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20"/>
        <w:jc w:val="center"/>
      </w:pPr>
      <w:r>
        <w:rPr>
          <w:rFonts w:ascii="Microsoft YaHei" w:hAnsi="Microsoft YaHei" w:eastAsia="Microsoft YaHei"/>
          <w:b/>
          <w:color w:val="C58B35"/>
          <w:sz w:val="26"/>
        </w:rPr>
        <w:t>SCENICMIND  智景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04737"/>
          <w:sz w:val="62"/>
        </w:rPr>
        <w:t>路演技术手册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68766E"/>
          <w:sz w:val="28"/>
        </w:rPr>
        <w:t>景区客流预测 · 经营指标分析 · 多 Agent 决策报告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i/>
          <w:color w:val="17231D"/>
          <w:sz w:val="23"/>
        </w:rPr>
        <w:t>从数据接入到预测、解释、审核与交付的完整技术闭环</w:t>
      </w:r>
    </w:p>
    <w:p>
      <w:pPr>
        <w:spacing w:before="680" w:after="760"/>
        <w:ind w:left="936" w:right="936"/>
        <w:jc w:val="center"/>
        <w:shd w:fill="E8F0EA"/>
        <w:pBdr>
          <w:top w:val="single" w:sz="14" w:space="8" w:color="C58B35"/>
        </w:pBdr>
      </w:pPr>
      <w:r>
        <w:rPr>
          <w:rFonts w:ascii="Microsoft YaHei" w:hAnsi="Microsoft YaHei" w:eastAsia="Microsoft YaHei"/>
          <w:color w:val="17231D"/>
          <w:sz w:val="22"/>
        </w:rPr>
        <w:t>核心技术：FlowStack 时间序列堆叠 + 8 大经营指标 + 五阶段受控 Agent 状态机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8766E"/>
          <w:sz w:val="19"/>
        </w:rPr>
        <w:t>版本：2026-08-30 当前代码核验版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8766E"/>
          <w:sz w:val="19"/>
        </w:rPr>
        <w:t>用途：路演 / 技术答辩 / 评委问答 / 团队交接</w:t>
      </w:r>
    </w:p>
    <w:p>
      <w:r>
        <w:br w:type="page"/>
      </w:r>
    </w:p>
    <w:p>
      <w:pPr>
        <w:pStyle w:val="Heading1"/>
        <w:spacing w:before="0"/>
      </w:pPr>
      <w:r>
        <w:t>技术架构总览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1" name="Picture 1" descr="ScenicMind 多 Agent 协作架构：React、FastAPI、确定性数据工具、五阶段 Agent、LLM、Markdown 与 PDF 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icMind-Multi-Ag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i/>
          <w:color w:val="68766E"/>
          <w:sz w:val="17"/>
        </w:rPr>
        <w:t>图 1  ScenicMind 多 Agent 协作架构</w:t>
      </w:r>
    </w:p>
    <w:p>
      <w:pPr>
        <w:shd w:fill="F3F0E8"/>
        <w:pBdr>
          <w:left w:val="single" w:sz="18" w:space="6" w:color="C58B35"/>
        </w:pBdr>
        <w:spacing w:before="40" w:after="160"/>
        <w:ind w:left="173" w:right="173"/>
      </w:pPr>
      <w:r>
        <w:rPr>
          <w:rFonts w:ascii="Microsoft YaHei" w:hAnsi="Microsoft YaHei" w:eastAsia="Microsoft YaHei"/>
          <w:color w:val="17231D"/>
          <w:sz w:val="20"/>
        </w:rPr>
        <w:t>讲图顺序：先讲上层用户与 API，再讲中层五个 Agent，最后讲底层确定性 Tool 与 LLM 分离，以及 Reviewer 返工和 LLM 降级。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0. 一句话讲清项目</w:t>
      </w:r>
    </w:p>
    <w:p>
      <w:r>
        <w:rPr>
          <w:rFonts w:ascii="Microsoft YaHei" w:hAnsi="Microsoft YaHei" w:eastAsia="Microsoft YaHei"/>
          <w:color w:val="17231D"/>
          <w:sz w:val="21"/>
        </w:rPr>
        <w:t>ScenicMind 把景区历史客流、日历节假日、天气、网络热度、预约承载和交通事件转化为可预测、可解释、可执行的经营决策：FlowStack 负责给出未来 7/14/30 天客流预测，指标蓝图负责解释经营状态，多 Agent 系统负责把确定性数据组织成经过审核的管理报告。</w:t>
      </w:r>
    </w:p>
    <w:p>
      <w:r>
        <w:rPr>
          <w:rFonts w:ascii="Microsoft YaHei" w:hAnsi="Microsoft YaHei" w:eastAsia="Microsoft YaHei"/>
          <w:color w:val="17231D"/>
          <w:sz w:val="21"/>
        </w:rPr>
        <w:t>路演时可以用这句话概括技术价值：</w:t>
      </w:r>
    </w:p>
    <w:p>
      <w:pPr>
        <w:spacing w:before="80" w:after="160"/>
        <w:ind w:left="216" w:right="144"/>
        <w:shd w:fill="F3F0E8"/>
        <w:pBdr>
          <w:left w:val="single" w:sz="18" w:space="6" w:color="C58B35"/>
        </w:pBdr>
      </w:pPr>
      <w:r>
        <w:rPr>
          <w:rFonts w:ascii="Microsoft YaHei" w:hAnsi="Microsoft YaHei" w:eastAsia="Microsoft YaHei"/>
          <w:color w:val="17231D"/>
          <w:sz w:val="21"/>
        </w:rPr>
        <w:t>我们不是单纯做一条预测曲线，而是把“数据接入—预测—解释—建议—审核—交付”做成了一条完整、可降级、可追踪的决策链路。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1. 当前已经实现的产品边界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1.1 已打通的主链路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用户注册、登录，获得 7 天有效的 Bearer Token。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上传 CSV、XLSX、XLS、JSON 或 Parquet 文件，单文件不超过 50 MB。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后端完成文件校验、字段识别、日期与客流标准化、重复日期处理、未来数据过滤和数据质量警告。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加载 FlowStack 模型，对历史尾部做回测，并递归生成未来 30 天预测。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输出未来 7/14/30 天的均值、峰值、谷值，以及 MAE、RMSE、MAPE。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独立计算经营指标蓝图和特征贡献度，并分别存储。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React 看板展示真实客流、预测曲线、数据源状态、8 个经营模块和贡献度解释。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用户可发起每日简报、深度分析、周期报告；五阶段 Agent 工作流异步生成 Markdown 报告，可下载 PDF。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 生成过程中，前端实时轮询并展示执行阶段；LLM 不可用时自动降级为确定性模板报告。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1.2 路演中必须诚实说明的边界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当前上传分析接口在一次 HTTP 请求中同步执行数据解析和预测，适合演示与中小数据集；生产环境应迁移到任务队列。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 工作流是纯 Python 状态机，不依赖 LangGraph。这样减少了黑客松环境依赖和故障面，但后续可以平滑迁移到工作流引擎。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Coordinator 当前执行确定性路由；注册表预留了 LLM 能力，但当前版本优先保证低延迟、可控和可复现。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 的“归因”是基于模型贡献和指标交叉验证的经营解释，不等同于严格因果推断。</w:t>
      </w:r>
    </w:p>
    <w:p>
      <w:pPr>
        <w:numPr>
          <w:ilvl w:val="0"/>
          <w:numId w:val="1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模型评估数据中的部分天气与微信搜索特征来自模拟补全，真实部署必须用景区实际数据重新训练和验证。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2. 总体技术架构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2.1 四层架构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交互层</w:t>
      </w:r>
      <w:r>
        <w:rPr>
          <w:rFonts w:ascii="Microsoft YaHei" w:hAnsi="Microsoft YaHei" w:eastAsia="Microsoft YaHei"/>
          <w:color w:val="17231D"/>
          <w:sz w:val="21"/>
        </w:rPr>
        <w:t>：React 19 + TypeScript + Vite，负责注册登录、文件上传、预测看板、指标蓝图、经营分析、Agent 报告、报告历史和 PDF 下载。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业务 API 层</w:t>
      </w:r>
      <w:r>
        <w:rPr>
          <w:rFonts w:ascii="Microsoft YaHei" w:hAnsi="Microsoft YaHei" w:eastAsia="Microsoft YaHei"/>
          <w:color w:val="17231D"/>
          <w:sz w:val="21"/>
        </w:rPr>
        <w:t>：FastAPI 提供鉴权、分析、指标、贡献度、Agent 报告、Agent 对话和 PDF 导出接口；CORS 来源可通过环境变量配置。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算法与智能层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1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FlowStack：客流预测、回测、特征重要性与场景校正。</w:t>
      </w:r>
    </w:p>
    <w:p>
      <w:pPr>
        <w:numPr>
          <w:ilvl w:val="0"/>
          <w:numId w:val="1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Indicator Engine：从上传 DataFrame 动态计算经营指标。</w:t>
      </w:r>
    </w:p>
    <w:p>
      <w:pPr>
        <w:numPr>
          <w:ilvl w:val="0"/>
          <w:numId w:val="1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Multi-Agent：Coordinator、Collector、Analyst、Writer、Reviewer 五阶段协作。</w:t>
      </w:r>
    </w:p>
    <w:p>
      <w:pPr>
        <w:numPr>
          <w:ilvl w:val="0"/>
          <w:numId w:val="1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LLM Client：通过 OpenAI 兼容的 </w:t>
      </w:r>
      <w:r>
        <w:rPr>
          <w:rFonts w:ascii="Consolas" w:hAnsi="Consolas" w:eastAsia="Consolas"/>
          <w:color w:val="1F4D78"/>
          <w:sz w:val="19"/>
        </w:rPr>
        <w:t>/chat/completions</w:t>
      </w:r>
      <w:r>
        <w:rPr>
          <w:rFonts w:ascii="Microsoft YaHei" w:hAnsi="Microsoft YaHei" w:eastAsia="Microsoft YaHei"/>
          <w:color w:val="17231D"/>
          <w:sz w:val="21"/>
        </w:rPr>
        <w:t xml:space="preserve"> 协议访问可替换模型服务。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数据与持久化层</w:t>
      </w:r>
      <w:r>
        <w:rPr>
          <w:rFonts w:ascii="Microsoft YaHei" w:hAnsi="Microsoft YaHei" w:eastAsia="Microsoft YaHei"/>
          <w:color w:val="17231D"/>
          <w:sz w:val="21"/>
        </w:rPr>
        <w:t>：SQLite 保存用户、会话、分析记录、预测结果、贡献度、指标和 Agent 报告；原始上传文件按用户与 analysis_id 隔离存放；训练模型以 joblib + metadata.json 形式加载。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2.2 核心设计原则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预测与生成式 AI 解耦</w:t>
      </w:r>
      <w:r>
        <w:rPr>
          <w:rFonts w:ascii="Microsoft YaHei" w:hAnsi="Microsoft YaHei" w:eastAsia="Microsoft YaHei"/>
          <w:color w:val="17231D"/>
          <w:sz w:val="21"/>
        </w:rPr>
        <w:t>：数值由确定性算法和数据库提供，LLM 只负责分析组织与语言表达。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预测与解释解耦</w:t>
      </w:r>
      <w:r>
        <w:rPr>
          <w:rFonts w:ascii="Microsoft YaHei" w:hAnsi="Microsoft YaHei" w:eastAsia="Microsoft YaHei"/>
          <w:color w:val="17231D"/>
          <w:sz w:val="21"/>
        </w:rPr>
        <w:t>：看板主体只返回预测事实，特征贡献走独立接口，避免解释计算阻塞主链路。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真实数据优先</w:t>
      </w:r>
      <w:r>
        <w:rPr>
          <w:rFonts w:ascii="Microsoft YaHei" w:hAnsi="Microsoft YaHei" w:eastAsia="Microsoft YaHei"/>
          <w:color w:val="17231D"/>
          <w:sz w:val="21"/>
        </w:rPr>
        <w:t>：缺失天气、预约、承载、公告、热度时显示“待配置真实数据源”，不伪造字段。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时间安全</w:t>
      </w:r>
      <w:r>
        <w:rPr>
          <w:rFonts w:ascii="Microsoft YaHei" w:hAnsi="Microsoft YaHei" w:eastAsia="Microsoft YaHei"/>
          <w:color w:val="17231D"/>
          <w:sz w:val="21"/>
        </w:rPr>
        <w:t>：滞后和滚动特征只使用目标日前可见数据；冗余选择和模型训练只在训练集拟合。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可降级</w:t>
      </w:r>
      <w:r>
        <w:rPr>
          <w:rFonts w:ascii="Microsoft YaHei" w:hAnsi="Microsoft YaHei" w:eastAsia="Microsoft YaHei"/>
          <w:color w:val="17231D"/>
          <w:sz w:val="21"/>
        </w:rPr>
        <w:t>：FlowStack 加载失败时使用季节滞后模型；LLM 不可用时使用模板化数据简报。</w:t>
      </w:r>
    </w:p>
    <w:p>
      <w:pPr>
        <w:numPr>
          <w:ilvl w:val="0"/>
          <w:numId w:val="13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可审计</w:t>
      </w:r>
      <w:r>
        <w:rPr>
          <w:rFonts w:ascii="Microsoft YaHei" w:hAnsi="Microsoft YaHei" w:eastAsia="Microsoft YaHei"/>
          <w:color w:val="17231D"/>
          <w:sz w:val="21"/>
        </w:rPr>
        <w:t>：每个分析和报告都有唯一 ID、状态、完成时间和 Agent 执行轨迹。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3. 端到端技术路线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3.1 用户与鉴权流程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注册接口验证用户名、邮箱格式和密码长度。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密码使用 PBKDF2-HMAC-SHA256，随机 16 字节盐，240,000 次迭代后存储。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登录成功生成高熵随机 Token；数据库只保存 Token 的 SHA-256 摘要，不保存明文。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前端请求统一附加 </w:t>
      </w:r>
      <w:r>
        <w:rPr>
          <w:rFonts w:ascii="Consolas" w:hAnsi="Consolas" w:eastAsia="Consolas"/>
          <w:color w:val="1F4D78"/>
          <w:sz w:val="19"/>
        </w:rPr>
        <w:t>Authorization: Bearer &lt;token&gt;</w:t>
      </w:r>
      <w:r>
        <w:rPr>
          <w:rFonts w:ascii="Microsoft YaHei" w:hAnsi="Microsoft YaHei" w:eastAsia="Microsoft YaHei"/>
          <w:color w:val="17231D"/>
          <w:sz w:val="21"/>
        </w:rPr>
        <w:t>。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后端根据摘要查询会话与用户，并检查 7 天过期时间。</w:t>
      </w:r>
    </w:p>
    <w:p>
      <w:pPr>
        <w:numPr>
          <w:ilvl w:val="0"/>
          <w:numId w:val="1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所有分析和报告查询同时校验 </w:t>
      </w:r>
      <w:r>
        <w:rPr>
          <w:rFonts w:ascii="Consolas" w:hAnsi="Consolas" w:eastAsia="Consolas"/>
          <w:color w:val="1F4D78"/>
          <w:sz w:val="19"/>
        </w:rPr>
        <w:t>user_id</w:t>
      </w:r>
      <w:r>
        <w:rPr>
          <w:rFonts w:ascii="Microsoft YaHei" w:hAnsi="Microsoft YaHei" w:eastAsia="Microsoft YaHei"/>
          <w:color w:val="17231D"/>
          <w:sz w:val="21"/>
        </w:rPr>
        <w:t>，避免跨用户读取。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3.2 数据上传与标准化流程</w:t>
      </w:r>
    </w:p>
    <w:p>
      <w:r>
        <w:rPr>
          <w:rFonts w:ascii="Microsoft YaHei" w:hAnsi="Microsoft YaHei" w:eastAsia="Microsoft YaHei"/>
          <w:color w:val="17231D"/>
          <w:sz w:val="21"/>
        </w:rPr>
        <w:t>输入约束：</w:t>
      </w:r>
    </w:p>
    <w:p>
      <w:pPr>
        <w:numPr>
          <w:ilvl w:val="0"/>
          <w:numId w:val="1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文件格式：CSV、XLSX、XLS、JSON、Parquet。</w:t>
      </w:r>
    </w:p>
    <w:p>
      <w:pPr>
        <w:numPr>
          <w:ilvl w:val="0"/>
          <w:numId w:val="1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文件大小：最大 50 MB。</w:t>
      </w:r>
    </w:p>
    <w:p>
      <w:pPr>
        <w:numPr>
          <w:ilvl w:val="0"/>
          <w:numId w:val="1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最低样本量：至少 21 天。</w:t>
      </w:r>
    </w:p>
    <w:p>
      <w:pPr>
        <w:numPr>
          <w:ilvl w:val="0"/>
          <w:numId w:val="1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必需语义：日期列与真实客流列。</w:t>
      </w:r>
    </w:p>
    <w:p>
      <w:r>
        <w:rPr>
          <w:rFonts w:ascii="Microsoft YaHei" w:hAnsi="Microsoft YaHei" w:eastAsia="Microsoft YaHei"/>
          <w:color w:val="17231D"/>
          <w:sz w:val="21"/>
        </w:rPr>
        <w:t>字段适配：</w:t>
      </w:r>
    </w:p>
    <w:p>
      <w:pPr>
        <w:numPr>
          <w:ilvl w:val="0"/>
          <w:numId w:val="16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日期别名：</w:t>
      </w:r>
      <w:r>
        <w:rPr>
          <w:rFonts w:ascii="Consolas" w:hAnsi="Consolas" w:eastAsia="Consolas"/>
          <w:color w:val="1F4D78"/>
          <w:sz w:val="19"/>
        </w:rPr>
        <w:t>date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日期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day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ds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时间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统计日期</w:t>
      </w:r>
      <w:r>
        <w:rPr>
          <w:rFonts w:ascii="Microsoft YaHei" w:hAnsi="Microsoft YaHei" w:eastAsia="Microsoft YaHei"/>
          <w:color w:val="17231D"/>
          <w:sz w:val="21"/>
        </w:rPr>
        <w:t>。</w:t>
      </w:r>
    </w:p>
    <w:p>
      <w:pPr>
        <w:numPr>
          <w:ilvl w:val="0"/>
          <w:numId w:val="16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客流别名：</w:t>
      </w:r>
      <w:r>
        <w:rPr>
          <w:rFonts w:ascii="Consolas" w:hAnsi="Consolas" w:eastAsia="Consolas"/>
          <w:color w:val="1F4D78"/>
          <w:sz w:val="19"/>
        </w:rPr>
        <w:t>visitors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客流量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游客量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游客人数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入园人数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visitor_count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actual_visitors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y</w:t>
      </w:r>
      <w:r>
        <w:rPr>
          <w:rFonts w:ascii="Microsoft YaHei" w:hAnsi="Microsoft YaHei" w:eastAsia="Microsoft YaHei"/>
          <w:color w:val="17231D"/>
          <w:sz w:val="21"/>
        </w:rPr>
        <w:t>。</w:t>
      </w:r>
    </w:p>
    <w:p>
      <w:pPr>
        <w:numPr>
          <w:ilvl w:val="0"/>
          <w:numId w:val="16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CSV 编码按 UTF-8 BOM、UTF-8、GB18030 顺序尝试。</w:t>
      </w:r>
    </w:p>
    <w:p>
      <w:pPr>
        <w:numPr>
          <w:ilvl w:val="0"/>
          <w:numId w:val="16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Excel 数字日期可按 1899-12-30 基准转换。</w:t>
      </w:r>
    </w:p>
    <w:p>
      <w:r>
        <w:rPr>
          <w:rFonts w:ascii="Microsoft YaHei" w:hAnsi="Microsoft YaHei" w:eastAsia="Microsoft YaHei"/>
          <w:color w:val="17231D"/>
          <w:sz w:val="21"/>
        </w:rPr>
        <w:t>清洗规则：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标准化列名、日期和客流数值，移除千分位逗号。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删除日期或客流为空、客流非有限值、客流小于 0 的记录。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重复日期按日期排序后保留最后一条，并记录警告。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晚于上传当天的数据不作为真实值，防止未来数据穿越。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计算缺失日期数量；少于 60 天时提示稳定性风险。</w:t>
      </w:r>
    </w:p>
    <w:p>
      <w:pPr>
        <w:numPr>
          <w:ilvl w:val="0"/>
          <w:numId w:val="17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保留上传文件中真实存在的天气、预约、承载、公告、搜索等扩展字段。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3.3 特征工程路线</w:t>
      </w:r>
    </w:p>
    <w:p>
      <w:r>
        <w:rPr>
          <w:rFonts w:ascii="Microsoft YaHei" w:hAnsi="Microsoft YaHei" w:eastAsia="Microsoft YaHei"/>
          <w:color w:val="17231D"/>
          <w:sz w:val="21"/>
        </w:rPr>
        <w:t>ScenicMind 的特征分为六个业务主题：历史客流、日历节假日、天气条件、网络关注度、预约与运营、交通可达性。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历史客流特征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1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滞后：1、2、3、7、14、28、365 天。</w:t>
      </w:r>
    </w:p>
    <w:p>
      <w:pPr>
        <w:numPr>
          <w:ilvl w:val="0"/>
          <w:numId w:val="1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滚动均值：3、7、14、28 天。</w:t>
      </w:r>
    </w:p>
    <w:p>
      <w:pPr>
        <w:numPr>
          <w:ilvl w:val="0"/>
          <w:numId w:val="1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滚动中位数、标准差、最小值、最大值、分位数。</w:t>
      </w:r>
    </w:p>
    <w:p>
      <w:pPr>
        <w:numPr>
          <w:ilvl w:val="0"/>
          <w:numId w:val="1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趋势强度、昨日与 7 日均值比、7 日滞后与 28 日均值比。</w:t>
      </w:r>
    </w:p>
    <w:p>
      <w:pPr>
        <w:numPr>
          <w:ilvl w:val="0"/>
          <w:numId w:val="1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所有滚动统计先 shift(1)，避免把当天目标泄漏到当天特征。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日历与季节特征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19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年、月、日、星期、年内日、周序号、季度。</w:t>
      </w:r>
    </w:p>
    <w:p>
      <w:pPr>
        <w:numPr>
          <w:ilvl w:val="0"/>
          <w:numId w:val="19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周末、休息日、调休、月初/月末。</w:t>
      </w:r>
    </w:p>
    <w:p>
      <w:pPr>
        <w:numPr>
          <w:ilvl w:val="0"/>
          <w:numId w:val="19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春节、国庆等法定节假日名称、假期第几天、假期长度、距下一个假期天数。</w:t>
      </w:r>
    </w:p>
    <w:p>
      <w:pPr>
        <w:numPr>
          <w:ilvl w:val="0"/>
          <w:numId w:val="19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暑假、寒假、旺季、淡季。</w:t>
      </w:r>
    </w:p>
    <w:p>
      <w:pPr>
        <w:numPr>
          <w:ilvl w:val="0"/>
          <w:numId w:val="19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年周期和周周期正余弦编码。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天气特征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2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温度范围、降雨、暴雨、降雪、极寒、极热、恶劣天气标记。</w:t>
      </w:r>
    </w:p>
    <w:p>
      <w:pPr>
        <w:numPr>
          <w:ilvl w:val="0"/>
          <w:numId w:val="2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3 日和 7 日累计降雨。</w:t>
      </w:r>
    </w:p>
    <w:p>
      <w:pPr>
        <w:numPr>
          <w:ilvl w:val="0"/>
          <w:numId w:val="2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预测场景只使用目标日前已知或滞后的天气数据。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网络关注度特征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2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Wikimedia 中英文页面浏览量、微信搜索指数等。</w:t>
      </w:r>
    </w:p>
    <w:p>
      <w:pPr>
        <w:numPr>
          <w:ilvl w:val="0"/>
          <w:numId w:val="2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使用 lag1、lag7、MA7、MA14、7 日增长率，避免同日关注度泄漏。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运营与公告特征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2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售罄、关闭、恢复、局部开放、优惠、免票、限流。</w:t>
      </w:r>
    </w:p>
    <w:p>
      <w:pPr>
        <w:numPr>
          <w:ilvl w:val="0"/>
          <w:numId w:val="2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预约人数、日承载量、预约压力比。</w:t>
      </w:r>
    </w:p>
    <w:p>
      <w:pPr>
        <w:numPr>
          <w:ilvl w:val="0"/>
          <w:numId w:val="2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预测安全版本只纳入目标日前 23:59 已公开的公告。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交通事件特征</w:t>
      </w:r>
      <w:r>
        <w:rPr>
          <w:rFonts w:ascii="Microsoft YaHei" w:hAnsi="Microsoft YaHei" w:eastAsia="Microsoft YaHei"/>
          <w:color w:val="17231D"/>
          <w:sz w:val="21"/>
        </w:rPr>
        <w:t>：</w:t>
      </w:r>
    </w:p>
    <w:p>
      <w:pPr>
        <w:numPr>
          <w:ilvl w:val="0"/>
          <w:numId w:val="2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黄龙九寨高铁开通标记及开通后天数。</w:t>
      </w:r>
    </w:p>
    <w:p>
      <w:pPr>
        <w:numPr>
          <w:ilvl w:val="0"/>
          <w:numId w:val="2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九绵高速开通标记及开通后天数。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3.4 FlowStack 训练路线</w:t>
      </w:r>
    </w:p>
    <w:p>
      <w:r>
        <w:rPr>
          <w:rFonts w:ascii="Microsoft YaHei" w:hAnsi="Microsoft YaHei" w:eastAsia="Microsoft YaHei"/>
          <w:color w:val="17231D"/>
          <w:sz w:val="21"/>
        </w:rPr>
        <w:t>FlowStack 的目标不是简单叠加模型，而是针对景区客流“周期明显、节假日尖峰强、承载有上限”的特点设计。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时间切分</w:t>
      </w:r>
      <w:r>
        <w:rPr>
          <w:rFonts w:ascii="Microsoft YaHei" w:hAnsi="Microsoft YaHei" w:eastAsia="Microsoft YaHei"/>
          <w:color w:val="17231D"/>
          <w:sz w:val="21"/>
        </w:rPr>
        <w:t>：按时间顺序 80% 训练、20% 测试，不随机打乱；测试集为真正的时间外样本。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冗余感知选择</w:t>
      </w:r>
      <w:r>
        <w:rPr>
          <w:rFonts w:ascii="Microsoft YaHei" w:hAnsi="Microsoft YaHei" w:eastAsia="Microsoft YaHei"/>
          <w:color w:val="17231D"/>
          <w:sz w:val="21"/>
        </w:rPr>
        <w:t>：在训练集上计算 Spearman 相关性，绝对相关系数达到 0.90 的特征归为同一簇；簇内按与目标的互信息选择代表特征。模型由 61 个原始特征降至 46 个，减少共线性与重要性稀释。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差分目标</w:t>
      </w:r>
      <w:r>
        <w:rPr>
          <w:rFonts w:ascii="Microsoft YaHei" w:hAnsi="Microsoft YaHei" w:eastAsia="Microsoft YaHei"/>
          <w:color w:val="17231D"/>
          <w:sz w:val="21"/>
        </w:rPr>
        <w:t xml:space="preserve">：学习 </w:t>
      </w:r>
      <w:r>
        <w:rPr>
          <w:rFonts w:ascii="Consolas" w:hAnsi="Consolas" w:eastAsia="Consolas"/>
          <w:color w:val="1F4D78"/>
          <w:sz w:val="19"/>
        </w:rPr>
        <w:t>delta = visitors - visitors_lag_1</w:t>
      </w:r>
      <w:r>
        <w:rPr>
          <w:rFonts w:ascii="Microsoft YaHei" w:hAnsi="Microsoft YaHei" w:eastAsia="Microsoft YaHei"/>
          <w:color w:val="17231D"/>
          <w:sz w:val="21"/>
        </w:rPr>
        <w:t>，再标准化。模型预测的是相对昨日的修正量，最终加回昨日客流。这样把“持续性基线 + 变化修正”显式写入结构。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场景加权</w:t>
      </w:r>
      <w:r>
        <w:rPr>
          <w:rFonts w:ascii="Microsoft YaHei" w:hAnsi="Microsoft YaHei" w:eastAsia="Microsoft YaHei"/>
          <w:color w:val="17231D"/>
          <w:sz w:val="21"/>
        </w:rPr>
        <w:t>：普通日权重 1.0，周末 1.15，暑期 1.25，法定节假日 1.5，限流场景 1.25，强化高价值和高误差场景。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四路基学习器</w:t>
      </w:r>
      <w:r>
        <w:rPr>
          <w:rFonts w:ascii="Microsoft YaHei" w:hAnsi="Microsoft YaHei" w:eastAsia="Microsoft YaHei"/>
          <w:color w:val="17231D"/>
          <w:sz w:val="21"/>
        </w:rPr>
        <w:t>：LightGBM-Huber、XGBoost-Huber、LightGBM-L1、CatBoost-Huber。Huber/L1 对节假日极端尖峰比 L2 更稳健。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前向 OOF 堆叠</w:t>
      </w:r>
      <w:r>
        <w:rPr>
          <w:rFonts w:ascii="Microsoft YaHei" w:hAnsi="Microsoft YaHei" w:eastAsia="Microsoft YaHei"/>
          <w:color w:val="17231D"/>
          <w:sz w:val="21"/>
        </w:rPr>
        <w:t>：使用 TimeSeriesSplit(5) 生成 out-of-fold 预测，避免元学习器看到基模型在自身训练样本上的乐观输出。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正约束 Ridge 融合</w:t>
      </w:r>
      <w:r>
        <w:rPr>
          <w:rFonts w:ascii="Microsoft YaHei" w:hAnsi="Microsoft YaHei" w:eastAsia="Microsoft YaHei"/>
          <w:color w:val="17231D"/>
          <w:sz w:val="21"/>
        </w:rPr>
        <w:t>：元学习器权重非负，既减少过拟合，又能解释各基模型贡献。当前产物权重为 CatBoost 0.7095、XGBoost 0.2905，两路 LightGBM 被自动压为 0。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场景残差校正</w:t>
      </w:r>
      <w:r>
        <w:rPr>
          <w:rFonts w:ascii="Microsoft YaHei" w:hAnsi="Microsoft YaHei" w:eastAsia="Microsoft YaHei"/>
          <w:color w:val="17231D"/>
          <w:sz w:val="21"/>
        </w:rPr>
        <w:t>：在 OOF 残差上学习节假日、周末、旺季等场景的系统偏差；样本少于 8 不校正，使用 shrinkage=30，并把绝对校正限制在 6,000 人以内。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物理约束</w:t>
      </w:r>
      <w:r>
        <w:rPr>
          <w:rFonts w:ascii="Microsoft YaHei" w:hAnsi="Microsoft YaHei" w:eastAsia="Microsoft YaHei"/>
          <w:color w:val="17231D"/>
          <w:sz w:val="21"/>
        </w:rPr>
        <w:t>：预测不低于 0；存在日承载量时不高于承载上限。</w:t>
      </w:r>
    </w:p>
    <w:p>
      <w:pPr>
        <w:numPr>
          <w:ilvl w:val="0"/>
          <w:numId w:val="24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模型产物</w:t>
      </w:r>
      <w:r>
        <w:rPr>
          <w:rFonts w:ascii="Microsoft YaHei" w:hAnsi="Microsoft YaHei" w:eastAsia="Microsoft YaHei"/>
          <w:color w:val="17231D"/>
          <w:sz w:val="21"/>
        </w:rPr>
        <w:t xml:space="preserve">：保存 </w:t>
      </w:r>
      <w:r>
        <w:rPr>
          <w:rFonts w:ascii="Consolas" w:hAnsi="Consolas" w:eastAsia="Consolas"/>
          <w:color w:val="1F4D78"/>
          <w:sz w:val="19"/>
        </w:rPr>
        <w:t>model.joblib</w:t>
      </w:r>
      <w:r>
        <w:rPr>
          <w:rFonts w:ascii="Microsoft YaHei" w:hAnsi="Microsoft YaHei" w:eastAsia="Microsoft YaHei"/>
          <w:color w:val="17231D"/>
          <w:sz w:val="21"/>
        </w:rPr>
        <w:t>、模型元数据、特征清单、融合权重和模型版本，后端采用 LRU 单例缓存加载。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3.5 在线推理与未来 30 天预测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读取模型与最新历史数据。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取历史尾部作为验证区间，逐日构造当时可见特征，生成回测预测。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从历史最后一天开始逐日递归：预测第 1 天后，把预测值追加到 history，再构造第 2 天的滞后和滚动特征，直到第 30 天。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聚合前 7、14、30 天的日均、峰值和最低值。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返回最近 60 天真实值和回测值，供前端绘制“历史—预测”连续曲线。</w:t>
      </w:r>
    </w:p>
    <w:p>
      <w:pPr>
        <w:numPr>
          <w:ilvl w:val="0"/>
          <w:numId w:val="2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若模型文件或科学计算依赖不可用，自动切换 SeasonalLagFallback：综合同星期历史、14 日滞后、7 日均值、近期趋势和周末因子。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3.6 模型评估结果</w:t>
      </w:r>
    </w:p>
    <w:p>
      <w:r>
        <w:rPr>
          <w:rFonts w:ascii="Microsoft YaHei" w:hAnsi="Microsoft YaHei" w:eastAsia="Microsoft YaHei"/>
          <w:color w:val="17231D"/>
          <w:sz w:val="21"/>
        </w:rPr>
        <w:t>评估协议：2,377 天 × 56 列数据；训练 1,901 天，测试 476 天；TimeSeriesSplit(5)；与基线使用相同随机种子和指标实现。</w:t>
      </w:r>
    </w:p>
    <w:tbl>
      <w:tblPr>
        <w:tblStyle w:val="TableGrid"/>
        <w:tblW w:type="dxa" w:w="7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模型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R²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MAPE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WAPE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RMSE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MAE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FlowStack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0.8858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13.26%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10.66%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3661.2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2270.1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XGBoost 基线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0.8709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15.40%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12.82%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3892.6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2729.7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LightGBM 基线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0.8665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15.76%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13.64%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3958.2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2904.0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RandomForest 基线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0.8586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15.19%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13.01%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4074.0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2768.8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LSTM 基线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0.8578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14.25%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11.12%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4085.2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2366.8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7231D"/>
          <w:sz w:val="21"/>
        </w:rPr>
        <w:t>对评委的解释：R² 说明模型解释了约 88.6% 的时间外波动；MAPE 约 13.26%，表示典型情况下相对误差量级约为 13%；MAE 约 2,270 人，必须结合景区日均客流和承载规模理解。模型在五项指标上分别超过各自最强基线，而不是只优化单一指标。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4. 指标蓝图技术路线</w:t>
      </w:r>
    </w:p>
    <w:p>
      <w:r>
        <w:rPr>
          <w:rFonts w:ascii="Microsoft YaHei" w:hAnsi="Microsoft YaHei" w:eastAsia="Microsoft YaHei"/>
          <w:color w:val="17231D"/>
          <w:sz w:val="21"/>
        </w:rPr>
        <w:t>指标引擎从标准化 DataFrame 动态计算，不依赖固定文件名。前端称“8 大模块”，具体由 7 个指标数据模块加 1 个模型准确率模块组成。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客流趋势</w:t>
      </w:r>
      <w:r>
        <w:rPr>
          <w:rFonts w:ascii="Microsoft YaHei" w:hAnsi="Microsoft YaHei" w:eastAsia="Microsoft YaHei"/>
          <w:color w:val="17231D"/>
          <w:sz w:val="21"/>
        </w:rPr>
        <w:t>：最新客流、总量、均值、中位数、P95、同比、环比、7 日均值、波动和近 30 日序列。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承载与售罄</w:t>
      </w:r>
      <w:r>
        <w:rPr>
          <w:rFonts w:ascii="Microsoft YaHei" w:hAnsi="Microsoft YaHei" w:eastAsia="Microsoft YaHei"/>
          <w:color w:val="17231D"/>
          <w:sz w:val="21"/>
        </w:rPr>
        <w:t>：最新/平均/最大载客率、超承载天数、近满载天数、售罄率、限流率、预约量和公告数。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预测准确率</w:t>
      </w:r>
      <w:r>
        <w:rPr>
          <w:rFonts w:ascii="Microsoft YaHei" w:hAnsi="Microsoft YaHei" w:eastAsia="Microsoft YaHei"/>
          <w:color w:val="17231D"/>
          <w:sz w:val="21"/>
        </w:rPr>
        <w:t>：MAPE、MAE、验证天数，由回测模块提供。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节假日效应</w:t>
      </w:r>
      <w:r>
        <w:rPr>
          <w:rFonts w:ascii="Microsoft YaHei" w:hAnsi="Microsoft YaHei" w:eastAsia="Microsoft YaHei"/>
          <w:color w:val="17231D"/>
          <w:sz w:val="21"/>
        </w:rPr>
        <w:t>：节假日与非节假日日均、提升率、旺淡季、寒暑假和各假期逐日曲线。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天气影响</w:t>
      </w:r>
      <w:r>
        <w:rPr>
          <w:rFonts w:ascii="Microsoft YaHei" w:hAnsi="Microsoft YaHei" w:eastAsia="Microsoft YaHei"/>
          <w:color w:val="17231D"/>
          <w:sz w:val="21"/>
        </w:rPr>
        <w:t>：雨天/晴天客流、降水影响、恶劣天气影响和温度区间。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交通基建</w:t>
      </w:r>
      <w:r>
        <w:rPr>
          <w:rFonts w:ascii="Microsoft YaHei" w:hAnsi="Microsoft YaHei" w:eastAsia="Microsoft YaHei"/>
          <w:color w:val="17231D"/>
          <w:sz w:val="21"/>
        </w:rPr>
        <w:t>：高铁和高速开通前后日均客流、提升率和开通累计天数。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网络热度</w:t>
      </w:r>
      <w:r>
        <w:rPr>
          <w:rFonts w:ascii="Microsoft YaHei" w:hAnsi="Microsoft YaHei" w:eastAsia="Microsoft YaHei"/>
          <w:color w:val="17231D"/>
          <w:sz w:val="21"/>
        </w:rPr>
        <w:t>：中英文百科浏览、微信热度以及与客流的相关系数。</w:t>
      </w:r>
    </w:p>
    <w:p>
      <w:pPr>
        <w:numPr>
          <w:ilvl w:val="0"/>
          <w:numId w:val="26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数据质量</w:t>
      </w:r>
      <w:r>
        <w:rPr>
          <w:rFonts w:ascii="Microsoft YaHei" w:hAnsi="Microsoft YaHei" w:eastAsia="Microsoft YaHei"/>
          <w:color w:val="17231D"/>
          <w:sz w:val="21"/>
        </w:rPr>
        <w:t>：行列数、日期跨度、缺失日期、封顶天数、缺失列和异常尖峰。</w:t>
      </w:r>
    </w:p>
    <w:p>
      <w:r>
        <w:rPr>
          <w:rFonts w:ascii="Microsoft YaHei" w:hAnsi="Microsoft YaHei" w:eastAsia="Microsoft YaHei"/>
          <w:color w:val="17231D"/>
          <w:sz w:val="21"/>
        </w:rPr>
        <w:t>注意：相关系数、前后均值和模型贡献用于发现线索，不应直接表述为严格因果效应。路演时说“影响线索”或“模型依赖”，不要说“证明了因果关系”。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5. 多 Agent 协作架构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5.1 为什么需要多个 Agent</w:t>
      </w:r>
    </w:p>
    <w:p>
      <w:r>
        <w:rPr>
          <w:rFonts w:ascii="Microsoft YaHei" w:hAnsi="Microsoft YaHei" w:eastAsia="Microsoft YaHei"/>
          <w:color w:val="17231D"/>
          <w:sz w:val="21"/>
        </w:rPr>
        <w:t>单一 Agent 同时读取数据、分析、写作和自我审查，容易混淆职责，并放大幻觉。ScenicMind 把任务拆成“编排—采集—分析—撰写—审核”，每一阶段有独立输入输出和温度配置，确定性数据与生成式推理严格分开。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5.2 五个角色及输出契约</w:t>
      </w:r>
    </w:p>
    <w:tbl>
      <w:tblPr>
        <w:tblStyle w:val="TableGrid"/>
        <w:tblW w:type="dxa" w:w="7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700"/>
        <w:gridCol w:w="1300"/>
        <w:gridCol w:w="2250"/>
      </w:tblGrid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Agent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当前职责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是否调用 LLM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7"/>
              </w:rPr>
              <w:t>主要输出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Coordinator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校验报告类型、周期与主题，确定工作流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当前否，注册表预留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路由决策与 trace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Collector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调用三个确定性 Tool，从 SQLite 采集数据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否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forecast + indicators + importance + gaps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Analyst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交叉验证预测、指标和贡献度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是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insights、risks、actions 的 JSON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Writer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按报告类型将结构化要点写成业务报告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是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Markdown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Reviewer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校验数字、章节和建议可执行性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是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7"/>
              </w:rPr>
              <w:t>pass 与 issues JSON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5.3 确定性 Tool 层</w:t>
      </w:r>
    </w:p>
    <w:p>
      <w:r>
        <w:rPr>
          <w:rFonts w:ascii="Microsoft YaHei" w:hAnsi="Microsoft YaHei" w:eastAsia="Microsoft YaHei"/>
          <w:color w:val="17231D"/>
          <w:sz w:val="21"/>
        </w:rPr>
        <w:t>Collector 不访问开放互联网，也不让 LLM自行查数，而是调用三个受控工具：</w:t>
      </w:r>
    </w:p>
    <w:p>
      <w:pPr>
        <w:numPr>
          <w:ilvl w:val="0"/>
          <w:numId w:val="27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tool_forecast</w:t>
      </w:r>
      <w:r>
        <w:rPr>
          <w:rFonts w:ascii="Microsoft YaHei" w:hAnsi="Microsoft YaHei" w:eastAsia="Microsoft YaHei"/>
          <w:color w:val="17231D"/>
          <w:sz w:val="21"/>
        </w:rPr>
        <w:t>：读取最新真实客流、未来预测、7/14/30 天摘要、模型指标和数据来源。</w:t>
      </w:r>
    </w:p>
    <w:p>
      <w:pPr>
        <w:numPr>
          <w:ilvl w:val="0"/>
          <w:numId w:val="27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tool_indicators</w:t>
      </w:r>
      <w:r>
        <w:rPr>
          <w:rFonts w:ascii="Microsoft YaHei" w:hAnsi="Microsoft YaHei" w:eastAsia="Microsoft YaHei"/>
          <w:color w:val="17231D"/>
          <w:sz w:val="21"/>
        </w:rPr>
        <w:t>：读取指标蓝图；历史记录缺失指标时才从已保存原始文件补算。</w:t>
      </w:r>
    </w:p>
    <w:p>
      <w:pPr>
        <w:numPr>
          <w:ilvl w:val="0"/>
          <w:numId w:val="27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tool_importance</w:t>
      </w:r>
      <w:r>
        <w:rPr>
          <w:rFonts w:ascii="Microsoft YaHei" w:hAnsi="Microsoft YaHei" w:eastAsia="Microsoft YaHei"/>
          <w:color w:val="17231D"/>
          <w:sz w:val="21"/>
        </w:rPr>
        <w:t>：读取业务主题贡献度和 Top10 特征。</w:t>
      </w:r>
    </w:p>
    <w:p>
      <w:r>
        <w:rPr>
          <w:rFonts w:ascii="Microsoft YaHei" w:hAnsi="Microsoft YaHei" w:eastAsia="Microsoft YaHei"/>
          <w:color w:val="17231D"/>
          <w:sz w:val="21"/>
        </w:rPr>
        <w:t>这层的价值是把“事实”锁定在数据库里。LLM 接收到的是压缩后的数据包，不具备修改预测结果的权限。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5.4 报告生成状态机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前端 </w:t>
      </w:r>
      <w:r>
        <w:rPr>
          <w:rFonts w:ascii="Consolas" w:hAnsi="Consolas" w:eastAsia="Consolas"/>
          <w:color w:val="1F4D78"/>
          <w:sz w:val="19"/>
        </w:rPr>
        <w:t>POST /api/v1/agent/report</w:t>
      </w:r>
      <w:r>
        <w:rPr>
          <w:rFonts w:ascii="Microsoft YaHei" w:hAnsi="Microsoft YaHei" w:eastAsia="Microsoft YaHei"/>
          <w:color w:val="17231D"/>
          <w:sz w:val="21"/>
        </w:rPr>
        <w:t>，后端创建 report_id，状态设为 running。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后端启动守护线程执行报告工作流，HTTP 立即返回 202。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Coordinator 记录报告类型、周期、主题。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Collector 采集三类数据并记录缺口数量。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Analyst 根据 </w:t>
      </w:r>
      <w:r>
        <w:rPr>
          <w:rFonts w:ascii="Consolas" w:hAnsi="Consolas" w:eastAsia="Consolas"/>
          <w:color w:val="1F4D78"/>
          <w:sz w:val="19"/>
        </w:rPr>
        <w:t>daily_brief</w:t>
      </w:r>
      <w:r>
        <w:rPr>
          <w:rFonts w:ascii="Microsoft YaHei" w:hAnsi="Microsoft YaHei" w:eastAsia="Microsoft YaHei"/>
          <w:color w:val="17231D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deep_dive</w:t>
      </w:r>
      <w:r>
        <w:rPr>
          <w:rFonts w:ascii="Microsoft YaHei" w:hAnsi="Microsoft YaHei" w:eastAsia="Microsoft YaHei"/>
          <w:color w:val="17231D"/>
          <w:sz w:val="21"/>
        </w:rPr>
        <w:t xml:space="preserve"> 或 </w:t>
      </w:r>
      <w:r>
        <w:rPr>
          <w:rFonts w:ascii="Consolas" w:hAnsi="Consolas" w:eastAsia="Consolas"/>
          <w:color w:val="1F4D78"/>
          <w:sz w:val="19"/>
        </w:rPr>
        <w:t>periodic</w:t>
      </w:r>
      <w:r>
        <w:rPr>
          <w:rFonts w:ascii="Microsoft YaHei" w:hAnsi="Microsoft YaHei" w:eastAsia="Microsoft YaHei"/>
          <w:color w:val="17231D"/>
          <w:sz w:val="21"/>
        </w:rPr>
        <w:t xml:space="preserve"> 使用不同提示词，输出结构化 JSON。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Writer 使用对应报告结构生成 Markdown。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Reviewer 检查：所有数字是否能在数据包中找到、章节是否完整、建议是否具体。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审核不通过时，把 issues 与数据包返回 Writer，最多返工一次。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每阶段通过回调更新 </w:t>
      </w:r>
      <w:r>
        <w:rPr>
          <w:rFonts w:ascii="Consolas" w:hAnsi="Consolas" w:eastAsia="Consolas"/>
          <w:color w:val="1F4D78"/>
          <w:sz w:val="19"/>
        </w:rPr>
        <w:t>trace_json</w:t>
      </w:r>
      <w:r>
        <w:rPr>
          <w:rFonts w:ascii="Microsoft YaHei" w:hAnsi="Microsoft YaHei" w:eastAsia="Microsoft YaHei"/>
          <w:color w:val="17231D"/>
          <w:sz w:val="21"/>
        </w:rPr>
        <w:t>，前端每 1.2 秒轮询状态并展示。</w:t>
      </w:r>
    </w:p>
    <w:p>
      <w:pPr>
        <w:numPr>
          <w:ilvl w:val="0"/>
          <w:numId w:val="28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完成后保存 Markdown，可由 ReportLab 转换为中文 PDF。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5.5 三种报告与轻量对话</w:t>
      </w:r>
    </w:p>
    <w:p>
      <w:pPr>
        <w:numPr>
          <w:ilvl w:val="0"/>
          <w:numId w:val="29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每日简报</w:t>
      </w:r>
      <w:r>
        <w:rPr>
          <w:rFonts w:ascii="Microsoft YaHei" w:hAnsi="Microsoft YaHei" w:eastAsia="Microsoft YaHei"/>
          <w:color w:val="17231D"/>
          <w:sz w:val="21"/>
        </w:rPr>
        <w:t>：300–500 字，聚焦当日数据、异常和行动，适合晨会。</w:t>
      </w:r>
    </w:p>
    <w:p>
      <w:pPr>
        <w:numPr>
          <w:ilvl w:val="0"/>
          <w:numId w:val="29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深度分析</w:t>
      </w:r>
      <w:r>
        <w:rPr>
          <w:rFonts w:ascii="Microsoft YaHei" w:hAnsi="Microsoft YaHei" w:eastAsia="Microsoft YaHei"/>
          <w:color w:val="17231D"/>
          <w:sz w:val="21"/>
        </w:rPr>
        <w:t>：600–1,200 字，包含趋势、归因链、风险、机会和建议。</w:t>
      </w:r>
    </w:p>
    <w:p>
      <w:pPr>
        <w:numPr>
          <w:ilvl w:val="0"/>
          <w:numId w:val="29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周期报告</w:t>
      </w:r>
      <w:r>
        <w:rPr>
          <w:rFonts w:ascii="Microsoft YaHei" w:hAnsi="Microsoft YaHei" w:eastAsia="Microsoft YaHei"/>
          <w:color w:val="17231D"/>
          <w:sz w:val="21"/>
        </w:rPr>
        <w:t>：500–900 字，可选 7/14/30 天，强调阶段对比和周期规律。</w:t>
      </w:r>
    </w:p>
    <w:p>
      <w:pPr>
        <w:numPr>
          <w:ilvl w:val="0"/>
          <w:numId w:val="29"/>
        </w:numPr>
        <w:spacing w:after="80" w:line="288" w:lineRule="auto"/>
      </w:pPr>
      <w:r>
        <w:rPr>
          <w:rFonts w:ascii="Microsoft YaHei" w:hAnsi="Microsoft YaHei" w:eastAsia="Microsoft YaHei"/>
          <w:b/>
          <w:color w:val="104737"/>
          <w:sz w:val="21"/>
        </w:rPr>
        <w:t>Agent Chat</w:t>
      </w:r>
      <w:r>
        <w:rPr>
          <w:rFonts w:ascii="Microsoft YaHei" w:hAnsi="Microsoft YaHei" w:eastAsia="Microsoft YaHei"/>
          <w:color w:val="17231D"/>
          <w:sz w:val="21"/>
        </w:rPr>
        <w:t>：Collector + 单轮 LLM，不经过 Writer/Reviewer，目标是低延迟问答，回答不超过 300 字。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5.6 防幻觉与容错设计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Prompt 明确要求所有数字必须来自数据包。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Analyst 使用 JSON Mode，Writer 只接收 Analyst 结构化结果与压缩数据摘要。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Reviewer 逐项检查数值一致性，发现一个编造数字即不通过。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只允许一次受控返工，防止无限循环和成本失控。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LLM 请求超时为 90 秒，模型、服务地址、API Key 均通过环境变量配置。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LLM 不可用时返回由数据库字段直接拼接的模板简报，保证演示不白屏。</w:t>
      </w:r>
    </w:p>
    <w:p>
      <w:pPr>
        <w:numPr>
          <w:ilvl w:val="0"/>
          <w:numId w:val="30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数据缺失显式写入 </w:t>
      </w:r>
      <w:r>
        <w:rPr>
          <w:rFonts w:ascii="Consolas" w:hAnsi="Consolas" w:eastAsia="Consolas"/>
          <w:color w:val="1F4D78"/>
          <w:sz w:val="19"/>
        </w:rPr>
        <w:t>gaps</w:t>
      </w:r>
      <w:r>
        <w:rPr>
          <w:rFonts w:ascii="Microsoft YaHei" w:hAnsi="Microsoft YaHei" w:eastAsia="Microsoft YaHei"/>
          <w:color w:val="17231D"/>
          <w:sz w:val="21"/>
        </w:rPr>
        <w:t>，报告不能把缺失字段描述成已接入。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6. 后端与数据契约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6.1 主要 API</w:t>
      </w:r>
    </w:p>
    <w:tbl>
      <w:tblPr>
        <w:tblStyle w:val="TableGrid"/>
        <w:tblW w:type="dxa" w:w="7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340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04737"/>
                <w:sz w:val="18"/>
              </w:rPr>
              <w:t>路径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8"/>
              </w:rPr>
              <w:t>方法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EA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04737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/health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服务健康检查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/api/v1/auth/register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注册并创建会话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/api/v1/auth/login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登录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/api/v1/auth/me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获取当前用户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/api/v1/auth/logout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注销 Token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上传文件并执行分析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历史分析列表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/api/v1/analyses/latest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最新分析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/api/v1/analyses/{id}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指定分析结果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/api/v1/analyses/{id}/importance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特征贡献度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/api/v1/analyses/{id}/indicators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指标蓝图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/api/v1/agent/report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异步创建报告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/api/v1/agent/report/{id}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报告状态与内容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/api/v1/agent/report/{id}/pdf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下载 PDF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/api/v1/agent/reports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报告历史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Consolas"/>
                <w:color w:val="1F4D78"/>
                <w:sz w:val="17"/>
              </w:rPr>
              <w:t>/api/v1/agent/chat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7231D"/>
                <w:sz w:val="18"/>
              </w:rPr>
              <w:t>轻量问答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6.2 SQLite 数据模型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users</w:t>
      </w:r>
      <w:r>
        <w:rPr>
          <w:rFonts w:ascii="Microsoft YaHei" w:hAnsi="Microsoft YaHei" w:eastAsia="Microsoft YaHei"/>
          <w:color w:val="17231D"/>
          <w:sz w:val="21"/>
        </w:rPr>
        <w:t>：用户 ID、用户名、邮箱、密码哈希、创建时间。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sessions</w:t>
      </w:r>
      <w:r>
        <w:rPr>
          <w:rFonts w:ascii="Microsoft YaHei" w:hAnsi="Microsoft YaHei" w:eastAsia="Microsoft YaHei"/>
          <w:color w:val="17231D"/>
          <w:sz w:val="21"/>
        </w:rPr>
        <w:t>：Token 摘要、用户 ID、创建时间、过期时间；外键级联删除。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analyses</w:t>
      </w:r>
      <w:r>
        <w:rPr>
          <w:rFonts w:ascii="Microsoft YaHei" w:hAnsi="Microsoft YaHei" w:eastAsia="Microsoft YaHei"/>
          <w:color w:val="17231D"/>
          <w:sz w:val="21"/>
        </w:rPr>
        <w:t>：分析 ID、用户 ID、原文件名、存储路径、状态、错误、时间、预测 JSON、贡献度 JSON、指标 JSON。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agent_reports</w:t>
      </w:r>
      <w:r>
        <w:rPr>
          <w:rFonts w:ascii="Microsoft YaHei" w:hAnsi="Microsoft YaHei" w:eastAsia="Microsoft YaHei"/>
          <w:color w:val="17231D"/>
          <w:sz w:val="21"/>
        </w:rPr>
        <w:t>：报告 ID、用户 ID、分析 ID、报告类型、状态、问题、周期、Markdown、执行轨迹、创建与完成时间。</w:t>
      </w:r>
    </w:p>
    <w:p>
      <w:r>
        <w:rPr>
          <w:rFonts w:ascii="Microsoft YaHei" w:hAnsi="Microsoft YaHei" w:eastAsia="Microsoft YaHei"/>
          <w:color w:val="17231D"/>
          <w:sz w:val="21"/>
        </w:rPr>
        <w:t>预测、指标、贡献度分列存储的原因：它们面向不同消费者、更新频率不同，也能避免看板主接口负载被特征解释数据放大。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7. 前端技术路线</w:t>
      </w:r>
    </w:p>
    <w:p>
      <w:r>
        <w:rPr>
          <w:rFonts w:ascii="Microsoft YaHei" w:hAnsi="Microsoft YaHei" w:eastAsia="Microsoft YaHei"/>
          <w:color w:val="17231D"/>
          <w:sz w:val="21"/>
        </w:rPr>
        <w:t>前端使用 React 19、TypeScript、Vite 7，不依赖大型状态管理或图表库，以原生 SVG 和组件完成可视化，降低打包体积和演示风险。</w:t>
      </w:r>
    </w:p>
    <w:p>
      <w:r>
        <w:rPr>
          <w:rFonts w:ascii="Microsoft YaHei" w:hAnsi="Microsoft YaHei" w:eastAsia="Microsoft YaHei"/>
          <w:color w:val="17231D"/>
          <w:sz w:val="21"/>
        </w:rPr>
        <w:t>页面流程：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/register</w:t>
      </w:r>
      <w:r>
        <w:rPr>
          <w:rFonts w:ascii="Microsoft YaHei" w:hAnsi="Microsoft YaHei" w:eastAsia="Microsoft YaHei"/>
          <w:color w:val="17231D"/>
          <w:sz w:val="21"/>
        </w:rPr>
        <w:t xml:space="preserve"> 注册后主动注销，避免注册与登录语义混淆。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/login</w:t>
      </w:r>
      <w:r>
        <w:rPr>
          <w:rFonts w:ascii="Microsoft YaHei" w:hAnsi="Microsoft YaHei" w:eastAsia="Microsoft YaHei"/>
          <w:color w:val="17231D"/>
          <w:sz w:val="21"/>
        </w:rPr>
        <w:t xml:space="preserve"> 保存 Token 和用户摘要。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/upload</w:t>
      </w:r>
      <w:r>
        <w:rPr>
          <w:rFonts w:ascii="Microsoft YaHei" w:hAnsi="Microsoft YaHei" w:eastAsia="Microsoft YaHei"/>
          <w:color w:val="17231D"/>
          <w:sz w:val="21"/>
        </w:rPr>
        <w:t xml:space="preserve"> 校验格式与大小、上传单文件、显示历史分析。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/dashboard</w:t>
      </w:r>
      <w:r>
        <w:rPr>
          <w:rFonts w:ascii="Microsoft YaHei" w:hAnsi="Microsoft YaHei" w:eastAsia="Microsoft YaHei"/>
          <w:color w:val="17231D"/>
          <w:sz w:val="21"/>
        </w:rPr>
        <w:t xml:space="preserve"> 根据 localStorage 中 activeAnalysisId 加载指定分析，否则加载最新分析。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并行请求预测、指标和贡献度，分别呈现数据看板、指标蓝图、经营分析、Agent 报告四个视图。</w:t>
      </w:r>
    </w:p>
    <w:p>
      <w:pPr>
        <w:numPr>
          <w:ilvl w:val="0"/>
          <w:numId w:val="31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 报告页创建任务后轮询状态，展示阶段、历史列表、Markdown 内容、对话和 PDF 下载。</w:t>
      </w:r>
    </w:p>
    <w:p>
      <w:r>
        <w:rPr>
          <w:rFonts w:ascii="Microsoft YaHei" w:hAnsi="Microsoft YaHei" w:eastAsia="Microsoft YaHei"/>
          <w:color w:val="17231D"/>
          <w:sz w:val="21"/>
        </w:rPr>
        <w:t>前端生产构建结果：42 个模块，JavaScript 约 256 KB（gzip 约 79.6 KB），CSS 约 46.1 KB（gzip 约 9.3 KB）。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8. 可靠性、安全与可运维性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8.1 当前已经具备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文件类型白名单、50 MB 限制、安全文件名、按用户目录隔离。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PBKDF2 密码哈希、Token 摘要存储、HMAC 常量时间比较。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会话有效期、接口鉴权、查询附带 user_id。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上传失败和分析失败状态落库，错误信息截断保存。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模型与 LLM 双重降级。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CORS 来源环境变量化，LLM API Key 不写入仓库。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FastAPI 自动 OpenAPI 文档。</w:t>
      </w:r>
    </w:p>
    <w:p>
      <w:pPr>
        <w:numPr>
          <w:ilvl w:val="0"/>
          <w:numId w:val="32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模型版本、训练日期、特征清单和融合权重可追踪。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8.2 生产化需要补强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把 SQLite 升级为 PostgreSQL，把原始文件迁移到对象存储。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把同步分析和 Python 守护线程迁移到 Celery/RQ/Arq + Redis，增加重试、超时、幂等和并发控制。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前端 Token 从 localStorage 迁移到 HttpOnly Secure Cookie，补充 CSRF 防护。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增加 API 限流、文件病毒扫描、审计日志、密钥轮换和敏感字段脱敏。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模型监控增加数据漂移、特征缺失、预测偏差、分场景误差和告警阈值。</w:t>
      </w:r>
    </w:p>
    <w:p>
      <w:pPr>
        <w:numPr>
          <w:ilvl w:val="0"/>
          <w:numId w:val="33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 增加结构化引用定位、成本/Token 监控、Prompt 版本、离线评测集和人工确认节点。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9. 测试与验证证据</w:t>
      </w:r>
    </w:p>
    <w:p>
      <w:r>
        <w:rPr>
          <w:rFonts w:ascii="Microsoft YaHei" w:hAnsi="Microsoft YaHei" w:eastAsia="Microsoft YaHei"/>
          <w:color w:val="17231D"/>
          <w:sz w:val="21"/>
        </w:rPr>
        <w:t>本次文档生成前已按当前代码实际验证：</w:t>
      </w:r>
    </w:p>
    <w:p>
      <w:pPr>
        <w:numPr>
          <w:ilvl w:val="0"/>
          <w:numId w:val="3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前端 </w:t>
      </w:r>
      <w:r>
        <w:rPr>
          <w:rFonts w:ascii="Consolas" w:hAnsi="Consolas" w:eastAsia="Consolas"/>
          <w:color w:val="1F4D78"/>
          <w:sz w:val="19"/>
        </w:rPr>
        <w:t>npm run build</w:t>
      </w:r>
      <w:r>
        <w:rPr>
          <w:rFonts w:ascii="Microsoft YaHei" w:hAnsi="Microsoft YaHei" w:eastAsia="Microsoft YaHei"/>
          <w:color w:val="17231D"/>
          <w:sz w:val="21"/>
        </w:rPr>
        <w:t xml:space="preserve"> 成功：TypeScript 校验与 Vite 生产构建通过。</w:t>
      </w:r>
    </w:p>
    <w:p>
      <w:pPr>
        <w:numPr>
          <w:ilvl w:val="0"/>
          <w:numId w:val="3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 xml:space="preserve">后端 </w:t>
      </w:r>
      <w:r>
        <w:rPr>
          <w:rFonts w:ascii="Consolas" w:hAnsi="Consolas" w:eastAsia="Consolas"/>
          <w:color w:val="1F4D78"/>
          <w:sz w:val="19"/>
        </w:rPr>
        <w:t>python -m pytest -q</w:t>
      </w:r>
      <w:r>
        <w:rPr>
          <w:rFonts w:ascii="Microsoft YaHei" w:hAnsi="Microsoft YaHei" w:eastAsia="Microsoft YaHei"/>
          <w:color w:val="17231D"/>
          <w:sz w:val="21"/>
        </w:rPr>
        <w:t xml:space="preserve"> 主链路测试 2/2 通过。</w:t>
      </w:r>
    </w:p>
    <w:p>
      <w:pPr>
        <w:numPr>
          <w:ilvl w:val="0"/>
          <w:numId w:val="3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集成测试覆盖：健康检查、注册、登录、鉴权上传、30 天预测、7/14/30 天摘要、数据源识别、特征贡献、注销、短数据拒绝。</w:t>
      </w:r>
    </w:p>
    <w:p>
      <w:pPr>
        <w:numPr>
          <w:ilvl w:val="0"/>
          <w:numId w:val="34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模型性能结果来自固定时间外测试集和同协议基线对比文件。</w:t>
      </w:r>
    </w:p>
    <w:p>
      <w:r>
        <w:rPr>
          <w:rFonts w:ascii="Microsoft YaHei" w:hAnsi="Microsoft YaHei" w:eastAsia="Microsoft YaHei"/>
          <w:color w:val="17231D"/>
          <w:sz w:val="21"/>
        </w:rPr>
        <w:t>路演中不要说“系统已经达到生产级高可用”；更准确的表达是：“核心业务闭环已完整跑通，关键算法与主链路有测试，生产化扩展路径明确。”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10. 路演讲解顺序（8 分钟版本）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1 分钟：问题与定位</w:t>
      </w:r>
    </w:p>
    <w:p>
      <w:r>
        <w:rPr>
          <w:rFonts w:ascii="Microsoft YaHei" w:hAnsi="Microsoft YaHei" w:eastAsia="Microsoft YaHei"/>
          <w:color w:val="17231D"/>
          <w:sz w:val="21"/>
        </w:rPr>
        <w:t>“景区管理者面对的不是有没有数据，而是数据分散、预测孤立、结果难解释、建议难落地。ScenicMind 把客流预测、经营指标和 Agent 报告串成一条决策链。”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2 分钟：现场演示主链路</w:t>
      </w:r>
    </w:p>
    <w:p>
      <w:r>
        <w:rPr>
          <w:rFonts w:ascii="Microsoft YaHei" w:hAnsi="Microsoft YaHei" w:eastAsia="Microsoft YaHei"/>
          <w:color w:val="17231D"/>
          <w:sz w:val="21"/>
        </w:rPr>
        <w:t>“用户上传历史客流及可选扩展字段。后端不伪造缺失数据，而是明确标记接入状态。系统自动完成标准化、预测、指标计算和贡献度分析。”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3–4 分钟：FlowStack</w:t>
      </w:r>
    </w:p>
    <w:p>
      <w:r>
        <w:rPr>
          <w:rFonts w:ascii="Microsoft YaHei" w:hAnsi="Microsoft YaHei" w:eastAsia="Microsoft YaHei"/>
          <w:color w:val="17231D"/>
          <w:sz w:val="21"/>
        </w:rPr>
        <w:t>“模型不是单一 XGBoost。我们先做时间安全特征，再用相关聚类和互信息把 61 维降到 46 维；学习相对昨日的差分目标；四路稳健树模型通过 TimeSeriesSplit 的 OOF 预测交给正约束 Ridge 融合；最后做有样本门槛、有收缩、有上限的场景校正和承载约束。时间外测试 R² 0.8858、MAPE 13.26%，五项指标均超过各自最强基线。”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5 分钟：指标蓝图</w:t>
      </w:r>
    </w:p>
    <w:p>
      <w:r>
        <w:rPr>
          <w:rFonts w:ascii="Microsoft YaHei" w:hAnsi="Microsoft YaHei" w:eastAsia="Microsoft YaHei"/>
          <w:color w:val="17231D"/>
          <w:sz w:val="21"/>
        </w:rPr>
        <w:t>“预测告诉我们将发生什么，指标蓝图解释当前经营状态。8 个模块覆盖客流、承载、准确率、节假日、天气、交通、热度和数据质量。缺什么数据就明确告诉用户需要接什么源。”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6–7 分钟：多 Agent</w:t>
      </w:r>
    </w:p>
    <w:p>
      <w:r>
        <w:rPr>
          <w:rFonts w:ascii="Microsoft YaHei" w:hAnsi="Microsoft YaHei" w:eastAsia="Microsoft YaHei"/>
          <w:color w:val="17231D"/>
          <w:sz w:val="21"/>
        </w:rPr>
        <w:t>“我们把事实和语言模型分开。Collector 只能从三个确定性 Tool 取数，Analyst 输出结构化洞察，Writer 按报告类型写作，Reviewer 检查每个数字和建议。不通过只返工一次。LLM 掉线时退化为模板简报，系统仍可交付。”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第 8 分钟：价值与扩展</w:t>
      </w:r>
    </w:p>
    <w:p>
      <w:r>
        <w:rPr>
          <w:rFonts w:ascii="Microsoft YaHei" w:hAnsi="Microsoft YaHei" w:eastAsia="Microsoft YaHei"/>
          <w:color w:val="17231D"/>
          <w:sz w:val="21"/>
        </w:rPr>
        <w:t>“现在系统已经完成从文件到预测、从预测到报告、从报告到 PDF 的闭环。下一步把本地数据库和线程任务升级成云端数据仓与任务队列，并接入景区票务、天气和公告实时源。”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11. 评委高频问题与回答口径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Q1：为什么不用单一 XGBoost？</w:t>
      </w:r>
    </w:p>
    <w:p>
      <w:r>
        <w:rPr>
          <w:rFonts w:ascii="Microsoft YaHei" w:hAnsi="Microsoft YaHei" w:eastAsia="Microsoft YaHei"/>
          <w:color w:val="17231D"/>
          <w:sz w:val="21"/>
        </w:rPr>
        <w:t>不同模型对绝对误差、相对误差和节假日尖峰的偏好不同。FlowStack 用 OOF 堆叠让 CatBoost 和 XGBoost互补，正约束 Ridge 自动压低无增益模型，当前权重约 71%/29%。时间外测试的五项指标同时超过最强基线，说明不是只优化一个数字。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Q2：如何避免数据泄漏？</w:t>
      </w:r>
    </w:p>
    <w:p>
      <w:r>
        <w:rPr>
          <w:rFonts w:ascii="Microsoft YaHei" w:hAnsi="Microsoft YaHei" w:eastAsia="Microsoft YaHei"/>
          <w:color w:val="17231D"/>
          <w:sz w:val="21"/>
        </w:rPr>
        <w:t>时间不随机打乱；滞后和滚动先 shift；百科和搜索使用滞后值；公告按目标日前可见时间过滤；相关聚类、互信息、基模型和校正器只在训练或 OOF 数据上拟合；测试集是时间外 476 天。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Q3：30 天递归预测会不会误差累积？</w:t>
      </w:r>
    </w:p>
    <w:p>
      <w:r>
        <w:rPr>
          <w:rFonts w:ascii="Microsoft YaHei" w:hAnsi="Microsoft YaHei" w:eastAsia="Microsoft YaHei"/>
          <w:color w:val="17231D"/>
          <w:sz w:val="21"/>
        </w:rPr>
        <w:t>会，这是所有递归多步预测的固有风险。当前方案通过周/年周期特征、稳健损失和承载约束降低发散，并同时输出 7/14/30 天不同窗口。生产版可进一步训练直接多步模型或多输出模型，并给出分位数区间。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Q4：多 Agent 是不是只是五个 Prompt？</w:t>
      </w:r>
    </w:p>
    <w:p>
      <w:r>
        <w:rPr>
          <w:rFonts w:ascii="Microsoft YaHei" w:hAnsi="Microsoft YaHei" w:eastAsia="Microsoft YaHei"/>
          <w:color w:val="17231D"/>
          <w:sz w:val="21"/>
        </w:rPr>
        <w:t>不是。系统有明确状态机、角色输入输出、确定性 Tool、异步任务、数据库状态、前端轨迹、审核返工和 LLM 降级。Agent 之间的差异不只在 Prompt，也在访问权限和数据契约。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Q5：怎样保证 Agent 不编数字？</w:t>
      </w:r>
    </w:p>
    <w:p>
      <w:r>
        <w:rPr>
          <w:rFonts w:ascii="Microsoft YaHei" w:hAnsi="Microsoft YaHei" w:eastAsia="Microsoft YaHei"/>
          <w:color w:val="17231D"/>
          <w:sz w:val="21"/>
        </w:rPr>
        <w:t>LLM 不能直接查数据库，只能接收 Collector 生成的数据包；Analyst 结构化输出；Reviewer 要求每个数字都能在数据包找到；失败返工；LLM 不可用时直接使用确定性模板。后续还会把数值引用升级为程序化逐项校验。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Q6：为什么不用 LangGraph？</w:t>
      </w:r>
    </w:p>
    <w:p>
      <w:r>
        <w:rPr>
          <w:rFonts w:ascii="Microsoft YaHei" w:hAnsi="Microsoft YaHei" w:eastAsia="Microsoft YaHei"/>
          <w:color w:val="17231D"/>
          <w:sz w:val="21"/>
        </w:rPr>
        <w:t>当前五阶段链路是固定 DAG，纯 Python 状态机依赖少、启动快、便于演示和排错。接口和 trace 已按工作流思路设计，未来需要分支、并行、持久化检查点时再迁移 LangGraph，不会改变 Tool 和 Agent 契约。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Q7：模型重要性等于因果关系吗？</w:t>
      </w:r>
    </w:p>
    <w:p>
      <w:r>
        <w:rPr>
          <w:rFonts w:ascii="Microsoft YaHei" w:hAnsi="Microsoft YaHei" w:eastAsia="Microsoft YaHei"/>
          <w:color w:val="17231D"/>
          <w:sz w:val="21"/>
        </w:rPr>
        <w:t>不等于。它表示模型对特征的依赖程度。系统把技术特征汇总成六个业务主题，再与指标蓝图交叉验证，用于形成经营假设；真正的因果结论仍需要实验、自然实验或更严格的因果模型。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Q8：数据缺失怎么办？</w:t>
      </w:r>
    </w:p>
    <w:p>
      <w:r>
        <w:rPr>
          <w:rFonts w:ascii="Microsoft YaHei" w:hAnsi="Microsoft YaHei" w:eastAsia="Microsoft YaHei"/>
          <w:color w:val="17231D"/>
          <w:sz w:val="21"/>
        </w:rPr>
        <w:t>必需的日期和客流缺失会拒绝分析；可选天气、预约、承载、公告和热度缺失时不伪造，前端显示待配置。模型使用训练时填充值和历史特征继续工作，Agent 在 gaps 中披露缺口。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Q9：系统如何扩展到不同景区？</w:t>
      </w:r>
    </w:p>
    <w:p>
      <w:r>
        <w:rPr>
          <w:rFonts w:ascii="Microsoft YaHei" w:hAnsi="Microsoft YaHei" w:eastAsia="Microsoft YaHei"/>
          <w:color w:val="17231D"/>
          <w:sz w:val="21"/>
        </w:rPr>
        <w:t>数据标准化基于语义别名，指标引擎基于列存在性，模型目录和运行目录可通过环境变量切换。真正迁移时需要用目标景区数据重新训练、校准节假日和承载规则，并配置景区经纬度、票务和公告适配器。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Q10：系统目前最大的技术风险是什么？</w:t>
      </w:r>
    </w:p>
    <w:p>
      <w:r>
        <w:rPr>
          <w:rFonts w:ascii="Microsoft YaHei" w:hAnsi="Microsoft YaHei" w:eastAsia="Microsoft YaHei"/>
          <w:color w:val="17231D"/>
          <w:sz w:val="21"/>
        </w:rPr>
        <w:t>一是外部真实数据接入完整度；二是递归长周期误差；三是 LLM 报告的程序化数值核验还可增强；四是当前同步分析和本地 SQLite 不适合高并发。我们已经为每项风险定义了明确的生产化路线。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12. 可继续升级的路线图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阶段 A：工程生产化</w:t>
      </w:r>
      <w:r>
        <w:rPr>
          <w:rFonts w:ascii="Microsoft YaHei" w:hAnsi="Microsoft YaHei" w:eastAsia="Microsoft YaHei"/>
          <w:color w:val="17231D"/>
          <w:sz w:val="21"/>
        </w:rPr>
        <w:t>：PostgreSQL、对象存储、Redis 任务队列、容器化、观测告警、权限与审计。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阶段 B：数据实时化</w:t>
      </w:r>
      <w:r>
        <w:rPr>
          <w:rFonts w:ascii="Microsoft YaHei" w:hAnsi="Microsoft YaHei" w:eastAsia="Microsoft YaHei"/>
          <w:color w:val="17231D"/>
          <w:sz w:val="21"/>
        </w:rPr>
        <w:t>：票务预约、闸机、天气预报、公告、交通、搜索热度的定时采集和数据质量 SLA。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阶段 C：模型升级</w:t>
      </w:r>
      <w:r>
        <w:rPr>
          <w:rFonts w:ascii="Microsoft YaHei" w:hAnsi="Microsoft YaHei" w:eastAsia="Microsoft YaHei"/>
          <w:color w:val="17231D"/>
          <w:sz w:val="21"/>
        </w:rPr>
        <w:t>：直接多步预测、分位数/Conformal 区间、按景区分层模型、漂移检测和自动回训。</w:t>
      </w:r>
    </w:p>
    <w:p>
      <w:r>
        <w:rPr>
          <w:rFonts w:ascii="Microsoft YaHei" w:hAnsi="Microsoft YaHei" w:eastAsia="Microsoft YaHei"/>
          <w:b/>
          <w:color w:val="104737"/>
          <w:sz w:val="21"/>
        </w:rPr>
        <w:t>阶段 D：Agent 可信化</w:t>
      </w:r>
      <w:r>
        <w:rPr>
          <w:rFonts w:ascii="Microsoft YaHei" w:hAnsi="Microsoft YaHei" w:eastAsia="Microsoft YaHei"/>
          <w:color w:val="17231D"/>
          <w:sz w:val="21"/>
        </w:rPr>
        <w:t>：数值引用程序校验、证据链接、Prompt/模型版本评测、人工审批、多 Agent 并行研究和成本预算。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13. 技术栈速查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前端：React 19、TypeScript 5.9、Vite 7、原生 SVG/CSS。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后端：Python 3.11+、FastAPI、Uvicorn、Pydantic、SQLite。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数据：pandas、NumPy、OpenPyXL、xlrd、PyArrow。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模型：LightGBM、XGBoost、CatBoost、scikit-learn Ridge、joblib。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Agent：纯 Python 状态机、OpenAI 兼容 Chat Completions、JSON Mode、ReportLab PDF。</w:t>
      </w:r>
    </w:p>
    <w:p>
      <w:pPr>
        <w:numPr>
          <w:ilvl w:val="0"/>
          <w:numId w:val="35"/>
        </w:numPr>
        <w:spacing w:after="80" w:line="288" w:lineRule="auto"/>
      </w:pPr>
      <w:r>
        <w:rPr>
          <w:rFonts w:ascii="Microsoft YaHei" w:hAnsi="Microsoft YaHei" w:eastAsia="Microsoft YaHei"/>
          <w:color w:val="17231D"/>
          <w:sz w:val="21"/>
        </w:rPr>
        <w:t>测试：pytest、FastAPI TestClient、TypeScript/Vite 生产构建。</w:t>
      </w:r>
    </w:p>
    <w:p>
      <w:pPr>
        <w:pStyle w:val="Heading1"/>
      </w:pPr>
      <w:r>
        <w:rPr>
          <w:rFonts w:ascii="Microsoft YaHei" w:hAnsi="Microsoft YaHei" w:eastAsia="Microsoft YaHei"/>
          <w:color w:val="104737"/>
          <w:sz w:val="34"/>
        </w:rPr>
        <w:t>14. 代码入口速查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backend/app/routers/analyses.py</w:t>
      </w:r>
      <w:r>
        <w:rPr>
          <w:rFonts w:ascii="Microsoft YaHei" w:hAnsi="Microsoft YaHei" w:eastAsia="Microsoft YaHei"/>
          <w:color w:val="17231D"/>
          <w:sz w:val="21"/>
        </w:rPr>
        <w:t>：上传、分析、指标与贡献度接口。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backend/app/services/dataset.py</w:t>
      </w:r>
      <w:r>
        <w:rPr>
          <w:rFonts w:ascii="Microsoft YaHei" w:hAnsi="Microsoft YaHei" w:eastAsia="Microsoft YaHei"/>
          <w:color w:val="17231D"/>
          <w:sz w:val="21"/>
        </w:rPr>
        <w:t>：数据读取、标准化与数据源状态。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backend/app/services/forecast.py</w:t>
      </w:r>
      <w:r>
        <w:rPr>
          <w:rFonts w:ascii="Microsoft YaHei" w:hAnsi="Microsoft YaHei" w:eastAsia="Microsoft YaHei"/>
          <w:color w:val="17231D"/>
          <w:sz w:val="21"/>
        </w:rPr>
        <w:t>：在线回测、递归预测、降级模型和数据契约。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backend/app/services/indicators.py</w:t>
      </w:r>
      <w:r>
        <w:rPr>
          <w:rFonts w:ascii="Microsoft YaHei" w:hAnsi="Microsoft YaHei" w:eastAsia="Microsoft YaHei"/>
          <w:color w:val="17231D"/>
          <w:sz w:val="21"/>
        </w:rPr>
        <w:t>：指标蓝图计算引擎。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scenicmind/flowstack/model.py</w:t>
      </w:r>
      <w:r>
        <w:rPr>
          <w:rFonts w:ascii="Microsoft YaHei" w:hAnsi="Microsoft YaHei" w:eastAsia="Microsoft YaHei"/>
          <w:color w:val="17231D"/>
          <w:sz w:val="21"/>
        </w:rPr>
        <w:t>：FlowStack 训练、预测、重要性和保存加载。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scenicmind/flowstack/redundancy.py</w:t>
      </w:r>
      <w:r>
        <w:rPr>
          <w:rFonts w:ascii="Microsoft YaHei" w:hAnsi="Microsoft YaHei" w:eastAsia="Microsoft YaHei"/>
          <w:color w:val="17231D"/>
          <w:sz w:val="21"/>
        </w:rPr>
        <w:t>：相关聚类与互信息代表选择。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backend/app/agent/graph.py</w:t>
      </w:r>
      <w:r>
        <w:rPr>
          <w:rFonts w:ascii="Microsoft YaHei" w:hAnsi="Microsoft YaHei" w:eastAsia="Microsoft YaHei"/>
          <w:color w:val="17231D"/>
          <w:sz w:val="21"/>
        </w:rPr>
        <w:t>：五阶段 Agent 状态机。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backend/app/agent/tools.py</w:t>
      </w:r>
      <w:r>
        <w:rPr>
          <w:rFonts w:ascii="Microsoft YaHei" w:hAnsi="Microsoft YaHei" w:eastAsia="Microsoft YaHei"/>
          <w:color w:val="17231D"/>
          <w:sz w:val="21"/>
        </w:rPr>
        <w:t>：三个确定性 Tool。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backend/app/agent/prompts.py</w:t>
      </w:r>
      <w:r>
        <w:rPr>
          <w:rFonts w:ascii="Microsoft YaHei" w:hAnsi="Microsoft YaHei" w:eastAsia="Microsoft YaHei"/>
          <w:color w:val="17231D"/>
          <w:sz w:val="21"/>
        </w:rPr>
        <w:t>：报告类型差异化提示词与审核规范。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backend/app/routers/agent.py</w:t>
      </w:r>
      <w:r>
        <w:rPr>
          <w:rFonts w:ascii="Microsoft YaHei" w:hAnsi="Microsoft YaHei" w:eastAsia="Microsoft YaHei"/>
          <w:color w:val="17231D"/>
          <w:sz w:val="21"/>
        </w:rPr>
        <w:t>：异步报告、轮询、PDF 和对话 API。</w:t>
      </w:r>
    </w:p>
    <w:p>
      <w:pPr>
        <w:numPr>
          <w:ilvl w:val="0"/>
          <w:numId w:val="36"/>
        </w:numPr>
        <w:spacing w:after="80" w:line="288" w:lineRule="auto"/>
      </w:pPr>
      <w:r>
        <w:rPr>
          <w:rFonts w:ascii="Consolas" w:hAnsi="Consolas" w:eastAsia="Consolas"/>
          <w:color w:val="1F4D78"/>
          <w:sz w:val="19"/>
        </w:rPr>
        <w:t>frontend/src/features/dashboard/pages/DashboardPage.tsx</w:t>
      </w:r>
      <w:r>
        <w:rPr>
          <w:rFonts w:ascii="Microsoft YaHei" w:hAnsi="Microsoft YaHei" w:eastAsia="Microsoft YaHei"/>
          <w:color w:val="17231D"/>
          <w:sz w:val="21"/>
        </w:rPr>
        <w:t>：四视图看板和 Agent 交互。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最后一句收束</w:t>
      </w:r>
    </w:p>
    <w:p>
      <w:r>
        <w:rPr>
          <w:rFonts w:ascii="Microsoft YaHei" w:hAnsi="Microsoft YaHei" w:eastAsia="Microsoft YaHei"/>
          <w:color w:val="17231D"/>
          <w:sz w:val="21"/>
        </w:rPr>
        <w:t>ScenicMind 的技术核心不是“用了大模型”，而是把确定性预测、可解释指标和受控生成式工作流组合成一个能在真实业务里被验证、被追踪、被降级的景区决策系统。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68766E"/>
        <w:sz w:val="16"/>
      </w:rPr>
      <w:t xml:space="preserve">内部路演材料  |  </w:t>
    </w:r>
    <w:r>
      <w:rPr>
        <w:rFonts w:ascii="Microsoft YaHei" w:hAnsi="Microsoft YaHei" w:eastAsia="Microsoft YaHei"/>
        <w:color w:val="68766E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8766E"/>
        <w:sz w:val="17"/>
      </w:rPr>
      <w:t>SCENICMIND 智景  ·  路演技术手册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95" w:lineRule="auto"/>
    </w:pPr>
    <w:rPr>
      <w:rFonts w:ascii="Microsoft YaHei" w:hAnsi="Microsoft YaHei" w:eastAsia="Microsoft YaHei"/>
      <w:color w:val="1723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47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47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ScenicMind 智景｜路演技术手册</dc:title>
  <dc:subject>景区客流预测、指标蓝图与多 Agent 决策报告平台技术说明</dc:subject>
  <dc:creator>ScenicMind Team</dc:creator>
  <cp:keywords>ScenicMind, FlowStack, Multi-Agent, 景区客流预测, 技术路演</cp:keywords>
  <dc:description>基于 2026-08-30 当前代码与模型产物核验生成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