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434" w:rsidRDefault="00FD47D2">
      <w:pPr>
        <w:spacing w:after="0" w:line="240" w:lineRule="auto"/>
        <w:ind w:left="4248" w:firstLine="708"/>
        <w:rPr>
          <w:b/>
        </w:rPr>
      </w:pPr>
      <w:r>
        <w:rPr>
          <w:b/>
        </w:rPr>
        <w:t>Входы-выходы НК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№:                            1              2              3              4              5           6         7           8             9            10             11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posOffset>628650</wp:posOffset>
            </wp:positionH>
            <wp:positionV relativeFrom="page">
              <wp:posOffset>771525</wp:posOffset>
            </wp:positionV>
            <wp:extent cx="5934075" cy="4019550"/>
            <wp:effectExtent l="0" t="0" r="9525" b="0"/>
            <wp:wrapTight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12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13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14</w:t>
      </w:r>
    </w:p>
    <w:p w:rsidR="00ED7434" w:rsidRDefault="00FD47D2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4047697</wp:posOffset>
                </wp:positionH>
                <wp:positionV relativeFrom="paragraph">
                  <wp:posOffset>73419</wp:posOffset>
                </wp:positionV>
                <wp:extent cx="364105" cy="335142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5" cy="3351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7D2" w:rsidRPr="00FD47D2" w:rsidRDefault="00FD47D2">
                            <w:pPr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FD47D2">
                              <w:rPr>
                                <w:b/>
                                <w:color w:val="FF0000"/>
                                <w:sz w:val="4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8.7pt;margin-top:5.8pt;width:28.65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" filled="f" stroked="f">
                <v:textbox>
                  <w:txbxContent>
                    <w:p w:rsidR="00FD47D2" w:rsidRPr="00FD47D2" w:rsidRDefault="00FD47D2">
                      <w:pPr>
                        <w:rPr>
                          <w:b/>
                          <w:color w:val="FF0000"/>
                          <w:sz w:val="48"/>
                        </w:rPr>
                      </w:pPr>
                      <w:r w:rsidRPr="00FD47D2">
                        <w:rPr>
                          <w:b/>
                          <w:color w:val="FF0000"/>
                          <w:sz w:val="4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3638679</wp:posOffset>
                </wp:positionH>
                <wp:positionV relativeFrom="paragraph">
                  <wp:posOffset>129723</wp:posOffset>
                </wp:positionV>
                <wp:extent cx="609600" cy="201918"/>
                <wp:effectExtent l="0" t="0" r="19050" b="2730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19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58746" id="Овал 3" o:spid="_x0000_s1026" style="position:absolute;margin-left:286.5pt;margin-top:10.2pt;width:48pt;height:1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" filled="f" strokecolor="red" strokeweight="1.5pt">
                <v:stroke joinstyle="miter"/>
              </v:oval>
            </w:pict>
          </mc:Fallback>
        </mc:AlternateContent>
      </w:r>
    </w:p>
    <w:p w:rsidR="00ED7434" w:rsidRDefault="00FD47D2">
      <w:pPr>
        <w:spacing w:after="0" w:line="240" w:lineRule="auto"/>
      </w:pPr>
      <w:r>
        <w:t xml:space="preserve">            15</w:t>
      </w:r>
    </w:p>
    <w:p w:rsidR="00ED7434" w:rsidRDefault="00FD47D2">
      <w:pPr>
        <w:spacing w:after="0" w:line="240" w:lineRule="auto"/>
      </w:pPr>
      <w:r>
        <w:rPr>
          <w:sz w:val="18"/>
          <w:szCs w:val="18"/>
        </w:rPr>
        <w:t xml:space="preserve">    </w:t>
      </w:r>
      <w:r>
        <w:rPr>
          <w:sz w:val="18"/>
          <w:szCs w:val="18"/>
          <w:lang w:val="en-US"/>
        </w:rPr>
        <w:t>MicroSD</w:t>
      </w:r>
    </w:p>
    <w:p w:rsidR="00ED7434" w:rsidRDefault="00ED7434">
      <w:pPr>
        <w:spacing w:after="0" w:line="240" w:lineRule="auto"/>
        <w:rPr>
          <w:sz w:val="18"/>
          <w:szCs w:val="18"/>
        </w:rPr>
      </w:pPr>
    </w:p>
    <w:p w:rsidR="00ED7434" w:rsidRDefault="00FD47D2">
      <w:pPr>
        <w:spacing w:after="0" w:line="240" w:lineRule="auto"/>
      </w:pPr>
      <w:r>
        <w:t xml:space="preserve">             16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17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</w:t>
      </w:r>
      <w:r>
        <w:rPr>
          <w:lang w:val="en-US"/>
        </w:rPr>
        <w:t>LAN</w:t>
      </w:r>
      <w:r>
        <w:t xml:space="preserve">     18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                                    29          28            27          26      25      24      23      22       21         20           </w:t>
      </w:r>
      <w:r>
        <w:t>19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Винтовые разъемы по периметру платы:</w:t>
      </w:r>
    </w:p>
    <w:p w:rsidR="00ED7434" w:rsidRDefault="00ED7434">
      <w:pPr>
        <w:spacing w:after="0" w:line="240" w:lineRule="auto"/>
        <w:rPr>
          <w:b/>
          <w:sz w:val="18"/>
          <w:szCs w:val="18"/>
        </w:rPr>
      </w:pP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двухпроводная или трехпроводная линия (Шина 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+5</w:t>
      </w:r>
      <w:r>
        <w:rPr>
          <w:sz w:val="20"/>
          <w:szCs w:val="20"/>
          <w:lang w:val="en-US"/>
        </w:rPr>
        <w:t xml:space="preserve">V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</w:t>
      </w:r>
      <w:r>
        <w:rPr>
          <w:sz w:val="20"/>
          <w:szCs w:val="20"/>
        </w:rPr>
        <w:t>ход аналоговый 0-10</w:t>
      </w:r>
      <w:r>
        <w:rPr>
          <w:sz w:val="20"/>
          <w:szCs w:val="20"/>
          <w:lang w:val="en-US"/>
        </w:rPr>
        <w:t>V (D2)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, максимальный ток 8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 w:rsidRPr="00FD47D2">
        <w:rPr>
          <w:sz w:val="20"/>
          <w:szCs w:val="20"/>
        </w:rPr>
        <w:t>+5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или </w:t>
      </w:r>
      <w:r>
        <w:rPr>
          <w:sz w:val="20"/>
          <w:szCs w:val="20"/>
        </w:rPr>
        <w:t>+12</w:t>
      </w:r>
      <w:r>
        <w:rPr>
          <w:sz w:val="20"/>
          <w:szCs w:val="20"/>
          <w:lang w:val="en-US"/>
        </w:rPr>
        <w:t>V</w:t>
      </w:r>
      <w:r w:rsidRPr="00FD47D2">
        <w:rPr>
          <w:sz w:val="20"/>
          <w:szCs w:val="20"/>
        </w:rPr>
        <w:t xml:space="preserve"> (</w:t>
      </w:r>
      <w:r w:rsidRPr="00FD47D2">
        <w:rPr>
          <w:color w:val="FF0000"/>
          <w:sz w:val="24"/>
          <w:szCs w:val="24"/>
        </w:rPr>
        <w:t>*</w:t>
      </w:r>
      <w:r>
        <w:rPr>
          <w:sz w:val="20"/>
          <w:szCs w:val="20"/>
        </w:rPr>
        <w:t xml:space="preserve"> - в зависимости от перемычки</w:t>
      </w:r>
      <w:r w:rsidRPr="00FD47D2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29,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31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32, D33, D34, D35</w:t>
      </w:r>
      <w:bookmarkStart w:id="0" w:name="_GoBack"/>
      <w:bookmarkEnd w:id="0"/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-5V (GND)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 xml:space="preserve">+5V, 1W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38)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</w:t>
      </w:r>
      <w:r>
        <w:rPr>
          <w:sz w:val="20"/>
          <w:szCs w:val="20"/>
        </w:rPr>
        <w:t>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45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23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22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21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 w:rsidR="00ED7434" w:rsidRDefault="00ED7434">
      <w:pPr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Переключатели INP*.1</w:t>
      </w:r>
      <w:proofErr w:type="gramStart"/>
      <w:r>
        <w:rPr>
          <w:sz w:val="20"/>
          <w:szCs w:val="20"/>
        </w:rPr>
        <w:t>-&gt;IS</w:t>
      </w:r>
      <w:proofErr w:type="gramEnd"/>
      <w:r>
        <w:rPr>
          <w:sz w:val="20"/>
          <w:szCs w:val="20"/>
        </w:rPr>
        <w:t xml:space="preserve">_GND замыкают выводы </w:t>
      </w:r>
      <w:r>
        <w:rPr>
          <w:sz w:val="20"/>
          <w:szCs w:val="20"/>
          <w:lang w:val="en-US"/>
        </w:rPr>
        <w:t>IS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 разъемов №15 - №20 (сверху вниз) на изолированный -</w:t>
      </w:r>
      <w:r w:rsidRPr="00FD47D2">
        <w:rPr>
          <w:sz w:val="20"/>
          <w:szCs w:val="20"/>
        </w:rPr>
        <w:t>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>).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Разъемы на плате:</w:t>
      </w:r>
    </w:p>
    <w:p w:rsidR="00ED7434" w:rsidRDefault="00ED7434">
      <w:pPr>
        <w:spacing w:after="0" w:line="240" w:lineRule="auto"/>
        <w:rPr>
          <w:b/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1 – Выход на плату реле, контакты 1-4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42)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2 – Выход на плату реле, контакты 5-8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44,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46,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47)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 Выход на плату реле, контакты 9-12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51)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>
        <w:rPr>
          <w:sz w:val="20"/>
          <w:szCs w:val="20"/>
        </w:rPr>
        <w:t xml:space="preserve"> – Кнопки, снизу вверх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>
        <w:rPr>
          <w:sz w:val="20"/>
          <w:szCs w:val="20"/>
        </w:rPr>
        <w:t xml:space="preserve"> – Цифровой дисплей 20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4 символов, 5V,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1 – регулировка контраста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 xml:space="preserve"> – Зеленый светодиод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>
        <w:rPr>
          <w:sz w:val="20"/>
          <w:szCs w:val="20"/>
        </w:rPr>
        <w:t xml:space="preserve">1 – Порт </w:t>
      </w:r>
      <w:r>
        <w:rPr>
          <w:sz w:val="20"/>
          <w:szCs w:val="20"/>
          <w:lang w:val="en-US"/>
        </w:rPr>
        <w:t>Serial</w:t>
      </w:r>
      <w:r>
        <w:rPr>
          <w:sz w:val="20"/>
          <w:szCs w:val="20"/>
        </w:rPr>
        <w:t>3, 3.3</w:t>
      </w:r>
      <w:r>
        <w:rPr>
          <w:sz w:val="20"/>
          <w:szCs w:val="20"/>
          <w:lang w:val="en-US"/>
        </w:rPr>
        <w:t>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Serial2,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Serial1,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SER4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Serial4,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I2C_3.3V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I2C_5V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5V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I2C1_3.3V – </w:t>
      </w:r>
      <w:r>
        <w:rPr>
          <w:sz w:val="20"/>
          <w:szCs w:val="20"/>
        </w:rPr>
        <w:t>Вторая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(I2C1)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02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9 мА,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03 – Выходы/Входы МК </w:t>
      </w:r>
      <w:r>
        <w:rPr>
          <w:sz w:val="20"/>
          <w:szCs w:val="20"/>
        </w:rPr>
        <w:t>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13 – 3 мА),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12, </w:t>
      </w:r>
      <w:proofErr w:type="gramStart"/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13[</w:t>
      </w:r>
      <w:proofErr w:type="gramEnd"/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>])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B1 </w:t>
      </w:r>
      <w:r>
        <w:rPr>
          <w:sz w:val="20"/>
          <w:szCs w:val="20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CR2032, 3V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sectPr w:rsidR="00ED7434">
      <w:pgSz w:w="11906" w:h="16838"/>
      <w:pgMar w:top="284" w:right="282" w:bottom="284" w:left="28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A1058"/>
    <w:multiLevelType w:val="multilevel"/>
    <w:tmpl w:val="53FA1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2E2637"/>
    <w:multiLevelType w:val="multilevel"/>
    <w:tmpl w:val="857686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34"/>
    <w:rsid w:val="00ED7434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790DD-56AA-43A8-804D-DCDA04B1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Mang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Mangal"/>
    </w:rPr>
  </w:style>
  <w:style w:type="paragraph" w:styleId="a8">
    <w:name w:val="List Paragraph"/>
    <w:basedOn w:val="a"/>
    <w:uiPriority w:val="34"/>
    <w:qFormat/>
    <w:rsid w:val="00E12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dc:description/>
  <cp:lastModifiedBy>Vadim</cp:lastModifiedBy>
  <cp:revision>27</cp:revision>
  <dcterms:created xsi:type="dcterms:W3CDTF">2021-05-11T06:11:00Z</dcterms:created>
  <dcterms:modified xsi:type="dcterms:W3CDTF">2021-09-13T05:54:00Z</dcterms:modified>
  <dc:language>ru-RU</dc:language>
</cp:coreProperties>
</file>