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40EC3" w14:textId="11398C48" w:rsidR="005B1987" w:rsidRPr="008860D8" w:rsidRDefault="00630926" w:rsidP="00215DAC">
      <w:pPr>
        <w:spacing w:after="0"/>
        <w:contextualSpacing/>
        <w:jc w:val="center"/>
        <w:rPr>
          <w:rFonts w:ascii="Times New Roman" w:hAnsi="Times New Roman" w:cs="Times New Roman"/>
          <w:b/>
          <w:i/>
          <w:sz w:val="24"/>
          <w:szCs w:val="24"/>
        </w:rPr>
      </w:pPr>
      <w:r>
        <w:rPr>
          <w:rFonts w:ascii="Times New Roman" w:hAnsi="Times New Roman" w:cs="Times New Roman"/>
          <w:b/>
          <w:i/>
          <w:sz w:val="24"/>
          <w:szCs w:val="24"/>
        </w:rPr>
        <w:t>Angle of Attack Reverse Engineering Effort</w:t>
      </w:r>
    </w:p>
    <w:p w14:paraId="3CFEB5A5" w14:textId="5CF7F94E" w:rsidR="00215DAC" w:rsidRPr="00215DAC" w:rsidRDefault="00215DAC" w:rsidP="00215DAC">
      <w:pPr>
        <w:spacing w:after="0"/>
        <w:contextualSpacing/>
        <w:jc w:val="center"/>
        <w:rPr>
          <w:rFonts w:ascii="Times New Roman" w:hAnsi="Times New Roman" w:cs="Times New Roman"/>
          <w:b/>
          <w:sz w:val="24"/>
          <w:szCs w:val="24"/>
        </w:rPr>
      </w:pPr>
      <w:r w:rsidRPr="00215DAC">
        <w:rPr>
          <w:rFonts w:ascii="Times New Roman" w:hAnsi="Times New Roman" w:cs="Times New Roman"/>
          <w:b/>
          <w:sz w:val="24"/>
          <w:szCs w:val="24"/>
        </w:rPr>
        <w:t>Statement of Objectives (SOO)</w:t>
      </w:r>
    </w:p>
    <w:p w14:paraId="128B46FF" w14:textId="615672F4" w:rsidR="00215DAC" w:rsidRPr="00215DAC" w:rsidRDefault="00A85BB7" w:rsidP="00215DAC">
      <w:pPr>
        <w:spacing w:after="0"/>
        <w:contextualSpacing/>
        <w:jc w:val="center"/>
        <w:rPr>
          <w:rFonts w:ascii="Times New Roman" w:hAnsi="Times New Roman" w:cs="Times New Roman"/>
          <w:sz w:val="24"/>
          <w:szCs w:val="24"/>
        </w:rPr>
      </w:pPr>
      <w:r w:rsidRPr="005B1987">
        <w:rPr>
          <w:rFonts w:ascii="Times New Roman" w:hAnsi="Times New Roman" w:cs="Times New Roman"/>
          <w:sz w:val="24"/>
          <w:szCs w:val="24"/>
        </w:rPr>
        <w:t>Agreement</w:t>
      </w:r>
      <w:r w:rsidR="00215DAC" w:rsidRPr="005B1987">
        <w:rPr>
          <w:rFonts w:ascii="Times New Roman" w:hAnsi="Times New Roman" w:cs="Times New Roman"/>
          <w:sz w:val="24"/>
          <w:szCs w:val="24"/>
        </w:rPr>
        <w:t>:</w:t>
      </w:r>
      <w:r w:rsidR="00215DAC" w:rsidRPr="00215DAC">
        <w:rPr>
          <w:rFonts w:ascii="Times New Roman" w:hAnsi="Times New Roman" w:cs="Times New Roman"/>
          <w:sz w:val="24"/>
          <w:szCs w:val="24"/>
        </w:rPr>
        <w:t xml:space="preserve"> </w:t>
      </w:r>
      <w:r w:rsidR="008860D8">
        <w:rPr>
          <w:rFonts w:ascii="Times New Roman" w:hAnsi="Times New Roman" w:cs="Times New Roman"/>
          <w:sz w:val="24"/>
          <w:szCs w:val="24"/>
        </w:rPr>
        <w:t>TBD</w:t>
      </w:r>
    </w:p>
    <w:p w14:paraId="042F6621" w14:textId="35D62454" w:rsidR="00215DAC" w:rsidRPr="00215DAC" w:rsidRDefault="00215DAC" w:rsidP="00215DAC">
      <w:pPr>
        <w:spacing w:after="0"/>
        <w:contextualSpacing/>
        <w:jc w:val="center"/>
        <w:rPr>
          <w:rFonts w:ascii="Times New Roman" w:hAnsi="Times New Roman" w:cs="Times New Roman"/>
          <w:b/>
          <w:sz w:val="24"/>
          <w:szCs w:val="24"/>
        </w:rPr>
      </w:pPr>
      <w:r w:rsidRPr="00215DAC">
        <w:rPr>
          <w:rFonts w:ascii="Times New Roman" w:hAnsi="Times New Roman" w:cs="Times New Roman"/>
          <w:sz w:val="24"/>
          <w:szCs w:val="24"/>
        </w:rPr>
        <w:t xml:space="preserve">Project: </w:t>
      </w:r>
      <w:r w:rsidR="008860D8">
        <w:rPr>
          <w:rFonts w:ascii="Times New Roman" w:hAnsi="Times New Roman" w:cs="Times New Roman"/>
          <w:sz w:val="24"/>
          <w:szCs w:val="24"/>
        </w:rPr>
        <w:t>FY.</w:t>
      </w:r>
      <w:r w:rsidR="00630926">
        <w:rPr>
          <w:rFonts w:ascii="Times New Roman" w:hAnsi="Times New Roman" w:cs="Times New Roman"/>
          <w:sz w:val="24"/>
          <w:szCs w:val="24"/>
        </w:rPr>
        <w:t>22</w:t>
      </w:r>
    </w:p>
    <w:p w14:paraId="296DAA06" w14:textId="4E2E65C9" w:rsidR="00215DAC" w:rsidRPr="00215DAC" w:rsidRDefault="00215DAC" w:rsidP="00215DAC">
      <w:pPr>
        <w:contextualSpacing/>
        <w:jc w:val="center"/>
        <w:rPr>
          <w:rFonts w:ascii="Times New Roman" w:hAnsi="Times New Roman" w:cs="Times New Roman"/>
          <w:sz w:val="24"/>
          <w:szCs w:val="24"/>
        </w:rPr>
      </w:pPr>
      <w:r w:rsidRPr="00215DAC">
        <w:rPr>
          <w:rFonts w:ascii="Times New Roman" w:hAnsi="Times New Roman" w:cs="Times New Roman"/>
          <w:sz w:val="24"/>
          <w:szCs w:val="24"/>
        </w:rPr>
        <w:t xml:space="preserve">Agency:  Department of the Air Force </w:t>
      </w:r>
      <w:r w:rsidRPr="00215DAC">
        <w:rPr>
          <w:rFonts w:ascii="Times New Roman" w:hAnsi="Times New Roman" w:cs="Times New Roman"/>
          <w:sz w:val="24"/>
          <w:szCs w:val="24"/>
        </w:rPr>
        <w:br/>
        <w:t xml:space="preserve">Office:  Air Force Materiel Command </w:t>
      </w:r>
      <w:r w:rsidRPr="00215DAC">
        <w:rPr>
          <w:rFonts w:ascii="Times New Roman" w:hAnsi="Times New Roman" w:cs="Times New Roman"/>
          <w:sz w:val="24"/>
          <w:szCs w:val="24"/>
        </w:rPr>
        <w:br/>
        <w:t xml:space="preserve">Location:  </w:t>
      </w:r>
      <w:r w:rsidR="008860D8">
        <w:rPr>
          <w:rFonts w:ascii="Times New Roman" w:hAnsi="Times New Roman" w:cs="Times New Roman"/>
          <w:sz w:val="24"/>
          <w:szCs w:val="24"/>
        </w:rPr>
        <w:t>Identify Center and Directorate or Wing</w:t>
      </w:r>
    </w:p>
    <w:p w14:paraId="33C18F6D" w14:textId="3F40C1C5" w:rsidR="00573A38" w:rsidRPr="00215DAC" w:rsidRDefault="00573A38" w:rsidP="0084078C">
      <w:pPr>
        <w:spacing w:after="0"/>
        <w:rPr>
          <w:sz w:val="24"/>
          <w:szCs w:val="24"/>
        </w:rPr>
      </w:pPr>
    </w:p>
    <w:p w14:paraId="4C963215" w14:textId="77777777" w:rsidR="00215DAC" w:rsidRPr="00215DAC" w:rsidRDefault="00215DAC" w:rsidP="0084078C">
      <w:pPr>
        <w:pStyle w:val="ListParagraph"/>
        <w:numPr>
          <w:ilvl w:val="0"/>
          <w:numId w:val="1"/>
        </w:numPr>
        <w:spacing w:after="0"/>
        <w:rPr>
          <w:sz w:val="24"/>
          <w:szCs w:val="24"/>
        </w:rPr>
      </w:pPr>
      <w:r>
        <w:rPr>
          <w:rFonts w:ascii="Times New Roman" w:hAnsi="Times New Roman" w:cs="Times New Roman"/>
          <w:b/>
          <w:sz w:val="24"/>
          <w:szCs w:val="24"/>
          <w:u w:val="single"/>
        </w:rPr>
        <w:t>Purpose</w:t>
      </w:r>
    </w:p>
    <w:p w14:paraId="390C3B74" w14:textId="190F24FC" w:rsidR="00215DAC" w:rsidRDefault="00215DAC" w:rsidP="00515E81">
      <w:pPr>
        <w:rPr>
          <w:rFonts w:ascii="Times New Roman" w:hAnsi="Times New Roman" w:cs="Times New Roman"/>
          <w:sz w:val="24"/>
          <w:szCs w:val="24"/>
        </w:rPr>
      </w:pPr>
      <w:r w:rsidRPr="00215DAC">
        <w:rPr>
          <w:rFonts w:ascii="Times New Roman" w:hAnsi="Times New Roman" w:cs="Times New Roman"/>
          <w:sz w:val="24"/>
          <w:szCs w:val="24"/>
        </w:rPr>
        <w:t xml:space="preserve">This Statement of Objectives </w:t>
      </w:r>
      <w:r>
        <w:rPr>
          <w:rFonts w:ascii="Times New Roman" w:hAnsi="Times New Roman" w:cs="Times New Roman"/>
          <w:sz w:val="24"/>
          <w:szCs w:val="24"/>
        </w:rPr>
        <w:t xml:space="preserve">(SOO) identifies the broad, basic, </w:t>
      </w:r>
      <w:r w:rsidR="00045809">
        <w:rPr>
          <w:rFonts w:ascii="Times New Roman" w:hAnsi="Times New Roman" w:cs="Times New Roman"/>
          <w:sz w:val="24"/>
          <w:szCs w:val="24"/>
        </w:rPr>
        <w:t xml:space="preserve">and </w:t>
      </w:r>
      <w:r>
        <w:rPr>
          <w:rFonts w:ascii="Times New Roman" w:hAnsi="Times New Roman" w:cs="Times New Roman"/>
          <w:sz w:val="24"/>
          <w:szCs w:val="24"/>
        </w:rPr>
        <w:t xml:space="preserve">top-level objectives of the </w:t>
      </w:r>
      <w:r w:rsidR="00630926">
        <w:rPr>
          <w:rFonts w:ascii="Times New Roman" w:hAnsi="Times New Roman" w:cs="Times New Roman"/>
          <w:sz w:val="24"/>
          <w:szCs w:val="24"/>
        </w:rPr>
        <w:t xml:space="preserve">Angle of Attack Reverse Engineering Effort </w:t>
      </w:r>
      <w:r w:rsidR="00D734E0">
        <w:rPr>
          <w:rFonts w:ascii="Times New Roman" w:hAnsi="Times New Roman" w:cs="Times New Roman"/>
          <w:sz w:val="24"/>
          <w:szCs w:val="24"/>
        </w:rPr>
        <w:t>Prototype</w:t>
      </w:r>
      <w:r w:rsidR="00BE6195">
        <w:rPr>
          <w:rFonts w:ascii="Times New Roman" w:hAnsi="Times New Roman" w:cs="Times New Roman"/>
          <w:sz w:val="24"/>
          <w:szCs w:val="24"/>
        </w:rPr>
        <w:t xml:space="preserve"> </w:t>
      </w:r>
      <w:r>
        <w:rPr>
          <w:rFonts w:ascii="Times New Roman" w:hAnsi="Times New Roman" w:cs="Times New Roman"/>
          <w:sz w:val="24"/>
          <w:szCs w:val="24"/>
        </w:rPr>
        <w:t xml:space="preserve">and will be used as a focusing tool for both the Government and offerors. This SOO </w:t>
      </w:r>
      <w:r w:rsidR="00895695">
        <w:rPr>
          <w:rFonts w:ascii="Times New Roman" w:hAnsi="Times New Roman" w:cs="Times New Roman"/>
          <w:sz w:val="24"/>
          <w:szCs w:val="24"/>
        </w:rPr>
        <w:t>is supplemented by</w:t>
      </w:r>
      <w:r>
        <w:rPr>
          <w:rFonts w:ascii="Times New Roman" w:hAnsi="Times New Roman" w:cs="Times New Roman"/>
          <w:sz w:val="24"/>
          <w:szCs w:val="24"/>
        </w:rPr>
        <w:t xml:space="preserve"> the </w:t>
      </w:r>
      <w:r w:rsidR="00630926">
        <w:rPr>
          <w:rFonts w:ascii="Times New Roman" w:hAnsi="Times New Roman" w:cs="Times New Roman"/>
          <w:sz w:val="24"/>
          <w:szCs w:val="24"/>
        </w:rPr>
        <w:t>Angle of Attack Reverse Engineering Effort</w:t>
      </w:r>
      <w:r w:rsidR="00BE6195">
        <w:rPr>
          <w:rFonts w:ascii="Times New Roman" w:hAnsi="Times New Roman" w:cs="Times New Roman"/>
          <w:sz w:val="24"/>
          <w:szCs w:val="24"/>
        </w:rPr>
        <w:t xml:space="preserve"> </w:t>
      </w:r>
      <w:r w:rsidR="00D734E0">
        <w:rPr>
          <w:rFonts w:ascii="Times New Roman" w:hAnsi="Times New Roman" w:cs="Times New Roman"/>
          <w:sz w:val="24"/>
          <w:szCs w:val="24"/>
        </w:rPr>
        <w:t>Prototype</w:t>
      </w:r>
      <w:r w:rsidR="00BE6195">
        <w:rPr>
          <w:rFonts w:ascii="Times New Roman" w:hAnsi="Times New Roman" w:cs="Times New Roman"/>
          <w:sz w:val="24"/>
          <w:szCs w:val="24"/>
        </w:rPr>
        <w:t xml:space="preserve"> Project </w:t>
      </w:r>
      <w:r>
        <w:rPr>
          <w:rFonts w:ascii="Times New Roman" w:hAnsi="Times New Roman" w:cs="Times New Roman"/>
          <w:sz w:val="24"/>
          <w:szCs w:val="24"/>
        </w:rPr>
        <w:t>Deliverables.</w:t>
      </w:r>
    </w:p>
    <w:p w14:paraId="68977F47" w14:textId="63A7D7E8" w:rsidR="00515E81" w:rsidRPr="00515E81" w:rsidRDefault="00215DAC" w:rsidP="00515E81">
      <w:pPr>
        <w:pStyle w:val="ListParagraph"/>
        <w:numPr>
          <w:ilvl w:val="0"/>
          <w:numId w:val="1"/>
        </w:numPr>
        <w:spacing w:after="0"/>
        <w:rPr>
          <w:rFonts w:ascii="Times New Roman" w:hAnsi="Times New Roman" w:cs="Times New Roman"/>
          <w:sz w:val="24"/>
          <w:szCs w:val="24"/>
        </w:rPr>
      </w:pPr>
      <w:r>
        <w:rPr>
          <w:rFonts w:ascii="Times New Roman" w:hAnsi="Times New Roman" w:cs="Times New Roman"/>
          <w:b/>
          <w:sz w:val="24"/>
          <w:szCs w:val="24"/>
          <w:u w:val="single"/>
        </w:rPr>
        <w:t>Program Background</w:t>
      </w:r>
    </w:p>
    <w:p w14:paraId="6C484B30" w14:textId="35543E9A" w:rsidR="00EC0861" w:rsidRPr="00EC0861" w:rsidRDefault="00EC0861" w:rsidP="00515E81">
      <w:pPr>
        <w:pStyle w:val="ListParagraph"/>
        <w:spacing w:after="0"/>
        <w:ind w:left="90"/>
        <w:rPr>
          <w:rFonts w:ascii="Times New Roman" w:hAnsi="Times New Roman" w:cs="Times New Roman"/>
          <w:sz w:val="24"/>
          <w:szCs w:val="24"/>
        </w:rPr>
      </w:pPr>
      <w:r>
        <w:rPr>
          <w:rFonts w:ascii="Times New Roman" w:hAnsi="Times New Roman" w:cs="Times New Roman"/>
          <w:sz w:val="24"/>
          <w:szCs w:val="24"/>
        </w:rPr>
        <w:t xml:space="preserve">These Angle of Attack detector probes (NSNs 6610-01-234-9098 (Analog), 6610-01-289-9650 (digital right), and 6610-01-289-9649 (digital left) have been provided by a single source for quite some time. That source has continuously raised the prices and has been failing to deliver. Because of these NSNs being sole sourced, much of the technical data is proprietary. This is why we’re attempting to pursue the OTA route and are hoping to be able to qualify a new source through this reverse engineering initiative to increase competition and return prices to a reasonable standard. </w:t>
      </w:r>
    </w:p>
    <w:p w14:paraId="4B8C4A05" w14:textId="0D8320E2" w:rsidR="00515E81" w:rsidRDefault="00515E81" w:rsidP="00EC0861">
      <w:pPr>
        <w:pStyle w:val="ListParagraph"/>
        <w:spacing w:after="0"/>
        <w:ind w:left="90"/>
        <w:rPr>
          <w:rFonts w:ascii="Times New Roman" w:hAnsi="Times New Roman" w:cs="Times New Roman"/>
          <w:i/>
          <w:sz w:val="24"/>
          <w:szCs w:val="24"/>
        </w:rPr>
      </w:pPr>
    </w:p>
    <w:p w14:paraId="543E0860" w14:textId="77777777" w:rsidR="008860D8" w:rsidRPr="008860D8" w:rsidRDefault="008860D8" w:rsidP="00515E81">
      <w:pPr>
        <w:pStyle w:val="ListParagraph"/>
        <w:spacing w:after="0"/>
        <w:ind w:left="90"/>
        <w:rPr>
          <w:rFonts w:ascii="Times New Roman" w:hAnsi="Times New Roman" w:cs="Times New Roman"/>
          <w:i/>
          <w:sz w:val="24"/>
          <w:szCs w:val="24"/>
        </w:rPr>
      </w:pPr>
    </w:p>
    <w:p w14:paraId="2C281610" w14:textId="77777777" w:rsidR="00C02CF5" w:rsidRPr="00776FDD" w:rsidRDefault="0034012E" w:rsidP="0034012E">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u w:val="single"/>
        </w:rPr>
        <w:t xml:space="preserve">Objectives </w:t>
      </w:r>
    </w:p>
    <w:p w14:paraId="09F29ED6" w14:textId="21C7ABD5" w:rsidR="00C02CF5" w:rsidRDefault="00C02CF5" w:rsidP="00515E81">
      <w:pPr>
        <w:pStyle w:val="ListParagraph"/>
        <w:ind w:left="90"/>
        <w:rPr>
          <w:rFonts w:ascii="Times New Roman" w:hAnsi="Times New Roman" w:cs="Times New Roman"/>
          <w:sz w:val="24"/>
          <w:szCs w:val="24"/>
        </w:rPr>
      </w:pPr>
      <w:r>
        <w:rPr>
          <w:rFonts w:ascii="Times New Roman" w:hAnsi="Times New Roman" w:cs="Times New Roman"/>
          <w:sz w:val="24"/>
          <w:szCs w:val="24"/>
        </w:rPr>
        <w:t>The</w:t>
      </w:r>
      <w:r w:rsidR="009E2FA7">
        <w:rPr>
          <w:rFonts w:ascii="Times New Roman" w:hAnsi="Times New Roman" w:cs="Times New Roman"/>
          <w:sz w:val="24"/>
          <w:szCs w:val="24"/>
        </w:rPr>
        <w:t xml:space="preserve"> following is an outline of the</w:t>
      </w:r>
      <w:r>
        <w:rPr>
          <w:rFonts w:ascii="Times New Roman" w:hAnsi="Times New Roman" w:cs="Times New Roman"/>
          <w:sz w:val="24"/>
          <w:szCs w:val="24"/>
        </w:rPr>
        <w:t xml:space="preserve"> objectives of the </w:t>
      </w:r>
      <w:r w:rsidR="00B9328B">
        <w:rPr>
          <w:rFonts w:ascii="Times New Roman" w:hAnsi="Times New Roman" w:cs="Times New Roman"/>
          <w:sz w:val="24"/>
          <w:szCs w:val="24"/>
        </w:rPr>
        <w:t>Angle of Attack Reverse Engineering Effort</w:t>
      </w:r>
      <w:r w:rsidR="008860D8">
        <w:rPr>
          <w:rFonts w:ascii="Times New Roman" w:hAnsi="Times New Roman" w:cs="Times New Roman"/>
          <w:sz w:val="24"/>
          <w:szCs w:val="24"/>
        </w:rPr>
        <w:t xml:space="preserve"> </w:t>
      </w:r>
      <w:r w:rsidR="00D734E0" w:rsidRPr="008860D8">
        <w:rPr>
          <w:rFonts w:ascii="Times New Roman" w:hAnsi="Times New Roman" w:cs="Times New Roman"/>
          <w:sz w:val="24"/>
          <w:szCs w:val="24"/>
        </w:rPr>
        <w:t>Prototype</w:t>
      </w:r>
      <w:r>
        <w:rPr>
          <w:rFonts w:ascii="Times New Roman" w:hAnsi="Times New Roman" w:cs="Times New Roman"/>
          <w:sz w:val="24"/>
          <w:szCs w:val="24"/>
        </w:rPr>
        <w:t xml:space="preserve">. These are the minimum objectives that must be met for the </w:t>
      </w:r>
      <w:r w:rsidR="00F272E2">
        <w:rPr>
          <w:rFonts w:ascii="Times New Roman" w:hAnsi="Times New Roman" w:cs="Times New Roman"/>
          <w:sz w:val="24"/>
          <w:szCs w:val="24"/>
        </w:rPr>
        <w:t>program</w:t>
      </w:r>
      <w:r>
        <w:rPr>
          <w:rFonts w:ascii="Times New Roman" w:hAnsi="Times New Roman" w:cs="Times New Roman"/>
          <w:sz w:val="24"/>
          <w:szCs w:val="24"/>
        </w:rPr>
        <w:t xml:space="preserve"> to be considered </w:t>
      </w:r>
      <w:r w:rsidR="00F1502F">
        <w:rPr>
          <w:rFonts w:ascii="Times New Roman" w:hAnsi="Times New Roman" w:cs="Times New Roman"/>
          <w:sz w:val="24"/>
          <w:szCs w:val="24"/>
        </w:rPr>
        <w:t>successful</w:t>
      </w:r>
      <w:r>
        <w:rPr>
          <w:rFonts w:ascii="Times New Roman" w:hAnsi="Times New Roman" w:cs="Times New Roman"/>
          <w:sz w:val="24"/>
          <w:szCs w:val="24"/>
        </w:rPr>
        <w:t xml:space="preserve">. </w:t>
      </w:r>
      <w:r w:rsidR="004C29BF">
        <w:rPr>
          <w:rFonts w:ascii="Times New Roman" w:hAnsi="Times New Roman" w:cs="Times New Roman"/>
          <w:sz w:val="24"/>
          <w:szCs w:val="24"/>
        </w:rPr>
        <w:t>The objectives shall be delivered in accordance with the supplemental document titled</w:t>
      </w:r>
      <w:r w:rsidR="00B9328B">
        <w:rPr>
          <w:rFonts w:ascii="Times New Roman" w:hAnsi="Times New Roman" w:cs="Times New Roman"/>
          <w:sz w:val="24"/>
          <w:szCs w:val="24"/>
        </w:rPr>
        <w:t xml:space="preserve"> Angle of Attack Reverse Engineering Effort</w:t>
      </w:r>
      <w:r w:rsidR="008860D8">
        <w:rPr>
          <w:rFonts w:ascii="Times New Roman" w:hAnsi="Times New Roman" w:cs="Times New Roman"/>
          <w:sz w:val="24"/>
          <w:szCs w:val="24"/>
        </w:rPr>
        <w:t xml:space="preserve"> </w:t>
      </w:r>
      <w:r w:rsidR="004C29BF" w:rsidRPr="008860D8">
        <w:rPr>
          <w:rFonts w:ascii="Times New Roman" w:hAnsi="Times New Roman" w:cs="Times New Roman"/>
          <w:sz w:val="24"/>
          <w:szCs w:val="24"/>
        </w:rPr>
        <w:t>Prototype</w:t>
      </w:r>
      <w:r w:rsidR="004C29BF">
        <w:rPr>
          <w:rFonts w:ascii="Times New Roman" w:hAnsi="Times New Roman" w:cs="Times New Roman"/>
          <w:sz w:val="24"/>
          <w:szCs w:val="24"/>
        </w:rPr>
        <w:t xml:space="preserve"> Project Deliverables.</w:t>
      </w:r>
    </w:p>
    <w:p w14:paraId="0417E160" w14:textId="0B643FEC" w:rsidR="00B9328B" w:rsidRDefault="00B9328B" w:rsidP="00515E81">
      <w:pPr>
        <w:pStyle w:val="ListParagraph"/>
        <w:ind w:left="90"/>
        <w:rPr>
          <w:rFonts w:ascii="Times New Roman" w:hAnsi="Times New Roman" w:cs="Times New Roman"/>
          <w:sz w:val="24"/>
          <w:szCs w:val="24"/>
        </w:rPr>
      </w:pPr>
    </w:p>
    <w:p w14:paraId="1FF4EE25" w14:textId="344BC317" w:rsidR="00B9328B" w:rsidRDefault="00B9328B" w:rsidP="00B9328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Successfully reverse engineer the above NSNs to meet proper form, fit, and function in the Next Higher Assembly (NHA)</w:t>
      </w:r>
    </w:p>
    <w:p w14:paraId="59882225" w14:textId="5C8D250D" w:rsidR="00B9328B" w:rsidRDefault="004C4BDF" w:rsidP="00B9328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Reduce cost per item to the Government</w:t>
      </w:r>
    </w:p>
    <w:p w14:paraId="2DD35C6F" w14:textId="2FCB54D6" w:rsidR="004C4BDF" w:rsidRDefault="004C4BDF" w:rsidP="00B9328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Increase competition among suppliers</w:t>
      </w:r>
    </w:p>
    <w:p w14:paraId="26825DE6" w14:textId="6AA8C979" w:rsidR="004C4BDF" w:rsidRDefault="004C4BDF" w:rsidP="00B9328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Documentation of new designs with appropriate data and drawings that will be delivered to the Government with associated data rights</w:t>
      </w:r>
    </w:p>
    <w:p w14:paraId="684604FD" w14:textId="3077D875" w:rsidR="004C4BDF" w:rsidRDefault="004C4BDF" w:rsidP="00B9328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Testing to validate and verify that new designs and manufactures perform the same as current probes</w:t>
      </w:r>
    </w:p>
    <w:p w14:paraId="00B7BD33" w14:textId="73B82177" w:rsidR="004C4BDF" w:rsidRDefault="004C4BDF" w:rsidP="00B9328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Deliver fully-qualified probes and design documentation</w:t>
      </w:r>
    </w:p>
    <w:p w14:paraId="725AE2C5" w14:textId="77777777" w:rsidR="00F272E2" w:rsidRPr="00F272E2" w:rsidRDefault="00F272E2" w:rsidP="00F272E2">
      <w:pPr>
        <w:pStyle w:val="ListParagraph"/>
        <w:ind w:left="0"/>
        <w:rPr>
          <w:rFonts w:ascii="Times New Roman" w:hAnsi="Times New Roman" w:cs="Times New Roman"/>
          <w:sz w:val="24"/>
          <w:szCs w:val="24"/>
        </w:rPr>
      </w:pPr>
    </w:p>
    <w:p w14:paraId="63B7600D" w14:textId="18A8B308" w:rsidR="00F264F8" w:rsidRDefault="00F264F8" w:rsidP="0084078C">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Acronyms</w:t>
      </w:r>
    </w:p>
    <w:p w14:paraId="1AE90656" w14:textId="69DDD122" w:rsidR="000A2955" w:rsidRPr="000A2955" w:rsidRDefault="000A2955" w:rsidP="000A2955">
      <w:pPr>
        <w:pStyle w:val="ListParagraph"/>
        <w:numPr>
          <w:ilvl w:val="0"/>
          <w:numId w:val="33"/>
        </w:numPr>
        <w:spacing w:after="0"/>
        <w:rPr>
          <w:rFonts w:ascii="Times New Roman" w:hAnsi="Times New Roman" w:cs="Times New Roman"/>
          <w:b/>
          <w:sz w:val="24"/>
          <w:szCs w:val="24"/>
          <w:u w:val="single"/>
        </w:rPr>
      </w:pPr>
      <w:r>
        <w:t>AoA – Angle of Attack</w:t>
      </w:r>
    </w:p>
    <w:p w14:paraId="6C60B63F" w14:textId="39DABF78" w:rsidR="000A2955" w:rsidRPr="00503702" w:rsidRDefault="000A2955" w:rsidP="00503702">
      <w:pPr>
        <w:pStyle w:val="ListParagraph"/>
        <w:numPr>
          <w:ilvl w:val="0"/>
          <w:numId w:val="33"/>
        </w:numPr>
        <w:spacing w:after="0"/>
        <w:rPr>
          <w:rFonts w:ascii="Times New Roman" w:hAnsi="Times New Roman" w:cs="Times New Roman"/>
          <w:b/>
          <w:sz w:val="24"/>
          <w:szCs w:val="24"/>
          <w:u w:val="single"/>
        </w:rPr>
      </w:pPr>
      <w:r>
        <w:t>NHA – Next Higher Assembly</w:t>
      </w:r>
    </w:p>
    <w:tbl>
      <w:tblPr>
        <w:tblStyle w:val="TableGrid2"/>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667"/>
      </w:tblGrid>
      <w:tr w:rsidR="0083149D" w:rsidRPr="0083149D" w14:paraId="4C536F30" w14:textId="77777777" w:rsidTr="0067282C">
        <w:tc>
          <w:tcPr>
            <w:tcW w:w="6300" w:type="dxa"/>
          </w:tcPr>
          <w:p w14:paraId="39100895" w14:textId="4E9A1E8A" w:rsidR="0083149D" w:rsidRPr="0083149D" w:rsidRDefault="0083149D" w:rsidP="0083149D">
            <w:pPr>
              <w:spacing w:after="0" w:line="240" w:lineRule="auto"/>
              <w:ind w:hanging="360"/>
              <w:contextualSpacing/>
              <w:jc w:val="both"/>
              <w:rPr>
                <w:rFonts w:ascii="Times New Roman" w:hAnsi="Times New Roman" w:cs="Times New Roman"/>
                <w:sz w:val="24"/>
                <w:szCs w:val="24"/>
                <w:lang w:val="en"/>
              </w:rPr>
            </w:pPr>
          </w:p>
        </w:tc>
        <w:tc>
          <w:tcPr>
            <w:tcW w:w="2667" w:type="dxa"/>
          </w:tcPr>
          <w:p w14:paraId="37261DD6" w14:textId="482BAD09" w:rsidR="0083149D" w:rsidRPr="0083149D" w:rsidRDefault="0083149D" w:rsidP="0083149D">
            <w:pPr>
              <w:spacing w:after="0" w:line="240" w:lineRule="auto"/>
              <w:contextualSpacing/>
              <w:jc w:val="both"/>
              <w:rPr>
                <w:rFonts w:ascii="Times New Roman" w:hAnsi="Times New Roman" w:cs="Times New Roman"/>
                <w:sz w:val="24"/>
                <w:szCs w:val="24"/>
                <w:lang w:val="en"/>
              </w:rPr>
            </w:pPr>
          </w:p>
        </w:tc>
      </w:tr>
      <w:tr w:rsidR="000A2955" w:rsidRPr="0083149D" w14:paraId="5E79563A" w14:textId="77777777" w:rsidTr="0067282C">
        <w:tc>
          <w:tcPr>
            <w:tcW w:w="6300" w:type="dxa"/>
          </w:tcPr>
          <w:p w14:paraId="096C637B" w14:textId="77777777" w:rsidR="000A2955" w:rsidRPr="0083149D" w:rsidRDefault="000A2955" w:rsidP="0083149D">
            <w:pPr>
              <w:spacing w:after="0" w:line="240" w:lineRule="auto"/>
              <w:ind w:hanging="360"/>
              <w:contextualSpacing/>
              <w:jc w:val="both"/>
              <w:rPr>
                <w:rFonts w:ascii="Times New Roman" w:hAnsi="Times New Roman" w:cs="Times New Roman"/>
                <w:sz w:val="24"/>
                <w:szCs w:val="24"/>
                <w:lang w:val="en"/>
              </w:rPr>
            </w:pPr>
          </w:p>
        </w:tc>
        <w:tc>
          <w:tcPr>
            <w:tcW w:w="2667" w:type="dxa"/>
          </w:tcPr>
          <w:p w14:paraId="1E312586" w14:textId="77777777" w:rsidR="000A2955" w:rsidRPr="0083149D" w:rsidRDefault="000A2955" w:rsidP="0083149D">
            <w:pPr>
              <w:spacing w:after="0" w:line="240" w:lineRule="auto"/>
              <w:contextualSpacing/>
              <w:jc w:val="both"/>
              <w:rPr>
                <w:rFonts w:ascii="Times New Roman" w:hAnsi="Times New Roman" w:cs="Times New Roman"/>
                <w:sz w:val="24"/>
                <w:szCs w:val="24"/>
                <w:lang w:val="en"/>
              </w:rPr>
            </w:pPr>
          </w:p>
        </w:tc>
      </w:tr>
      <w:tr w:rsidR="00DC06A8" w:rsidRPr="0083149D" w14:paraId="48F7A476" w14:textId="77777777" w:rsidTr="0067282C">
        <w:tc>
          <w:tcPr>
            <w:tcW w:w="6300" w:type="dxa"/>
          </w:tcPr>
          <w:p w14:paraId="4056D6E6" w14:textId="54467BF6" w:rsidR="00DC06A8" w:rsidRPr="0083149D" w:rsidRDefault="00DC06A8" w:rsidP="0083149D">
            <w:pPr>
              <w:spacing w:after="0" w:line="240" w:lineRule="auto"/>
              <w:ind w:hanging="360"/>
              <w:contextualSpacing/>
              <w:jc w:val="both"/>
              <w:rPr>
                <w:rFonts w:ascii="Times New Roman" w:hAnsi="Times New Roman" w:cs="Times New Roman"/>
                <w:sz w:val="24"/>
                <w:szCs w:val="24"/>
                <w:lang w:val="en"/>
              </w:rPr>
            </w:pPr>
          </w:p>
        </w:tc>
        <w:tc>
          <w:tcPr>
            <w:tcW w:w="2667" w:type="dxa"/>
          </w:tcPr>
          <w:p w14:paraId="5E7EFE89" w14:textId="09928008" w:rsidR="00DC06A8" w:rsidRPr="0083149D" w:rsidRDefault="00DC06A8" w:rsidP="0083149D">
            <w:pPr>
              <w:spacing w:after="0" w:line="240" w:lineRule="auto"/>
              <w:contextualSpacing/>
              <w:jc w:val="both"/>
              <w:rPr>
                <w:rFonts w:ascii="Times New Roman" w:hAnsi="Times New Roman" w:cs="Times New Roman"/>
                <w:sz w:val="24"/>
                <w:szCs w:val="24"/>
                <w:lang w:val="en"/>
              </w:rPr>
            </w:pPr>
          </w:p>
        </w:tc>
      </w:tr>
      <w:tr w:rsidR="00911789" w:rsidRPr="0083149D" w14:paraId="5E58D73C" w14:textId="77777777" w:rsidTr="0067282C">
        <w:tc>
          <w:tcPr>
            <w:tcW w:w="6300" w:type="dxa"/>
          </w:tcPr>
          <w:p w14:paraId="4E231010" w14:textId="764B34E9" w:rsidR="00911789" w:rsidRPr="0083149D" w:rsidRDefault="00911789" w:rsidP="0083149D">
            <w:pPr>
              <w:spacing w:after="0" w:line="240" w:lineRule="auto"/>
              <w:ind w:hanging="360"/>
              <w:contextualSpacing/>
              <w:jc w:val="both"/>
              <w:rPr>
                <w:rFonts w:ascii="Times New Roman" w:hAnsi="Times New Roman" w:cs="Times New Roman"/>
                <w:sz w:val="24"/>
                <w:szCs w:val="24"/>
                <w:lang w:val="en"/>
              </w:rPr>
            </w:pPr>
          </w:p>
        </w:tc>
        <w:tc>
          <w:tcPr>
            <w:tcW w:w="2667" w:type="dxa"/>
          </w:tcPr>
          <w:p w14:paraId="322C08C2" w14:textId="267BCBEE" w:rsidR="00911789" w:rsidRPr="0083149D" w:rsidRDefault="00911789" w:rsidP="0083149D">
            <w:pPr>
              <w:spacing w:after="0" w:line="240" w:lineRule="auto"/>
              <w:contextualSpacing/>
              <w:jc w:val="both"/>
              <w:rPr>
                <w:rFonts w:ascii="Times New Roman" w:hAnsi="Times New Roman" w:cs="Times New Roman"/>
                <w:sz w:val="24"/>
                <w:szCs w:val="24"/>
                <w:lang w:val="en"/>
              </w:rPr>
            </w:pPr>
          </w:p>
        </w:tc>
      </w:tr>
      <w:tr w:rsidR="0083149D" w:rsidRPr="0083149D" w14:paraId="39DCABCC" w14:textId="77777777" w:rsidTr="008860D8">
        <w:trPr>
          <w:trHeight w:val="80"/>
        </w:trPr>
        <w:tc>
          <w:tcPr>
            <w:tcW w:w="6300" w:type="dxa"/>
          </w:tcPr>
          <w:p w14:paraId="2C0DE5BE" w14:textId="4A3FD279" w:rsidR="0083149D" w:rsidRPr="0083149D" w:rsidRDefault="0083149D" w:rsidP="003335F1">
            <w:pPr>
              <w:spacing w:after="0" w:line="240" w:lineRule="auto"/>
              <w:ind w:hanging="360"/>
              <w:contextualSpacing/>
              <w:jc w:val="both"/>
              <w:rPr>
                <w:rFonts w:ascii="Times New Roman" w:hAnsi="Times New Roman" w:cs="Times New Roman"/>
                <w:sz w:val="24"/>
                <w:szCs w:val="24"/>
                <w:lang w:val="en"/>
              </w:rPr>
            </w:pPr>
          </w:p>
        </w:tc>
        <w:tc>
          <w:tcPr>
            <w:tcW w:w="2667" w:type="dxa"/>
          </w:tcPr>
          <w:p w14:paraId="4E5F5214" w14:textId="3E39CB7A" w:rsidR="0083149D" w:rsidRPr="0083149D" w:rsidRDefault="0083149D" w:rsidP="004530F0">
            <w:pPr>
              <w:spacing w:after="0" w:line="240" w:lineRule="auto"/>
              <w:contextualSpacing/>
              <w:jc w:val="both"/>
              <w:rPr>
                <w:rFonts w:ascii="Times New Roman" w:hAnsi="Times New Roman" w:cs="Times New Roman"/>
                <w:sz w:val="24"/>
                <w:szCs w:val="24"/>
                <w:lang w:val="en"/>
              </w:rPr>
            </w:pPr>
          </w:p>
        </w:tc>
      </w:tr>
    </w:tbl>
    <w:p w14:paraId="1BFB1E5D" w14:textId="3B81EC7D" w:rsidR="00AA5A19" w:rsidRPr="004C4BDF" w:rsidRDefault="007067B9" w:rsidP="00AA5A19">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t>Reference Library</w:t>
      </w:r>
      <w:r w:rsidR="008860D8">
        <w:rPr>
          <w:rFonts w:ascii="Times New Roman" w:hAnsi="Times New Roman" w:cs="Times New Roman"/>
          <w:b/>
          <w:sz w:val="24"/>
          <w:szCs w:val="24"/>
          <w:u w:val="single"/>
        </w:rPr>
        <w:t xml:space="preserve"> (</w:t>
      </w:r>
      <w:r w:rsidR="008860D8">
        <w:rPr>
          <w:rFonts w:ascii="Times New Roman" w:hAnsi="Times New Roman" w:cs="Times New Roman"/>
          <w:i/>
          <w:sz w:val="24"/>
          <w:szCs w:val="24"/>
          <w:u w:val="single"/>
        </w:rPr>
        <w:t>include any regulations, instructions, technical orders applicable)</w:t>
      </w:r>
    </w:p>
    <w:p w14:paraId="025A58AC" w14:textId="787D1648" w:rsidR="004C4BDF" w:rsidRDefault="004C4BDF" w:rsidP="004C4BDF">
      <w:pPr>
        <w:spacing w:after="0"/>
      </w:pPr>
    </w:p>
    <w:p w14:paraId="71CCD338" w14:textId="7691BFA8" w:rsidR="004C4BDF" w:rsidRDefault="004C4BDF" w:rsidP="004C4BDF">
      <w:pPr>
        <w:spacing w:after="0"/>
      </w:pPr>
      <w:r>
        <w:t>Drawing for PN 123-1182</w:t>
      </w:r>
    </w:p>
    <w:p w14:paraId="50727A6E" w14:textId="28687DF0" w:rsidR="004C4BDF" w:rsidRDefault="009D0A60" w:rsidP="004C4BDF">
      <w:pPr>
        <w:spacing w:after="0"/>
        <w:rPr>
          <w:color w:val="000000"/>
          <w:sz w:val="27"/>
          <w:szCs w:val="27"/>
          <w:shd w:val="clear" w:color="auto" w:fill="EEEEEE"/>
        </w:rPr>
      </w:pPr>
      <w:r w:rsidRPr="009D0A60">
        <w:rPr>
          <w:rFonts w:cstheme="minorHAnsi"/>
          <w:sz w:val="27"/>
          <w:szCs w:val="27"/>
        </w:rPr>
        <w:t>TO</w:t>
      </w:r>
      <w:r w:rsidRPr="009D0A60">
        <w:rPr>
          <w:rFonts w:ascii="Times New Roman" w:hAnsi="Times New Roman" w:cs="Times New Roman"/>
          <w:b/>
          <w:sz w:val="24"/>
          <w:szCs w:val="24"/>
        </w:rPr>
        <w:t xml:space="preserve"> </w:t>
      </w:r>
      <w:r>
        <w:rPr>
          <w:color w:val="000000"/>
          <w:sz w:val="27"/>
          <w:szCs w:val="27"/>
          <w:shd w:val="clear" w:color="auto" w:fill="EEEEEE"/>
        </w:rPr>
        <w:t>5F10-4-20-3-WA-1</w:t>
      </w:r>
    </w:p>
    <w:p w14:paraId="4BB43801" w14:textId="2A8EE295" w:rsidR="009D0A60" w:rsidRPr="004C4BDF" w:rsidRDefault="009D0A60" w:rsidP="004C4BDF">
      <w:pPr>
        <w:spacing w:after="0"/>
        <w:rPr>
          <w:rFonts w:ascii="Times New Roman" w:hAnsi="Times New Roman" w:cs="Times New Roman"/>
          <w:b/>
          <w:sz w:val="24"/>
          <w:szCs w:val="24"/>
          <w:u w:val="single"/>
        </w:rPr>
      </w:pPr>
      <w:r>
        <w:rPr>
          <w:color w:val="000000"/>
          <w:sz w:val="27"/>
          <w:szCs w:val="27"/>
          <w:shd w:val="clear" w:color="auto" w:fill="EEEEEE"/>
        </w:rPr>
        <w:t xml:space="preserve">TO </w:t>
      </w:r>
      <w:r w:rsidRPr="009D0A60">
        <w:rPr>
          <w:bCs/>
          <w:color w:val="000000"/>
          <w:sz w:val="27"/>
          <w:szCs w:val="27"/>
          <w:shd w:val="clear" w:color="auto" w:fill="DDDDFF"/>
        </w:rPr>
        <w:t>5F10-4-22-3-WA-1</w:t>
      </w:r>
      <w:bookmarkStart w:id="0" w:name="_GoBack"/>
      <w:bookmarkEnd w:id="0"/>
    </w:p>
    <w:sectPr w:rsidR="009D0A60" w:rsidRPr="004C4BDF" w:rsidSect="00F35F8E">
      <w:headerReference w:type="default"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83223" w14:textId="77777777" w:rsidR="00171033" w:rsidRDefault="00171033" w:rsidP="00DF7F5F">
      <w:pPr>
        <w:spacing w:after="0" w:line="240" w:lineRule="auto"/>
      </w:pPr>
      <w:r>
        <w:separator/>
      </w:r>
    </w:p>
  </w:endnote>
  <w:endnote w:type="continuationSeparator" w:id="0">
    <w:p w14:paraId="6C3D03F1" w14:textId="77777777" w:rsidR="00171033" w:rsidRDefault="00171033" w:rsidP="00DF7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6B897" w14:textId="7CD9F313" w:rsidR="00DF7F5F" w:rsidRDefault="00DF7F5F" w:rsidP="00DF7F5F">
    <w:pPr>
      <w:pStyle w:val="Footer"/>
      <w:jc w:val="center"/>
      <w:rPr>
        <w:rFonts w:ascii="Times New Roman" w:hAnsi="Times New Roman" w:cs="Times New Roman"/>
        <w:sz w:val="24"/>
        <w:szCs w:val="24"/>
      </w:rPr>
    </w:pPr>
    <w:r>
      <w:rPr>
        <w:rFonts w:ascii="Times New Roman" w:hAnsi="Times New Roman" w:cs="Times New Roman"/>
        <w:sz w:val="24"/>
        <w:szCs w:val="24"/>
      </w:rPr>
      <w:t xml:space="preserve">Page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PAGE </w:instrText>
    </w:r>
    <w:r>
      <w:rPr>
        <w:rFonts w:ascii="Times New Roman" w:hAnsi="Times New Roman" w:cs="Times New Roman"/>
        <w:b/>
        <w:sz w:val="24"/>
        <w:szCs w:val="24"/>
      </w:rPr>
      <w:fldChar w:fldCharType="separate"/>
    </w:r>
    <w:r w:rsidR="009D0A60">
      <w:rPr>
        <w:rFonts w:ascii="Times New Roman" w:hAnsi="Times New Roman" w:cs="Times New Roman"/>
        <w:b/>
        <w:noProof/>
        <w:sz w:val="24"/>
        <w:szCs w:val="24"/>
      </w:rPr>
      <w:t>1</w:t>
    </w:r>
    <w:r>
      <w:rPr>
        <w:rFonts w:ascii="Times New Roman" w:hAnsi="Times New Roman" w:cs="Times New Roman"/>
        <w:b/>
        <w:sz w:val="24"/>
        <w:szCs w:val="24"/>
      </w:rPr>
      <w:fldChar w:fldCharType="end"/>
    </w:r>
    <w:r>
      <w:rPr>
        <w:rFonts w:ascii="Times New Roman" w:hAnsi="Times New Roman" w:cs="Times New Roman"/>
        <w:sz w:val="24"/>
        <w:szCs w:val="24"/>
      </w:rPr>
      <w:t xml:space="preserve"> of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NUMPAGES  </w:instrText>
    </w:r>
    <w:r>
      <w:rPr>
        <w:rFonts w:ascii="Times New Roman" w:hAnsi="Times New Roman" w:cs="Times New Roman"/>
        <w:b/>
        <w:sz w:val="24"/>
        <w:szCs w:val="24"/>
      </w:rPr>
      <w:fldChar w:fldCharType="separate"/>
    </w:r>
    <w:r w:rsidR="009D0A60">
      <w:rPr>
        <w:rFonts w:ascii="Times New Roman" w:hAnsi="Times New Roman" w:cs="Times New Roman"/>
        <w:b/>
        <w:noProof/>
        <w:sz w:val="24"/>
        <w:szCs w:val="24"/>
      </w:rPr>
      <w:t>2</w:t>
    </w:r>
    <w:r>
      <w:rPr>
        <w:rFonts w:ascii="Times New Roman" w:hAnsi="Times New Roman" w:cs="Times New Roman"/>
        <w:b/>
        <w:sz w:val="24"/>
        <w:szCs w:val="24"/>
      </w:rPr>
      <w:fldChar w:fldCharType="end"/>
    </w:r>
  </w:p>
  <w:p w14:paraId="0C14A093" w14:textId="77777777" w:rsidR="00DF7F5F" w:rsidRDefault="00DF7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C8BF9" w14:textId="77777777" w:rsidR="00171033" w:rsidRDefault="00171033" w:rsidP="00DF7F5F">
      <w:pPr>
        <w:spacing w:after="0" w:line="240" w:lineRule="auto"/>
      </w:pPr>
      <w:r>
        <w:separator/>
      </w:r>
    </w:p>
  </w:footnote>
  <w:footnote w:type="continuationSeparator" w:id="0">
    <w:p w14:paraId="460F53C2" w14:textId="77777777" w:rsidR="00171033" w:rsidRDefault="00171033" w:rsidP="00DF7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70750" w14:textId="58D70FC4" w:rsidR="00DF7F5F" w:rsidRDefault="00DF7F5F" w:rsidP="00DF7F5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575F"/>
    <w:multiLevelType w:val="hybridMultilevel"/>
    <w:tmpl w:val="26A4D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712F"/>
    <w:multiLevelType w:val="hybridMultilevel"/>
    <w:tmpl w:val="C78E279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0F25D9"/>
    <w:multiLevelType w:val="hybridMultilevel"/>
    <w:tmpl w:val="438E2690"/>
    <w:lvl w:ilvl="0" w:tplc="C5701488">
      <w:start w:val="3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0FC8"/>
    <w:multiLevelType w:val="hybridMultilevel"/>
    <w:tmpl w:val="33165BFE"/>
    <w:lvl w:ilvl="0" w:tplc="FFDA090C">
      <w:start w:val="1"/>
      <w:numFmt w:val="lowerRoman"/>
      <w:lvlText w:val="%1."/>
      <w:lvlJc w:val="righ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72EDD"/>
    <w:multiLevelType w:val="hybridMultilevel"/>
    <w:tmpl w:val="A70E4E72"/>
    <w:lvl w:ilvl="0" w:tplc="0DC6CD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91F99"/>
    <w:multiLevelType w:val="hybridMultilevel"/>
    <w:tmpl w:val="0F720F4E"/>
    <w:lvl w:ilvl="0" w:tplc="DCD21CD2">
      <w:start w:val="1"/>
      <w:numFmt w:val="lowerRoman"/>
      <w:lvlText w:val="%1."/>
      <w:lvlJc w:val="righ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E5BBF"/>
    <w:multiLevelType w:val="hybridMultilevel"/>
    <w:tmpl w:val="149AD39C"/>
    <w:lvl w:ilvl="0" w:tplc="637C2984">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B056B"/>
    <w:multiLevelType w:val="hybridMultilevel"/>
    <w:tmpl w:val="7A7E9306"/>
    <w:lvl w:ilvl="0" w:tplc="2A5A0542">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74282"/>
    <w:multiLevelType w:val="hybridMultilevel"/>
    <w:tmpl w:val="00B2F542"/>
    <w:lvl w:ilvl="0" w:tplc="6FFA2546">
      <w:start w:val="1"/>
      <w:numFmt w:val="decimal"/>
      <w:lvlText w:val="%1."/>
      <w:lvlJc w:val="right"/>
      <w:pPr>
        <w:ind w:left="108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04740"/>
    <w:multiLevelType w:val="hybridMultilevel"/>
    <w:tmpl w:val="55DC61CC"/>
    <w:lvl w:ilvl="0" w:tplc="A9165D28">
      <w:start w:val="35"/>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F2759"/>
    <w:multiLevelType w:val="hybridMultilevel"/>
    <w:tmpl w:val="8CAC24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A6E42"/>
    <w:multiLevelType w:val="multilevel"/>
    <w:tmpl w:val="E9A28DCA"/>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2"/>
      <w:numFmt w:val="decimal"/>
      <w:isLgl/>
      <w:lvlText w:val="%1.%2.%3"/>
      <w:lvlJc w:val="left"/>
      <w:pPr>
        <w:ind w:left="1455" w:hanging="735"/>
      </w:pPr>
      <w:rPr>
        <w:rFonts w:hint="default"/>
      </w:rPr>
    </w:lvl>
    <w:lvl w:ilvl="3">
      <w:start w:val="6"/>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87C3597"/>
    <w:multiLevelType w:val="hybridMultilevel"/>
    <w:tmpl w:val="2D2A2850"/>
    <w:lvl w:ilvl="0" w:tplc="FDB0FDB4">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511E3"/>
    <w:multiLevelType w:val="hybridMultilevel"/>
    <w:tmpl w:val="092639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997F7D"/>
    <w:multiLevelType w:val="hybridMultilevel"/>
    <w:tmpl w:val="7B002C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BA1870"/>
    <w:multiLevelType w:val="hybridMultilevel"/>
    <w:tmpl w:val="C60669EE"/>
    <w:lvl w:ilvl="0" w:tplc="4CC0CCCE">
      <w:start w:val="1"/>
      <w:numFmt w:val="decimal"/>
      <w:lvlText w:val="%1."/>
      <w:lvlJc w:val="left"/>
      <w:pPr>
        <w:ind w:left="360" w:hanging="360"/>
      </w:pPr>
      <w:rPr>
        <w:rFonts w:ascii="Times New Roman" w:hAnsi="Times New Roman" w:cs="Times New Roman" w:hint="default"/>
        <w:b/>
      </w:rPr>
    </w:lvl>
    <w:lvl w:ilvl="1" w:tplc="6390FC08">
      <w:start w:val="1"/>
      <w:numFmt w:val="lowerLetter"/>
      <w:lvlText w:val="%2."/>
      <w:lvlJc w:val="left"/>
      <w:pPr>
        <w:ind w:left="1440" w:hanging="360"/>
      </w:pPr>
      <w:rPr>
        <w:rFonts w:hint="default"/>
      </w:rPr>
    </w:lvl>
    <w:lvl w:ilvl="2" w:tplc="FFDA090C">
      <w:start w:val="1"/>
      <w:numFmt w:val="lowerRoman"/>
      <w:lvlText w:val="%3."/>
      <w:lvlJc w:val="right"/>
      <w:pPr>
        <w:ind w:left="1080" w:hanging="360"/>
      </w:pPr>
      <w:rPr>
        <w:rFonts w:hint="default"/>
      </w:rPr>
    </w:lvl>
    <w:lvl w:ilvl="3" w:tplc="A63254A8">
      <w:start w:val="1"/>
      <w:numFmt w:val="decimal"/>
      <w:lvlText w:val="%4."/>
      <w:lvlJc w:val="left"/>
      <w:pPr>
        <w:ind w:left="1440" w:hanging="360"/>
      </w:pPr>
      <w:rPr>
        <w:rFonts w:ascii="Times New Roman" w:hAnsi="Times New Roman" w:cs="Times New Roman" w:hint="default"/>
        <w:sz w:val="24"/>
      </w:rPr>
    </w:lvl>
    <w:lvl w:ilvl="4" w:tplc="5CDE2FD2">
      <w:start w:val="1"/>
      <w:numFmt w:val="lowerLetter"/>
      <w:lvlText w:val="%5."/>
      <w:lvlJc w:val="left"/>
      <w:pPr>
        <w:ind w:left="1800" w:hanging="360"/>
      </w:pPr>
      <w:rPr>
        <w:rFonts w:hint="default"/>
      </w:rPr>
    </w:lvl>
    <w:lvl w:ilvl="5" w:tplc="968E5772">
      <w:start w:val="1"/>
      <w:numFmt w:val="lowerRoman"/>
      <w:lvlText w:val="%6."/>
      <w:lvlJc w:val="right"/>
      <w:pPr>
        <w:ind w:left="2160" w:hanging="360"/>
      </w:pPr>
      <w:rPr>
        <w:rFonts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0429B"/>
    <w:multiLevelType w:val="hybridMultilevel"/>
    <w:tmpl w:val="46743DD8"/>
    <w:lvl w:ilvl="0" w:tplc="06EA7946">
      <w:start w:val="11"/>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51614"/>
    <w:multiLevelType w:val="hybridMultilevel"/>
    <w:tmpl w:val="C60669EE"/>
    <w:lvl w:ilvl="0" w:tplc="4CC0CCCE">
      <w:start w:val="1"/>
      <w:numFmt w:val="decimal"/>
      <w:lvlText w:val="%1."/>
      <w:lvlJc w:val="left"/>
      <w:pPr>
        <w:ind w:left="360" w:hanging="360"/>
      </w:pPr>
      <w:rPr>
        <w:rFonts w:ascii="Times New Roman" w:hAnsi="Times New Roman" w:cs="Times New Roman" w:hint="default"/>
        <w:b/>
      </w:rPr>
    </w:lvl>
    <w:lvl w:ilvl="1" w:tplc="6390FC08">
      <w:start w:val="1"/>
      <w:numFmt w:val="lowerLetter"/>
      <w:lvlText w:val="%2."/>
      <w:lvlJc w:val="left"/>
      <w:pPr>
        <w:ind w:left="1440" w:hanging="360"/>
      </w:pPr>
      <w:rPr>
        <w:rFonts w:hint="default"/>
      </w:rPr>
    </w:lvl>
    <w:lvl w:ilvl="2" w:tplc="FFDA090C">
      <w:start w:val="1"/>
      <w:numFmt w:val="lowerRoman"/>
      <w:lvlText w:val="%3."/>
      <w:lvlJc w:val="right"/>
      <w:pPr>
        <w:ind w:left="1080" w:hanging="360"/>
      </w:pPr>
      <w:rPr>
        <w:rFonts w:hint="default"/>
      </w:rPr>
    </w:lvl>
    <w:lvl w:ilvl="3" w:tplc="A63254A8">
      <w:start w:val="1"/>
      <w:numFmt w:val="decimal"/>
      <w:lvlText w:val="%4."/>
      <w:lvlJc w:val="left"/>
      <w:pPr>
        <w:ind w:left="1440" w:hanging="360"/>
      </w:pPr>
      <w:rPr>
        <w:rFonts w:ascii="Times New Roman" w:hAnsi="Times New Roman" w:cs="Times New Roman" w:hint="default"/>
        <w:sz w:val="24"/>
      </w:rPr>
    </w:lvl>
    <w:lvl w:ilvl="4" w:tplc="5CDE2FD2">
      <w:start w:val="1"/>
      <w:numFmt w:val="lowerLetter"/>
      <w:lvlText w:val="%5."/>
      <w:lvlJc w:val="left"/>
      <w:pPr>
        <w:ind w:left="1800" w:hanging="360"/>
      </w:pPr>
      <w:rPr>
        <w:rFonts w:hint="default"/>
      </w:rPr>
    </w:lvl>
    <w:lvl w:ilvl="5" w:tplc="968E5772">
      <w:start w:val="1"/>
      <w:numFmt w:val="lowerRoman"/>
      <w:lvlText w:val="%6."/>
      <w:lvlJc w:val="right"/>
      <w:pPr>
        <w:ind w:left="2160" w:hanging="360"/>
      </w:pPr>
      <w:rPr>
        <w:rFonts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AE265A"/>
    <w:multiLevelType w:val="hybridMultilevel"/>
    <w:tmpl w:val="F4526F82"/>
    <w:lvl w:ilvl="0" w:tplc="33EA16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AB36AD"/>
    <w:multiLevelType w:val="hybridMultilevel"/>
    <w:tmpl w:val="A0B4BFA8"/>
    <w:lvl w:ilvl="0" w:tplc="4CD62682">
      <w:start w:val="8"/>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11DEC"/>
    <w:multiLevelType w:val="hybridMultilevel"/>
    <w:tmpl w:val="16F87088"/>
    <w:lvl w:ilvl="0" w:tplc="556A46B4">
      <w:start w:val="10"/>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D4905"/>
    <w:multiLevelType w:val="hybridMultilevel"/>
    <w:tmpl w:val="228E0A0E"/>
    <w:lvl w:ilvl="0" w:tplc="A26212AC">
      <w:start w:val="9"/>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76239"/>
    <w:multiLevelType w:val="hybridMultilevel"/>
    <w:tmpl w:val="F970013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351C60"/>
    <w:multiLevelType w:val="hybridMultilevel"/>
    <w:tmpl w:val="25C2D972"/>
    <w:lvl w:ilvl="0" w:tplc="1A241DB4">
      <w:start w:val="1"/>
      <w:numFmt w:val="lowerRoman"/>
      <w:lvlText w:val="%1."/>
      <w:lvlJc w:val="righ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82AC0"/>
    <w:multiLevelType w:val="hybridMultilevel"/>
    <w:tmpl w:val="984E646A"/>
    <w:lvl w:ilvl="0" w:tplc="855CB40A">
      <w:numFmt w:val="bullet"/>
      <w:lvlText w:val=""/>
      <w:lvlJc w:val="left"/>
      <w:pPr>
        <w:ind w:left="450" w:hanging="360"/>
      </w:pPr>
      <w:rPr>
        <w:rFonts w:ascii="Symbol" w:eastAsiaTheme="minorHAnsi" w:hAnsi="Symbol"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7480183A"/>
    <w:multiLevelType w:val="hybridMultilevel"/>
    <w:tmpl w:val="587E611E"/>
    <w:lvl w:ilvl="0" w:tplc="F044E6C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6042DE"/>
    <w:multiLevelType w:val="hybridMultilevel"/>
    <w:tmpl w:val="FAD2E1CE"/>
    <w:lvl w:ilvl="0" w:tplc="2A2089E8">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D1957"/>
    <w:multiLevelType w:val="hybridMultilevel"/>
    <w:tmpl w:val="B57A7BBE"/>
    <w:lvl w:ilvl="0" w:tplc="6838A058">
      <w:start w:val="1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4035C"/>
    <w:multiLevelType w:val="hybridMultilevel"/>
    <w:tmpl w:val="0F720F4E"/>
    <w:lvl w:ilvl="0" w:tplc="DCD21CD2">
      <w:start w:val="1"/>
      <w:numFmt w:val="lowerRoman"/>
      <w:lvlText w:val="%1."/>
      <w:lvlJc w:val="righ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CE2F12"/>
    <w:multiLevelType w:val="hybridMultilevel"/>
    <w:tmpl w:val="2A1A9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C6B692E"/>
    <w:multiLevelType w:val="hybridMultilevel"/>
    <w:tmpl w:val="CEBED0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C21201"/>
    <w:multiLevelType w:val="hybridMultilevel"/>
    <w:tmpl w:val="AF66893A"/>
    <w:lvl w:ilvl="0" w:tplc="DEBA16BE">
      <w:start w:val="1"/>
      <w:numFmt w:val="lowerRoman"/>
      <w:lvlText w:val="%1."/>
      <w:lvlJc w:val="righ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10"/>
  </w:num>
  <w:num w:numId="5">
    <w:abstractNumId w:val="13"/>
  </w:num>
  <w:num w:numId="6">
    <w:abstractNumId w:val="1"/>
  </w:num>
  <w:num w:numId="7">
    <w:abstractNumId w:val="14"/>
  </w:num>
  <w:num w:numId="8">
    <w:abstractNumId w:val="22"/>
  </w:num>
  <w:num w:numId="9">
    <w:abstractNumId w:val="0"/>
  </w:num>
  <w:num w:numId="10">
    <w:abstractNumId w:val="4"/>
  </w:num>
  <w:num w:numId="11">
    <w:abstractNumId w:val="6"/>
  </w:num>
  <w:num w:numId="12">
    <w:abstractNumId w:val="3"/>
  </w:num>
  <w:num w:numId="13">
    <w:abstractNumId w:val="28"/>
  </w:num>
  <w:num w:numId="14">
    <w:abstractNumId w:val="31"/>
  </w:num>
  <w:num w:numId="15">
    <w:abstractNumId w:val="19"/>
  </w:num>
  <w:num w:numId="16">
    <w:abstractNumId w:val="2"/>
  </w:num>
  <w:num w:numId="17">
    <w:abstractNumId w:val="26"/>
  </w:num>
  <w:num w:numId="18">
    <w:abstractNumId w:val="9"/>
  </w:num>
  <w:num w:numId="19">
    <w:abstractNumId w:val="21"/>
  </w:num>
  <w:num w:numId="20">
    <w:abstractNumId w:val="20"/>
  </w:num>
  <w:num w:numId="21">
    <w:abstractNumId w:val="12"/>
  </w:num>
  <w:num w:numId="22">
    <w:abstractNumId w:val="27"/>
  </w:num>
  <w:num w:numId="23">
    <w:abstractNumId w:val="25"/>
  </w:num>
  <w:num w:numId="24">
    <w:abstractNumId w:val="7"/>
  </w:num>
  <w:num w:numId="25">
    <w:abstractNumId w:val="23"/>
  </w:num>
  <w:num w:numId="26">
    <w:abstractNumId w:val="8"/>
  </w:num>
  <w:num w:numId="27">
    <w:abstractNumId w:val="5"/>
  </w:num>
  <w:num w:numId="28">
    <w:abstractNumId w:val="16"/>
  </w:num>
  <w:num w:numId="29">
    <w:abstractNumId w:val="30"/>
  </w:num>
  <w:num w:numId="30">
    <w:abstractNumId w:val="30"/>
  </w:num>
  <w:num w:numId="31">
    <w:abstractNumId w:val="15"/>
  </w:num>
  <w:num w:numId="32">
    <w:abstractNumId w:val="2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AC"/>
    <w:rsid w:val="00001CB4"/>
    <w:rsid w:val="00011E0D"/>
    <w:rsid w:val="00021070"/>
    <w:rsid w:val="000236A3"/>
    <w:rsid w:val="00033299"/>
    <w:rsid w:val="000412A7"/>
    <w:rsid w:val="00045809"/>
    <w:rsid w:val="00070BB3"/>
    <w:rsid w:val="000838CA"/>
    <w:rsid w:val="000A2443"/>
    <w:rsid w:val="000A2955"/>
    <w:rsid w:val="000A507E"/>
    <w:rsid w:val="000A5ACA"/>
    <w:rsid w:val="000C5891"/>
    <w:rsid w:val="000C729B"/>
    <w:rsid w:val="000D15D3"/>
    <w:rsid w:val="000D26C8"/>
    <w:rsid w:val="000E1553"/>
    <w:rsid w:val="001053FD"/>
    <w:rsid w:val="00124C87"/>
    <w:rsid w:val="0013796C"/>
    <w:rsid w:val="0014411F"/>
    <w:rsid w:val="00147D57"/>
    <w:rsid w:val="001529FA"/>
    <w:rsid w:val="00155A03"/>
    <w:rsid w:val="00162748"/>
    <w:rsid w:val="00166618"/>
    <w:rsid w:val="00171033"/>
    <w:rsid w:val="00177EE8"/>
    <w:rsid w:val="00183476"/>
    <w:rsid w:val="001A03D6"/>
    <w:rsid w:val="001A0D08"/>
    <w:rsid w:val="001A0D35"/>
    <w:rsid w:val="001D270B"/>
    <w:rsid w:val="001D4A62"/>
    <w:rsid w:val="001E0D4F"/>
    <w:rsid w:val="002041A6"/>
    <w:rsid w:val="0021080D"/>
    <w:rsid w:val="00211B1F"/>
    <w:rsid w:val="00215DAC"/>
    <w:rsid w:val="00217537"/>
    <w:rsid w:val="002202B6"/>
    <w:rsid w:val="0023378A"/>
    <w:rsid w:val="00233F74"/>
    <w:rsid w:val="00236EA5"/>
    <w:rsid w:val="002547FB"/>
    <w:rsid w:val="002608C3"/>
    <w:rsid w:val="002710BC"/>
    <w:rsid w:val="0027448A"/>
    <w:rsid w:val="00286318"/>
    <w:rsid w:val="002A5EDF"/>
    <w:rsid w:val="002A7544"/>
    <w:rsid w:val="002B32F3"/>
    <w:rsid w:val="002B6789"/>
    <w:rsid w:val="002D745F"/>
    <w:rsid w:val="002F5EE7"/>
    <w:rsid w:val="00306D85"/>
    <w:rsid w:val="00311836"/>
    <w:rsid w:val="003335F1"/>
    <w:rsid w:val="0034012E"/>
    <w:rsid w:val="00343BE3"/>
    <w:rsid w:val="00354F17"/>
    <w:rsid w:val="00371067"/>
    <w:rsid w:val="00374CA4"/>
    <w:rsid w:val="00375BAA"/>
    <w:rsid w:val="00376348"/>
    <w:rsid w:val="00384FA2"/>
    <w:rsid w:val="00385708"/>
    <w:rsid w:val="00385FEA"/>
    <w:rsid w:val="0039107C"/>
    <w:rsid w:val="003931EF"/>
    <w:rsid w:val="003A4583"/>
    <w:rsid w:val="003A4C8C"/>
    <w:rsid w:val="003A5930"/>
    <w:rsid w:val="003B0010"/>
    <w:rsid w:val="003B09ED"/>
    <w:rsid w:val="003B61AC"/>
    <w:rsid w:val="003C5DDB"/>
    <w:rsid w:val="003C6612"/>
    <w:rsid w:val="003E26C1"/>
    <w:rsid w:val="003E3B1A"/>
    <w:rsid w:val="003F5DDC"/>
    <w:rsid w:val="00435A35"/>
    <w:rsid w:val="00442ED7"/>
    <w:rsid w:val="00451051"/>
    <w:rsid w:val="00452406"/>
    <w:rsid w:val="004530F0"/>
    <w:rsid w:val="00455132"/>
    <w:rsid w:val="00461C16"/>
    <w:rsid w:val="00481321"/>
    <w:rsid w:val="00492B1E"/>
    <w:rsid w:val="004B3899"/>
    <w:rsid w:val="004B7F73"/>
    <w:rsid w:val="004C29BF"/>
    <w:rsid w:val="004C4BDF"/>
    <w:rsid w:val="004C6D7B"/>
    <w:rsid w:val="004D0C27"/>
    <w:rsid w:val="004F0077"/>
    <w:rsid w:val="00503702"/>
    <w:rsid w:val="00506347"/>
    <w:rsid w:val="00512DC8"/>
    <w:rsid w:val="00515E81"/>
    <w:rsid w:val="00520783"/>
    <w:rsid w:val="00540118"/>
    <w:rsid w:val="0055682C"/>
    <w:rsid w:val="0056531F"/>
    <w:rsid w:val="00572BA4"/>
    <w:rsid w:val="00573A38"/>
    <w:rsid w:val="00575D42"/>
    <w:rsid w:val="00582C57"/>
    <w:rsid w:val="00587729"/>
    <w:rsid w:val="00590627"/>
    <w:rsid w:val="005A172C"/>
    <w:rsid w:val="005A2E1D"/>
    <w:rsid w:val="005B0F30"/>
    <w:rsid w:val="005B1987"/>
    <w:rsid w:val="005B40D1"/>
    <w:rsid w:val="005C3137"/>
    <w:rsid w:val="005C31B8"/>
    <w:rsid w:val="005D0FB4"/>
    <w:rsid w:val="005D2B88"/>
    <w:rsid w:val="005D65C4"/>
    <w:rsid w:val="005E362B"/>
    <w:rsid w:val="005E73DB"/>
    <w:rsid w:val="005F4472"/>
    <w:rsid w:val="00602D15"/>
    <w:rsid w:val="00607638"/>
    <w:rsid w:val="00614F1A"/>
    <w:rsid w:val="00621DC5"/>
    <w:rsid w:val="00627AB1"/>
    <w:rsid w:val="006306F9"/>
    <w:rsid w:val="00630926"/>
    <w:rsid w:val="0063532D"/>
    <w:rsid w:val="0064367F"/>
    <w:rsid w:val="0064493F"/>
    <w:rsid w:val="00651939"/>
    <w:rsid w:val="00657C54"/>
    <w:rsid w:val="0066102E"/>
    <w:rsid w:val="006655F3"/>
    <w:rsid w:val="00670645"/>
    <w:rsid w:val="00671F73"/>
    <w:rsid w:val="00691CDE"/>
    <w:rsid w:val="006A7ED9"/>
    <w:rsid w:val="006B60AC"/>
    <w:rsid w:val="006D536A"/>
    <w:rsid w:val="006D5B84"/>
    <w:rsid w:val="006E4258"/>
    <w:rsid w:val="006E4D89"/>
    <w:rsid w:val="006E5773"/>
    <w:rsid w:val="006F3034"/>
    <w:rsid w:val="00702D03"/>
    <w:rsid w:val="007067B9"/>
    <w:rsid w:val="00713563"/>
    <w:rsid w:val="0074629B"/>
    <w:rsid w:val="00764F7C"/>
    <w:rsid w:val="00772B85"/>
    <w:rsid w:val="00776FDD"/>
    <w:rsid w:val="00790CCC"/>
    <w:rsid w:val="00793A29"/>
    <w:rsid w:val="007A0CF3"/>
    <w:rsid w:val="007B1663"/>
    <w:rsid w:val="007B6B96"/>
    <w:rsid w:val="007B7394"/>
    <w:rsid w:val="007D5910"/>
    <w:rsid w:val="007F1C60"/>
    <w:rsid w:val="007F5248"/>
    <w:rsid w:val="00811744"/>
    <w:rsid w:val="00827CAA"/>
    <w:rsid w:val="0083149D"/>
    <w:rsid w:val="0084078C"/>
    <w:rsid w:val="00850E35"/>
    <w:rsid w:val="00853BB8"/>
    <w:rsid w:val="0086542E"/>
    <w:rsid w:val="00866622"/>
    <w:rsid w:val="00866959"/>
    <w:rsid w:val="00870706"/>
    <w:rsid w:val="00876435"/>
    <w:rsid w:val="00876DCE"/>
    <w:rsid w:val="008860D8"/>
    <w:rsid w:val="008940B8"/>
    <w:rsid w:val="00895695"/>
    <w:rsid w:val="008A2C7E"/>
    <w:rsid w:val="008B1C91"/>
    <w:rsid w:val="008C3413"/>
    <w:rsid w:val="008C401B"/>
    <w:rsid w:val="008C59B3"/>
    <w:rsid w:val="008C5D4C"/>
    <w:rsid w:val="008C68D5"/>
    <w:rsid w:val="008D074C"/>
    <w:rsid w:val="008D4155"/>
    <w:rsid w:val="008D72B6"/>
    <w:rsid w:val="008E65F3"/>
    <w:rsid w:val="008F3087"/>
    <w:rsid w:val="00900F53"/>
    <w:rsid w:val="00905F80"/>
    <w:rsid w:val="0091102A"/>
    <w:rsid w:val="00911789"/>
    <w:rsid w:val="009160EC"/>
    <w:rsid w:val="0092393F"/>
    <w:rsid w:val="009336C6"/>
    <w:rsid w:val="00957378"/>
    <w:rsid w:val="009642F8"/>
    <w:rsid w:val="00973AA5"/>
    <w:rsid w:val="00990141"/>
    <w:rsid w:val="009927A7"/>
    <w:rsid w:val="009B254B"/>
    <w:rsid w:val="009C3A6C"/>
    <w:rsid w:val="009D0A60"/>
    <w:rsid w:val="009D508F"/>
    <w:rsid w:val="009E2FA7"/>
    <w:rsid w:val="009E3C4B"/>
    <w:rsid w:val="00A02E32"/>
    <w:rsid w:val="00A24A1F"/>
    <w:rsid w:val="00A5384B"/>
    <w:rsid w:val="00A61241"/>
    <w:rsid w:val="00A75183"/>
    <w:rsid w:val="00A804E4"/>
    <w:rsid w:val="00A8403F"/>
    <w:rsid w:val="00A85562"/>
    <w:rsid w:val="00A85BB7"/>
    <w:rsid w:val="00A963F6"/>
    <w:rsid w:val="00A979DF"/>
    <w:rsid w:val="00AA53AC"/>
    <w:rsid w:val="00AA5A19"/>
    <w:rsid w:val="00AC77A6"/>
    <w:rsid w:val="00AD11BD"/>
    <w:rsid w:val="00AD233B"/>
    <w:rsid w:val="00AD23FE"/>
    <w:rsid w:val="00AD57AF"/>
    <w:rsid w:val="00AE5E45"/>
    <w:rsid w:val="00AE7B63"/>
    <w:rsid w:val="00B1500A"/>
    <w:rsid w:val="00B20252"/>
    <w:rsid w:val="00B26309"/>
    <w:rsid w:val="00B30A2C"/>
    <w:rsid w:val="00B344D4"/>
    <w:rsid w:val="00B4246F"/>
    <w:rsid w:val="00B77F0F"/>
    <w:rsid w:val="00B9328B"/>
    <w:rsid w:val="00B9507F"/>
    <w:rsid w:val="00BA747F"/>
    <w:rsid w:val="00BB19E1"/>
    <w:rsid w:val="00BD63FF"/>
    <w:rsid w:val="00BE6195"/>
    <w:rsid w:val="00BF07B6"/>
    <w:rsid w:val="00BF23DC"/>
    <w:rsid w:val="00C02CF5"/>
    <w:rsid w:val="00C04590"/>
    <w:rsid w:val="00C17ECB"/>
    <w:rsid w:val="00C25B5C"/>
    <w:rsid w:val="00C47DD6"/>
    <w:rsid w:val="00C50764"/>
    <w:rsid w:val="00C51F29"/>
    <w:rsid w:val="00C9338E"/>
    <w:rsid w:val="00CB7168"/>
    <w:rsid w:val="00CC7CA4"/>
    <w:rsid w:val="00CD03D5"/>
    <w:rsid w:val="00CF65B3"/>
    <w:rsid w:val="00D132FD"/>
    <w:rsid w:val="00D152FC"/>
    <w:rsid w:val="00D21B40"/>
    <w:rsid w:val="00D26485"/>
    <w:rsid w:val="00D36187"/>
    <w:rsid w:val="00D43258"/>
    <w:rsid w:val="00D55409"/>
    <w:rsid w:val="00D55B64"/>
    <w:rsid w:val="00D64B95"/>
    <w:rsid w:val="00D70FA8"/>
    <w:rsid w:val="00D734E0"/>
    <w:rsid w:val="00D7775A"/>
    <w:rsid w:val="00D77A1D"/>
    <w:rsid w:val="00D83066"/>
    <w:rsid w:val="00D8618E"/>
    <w:rsid w:val="00D91A3B"/>
    <w:rsid w:val="00D957B6"/>
    <w:rsid w:val="00D97BCD"/>
    <w:rsid w:val="00DA7378"/>
    <w:rsid w:val="00DB1758"/>
    <w:rsid w:val="00DB4D2D"/>
    <w:rsid w:val="00DC06A8"/>
    <w:rsid w:val="00DC75D8"/>
    <w:rsid w:val="00DF2CF2"/>
    <w:rsid w:val="00DF7F5F"/>
    <w:rsid w:val="00E11264"/>
    <w:rsid w:val="00E42E81"/>
    <w:rsid w:val="00E4327E"/>
    <w:rsid w:val="00E44277"/>
    <w:rsid w:val="00E50E5F"/>
    <w:rsid w:val="00E86B8F"/>
    <w:rsid w:val="00E9707B"/>
    <w:rsid w:val="00EC0861"/>
    <w:rsid w:val="00EC3494"/>
    <w:rsid w:val="00EC538D"/>
    <w:rsid w:val="00EF43F9"/>
    <w:rsid w:val="00EF69EC"/>
    <w:rsid w:val="00EF6FD6"/>
    <w:rsid w:val="00F035C6"/>
    <w:rsid w:val="00F04EBD"/>
    <w:rsid w:val="00F12545"/>
    <w:rsid w:val="00F141A2"/>
    <w:rsid w:val="00F1502F"/>
    <w:rsid w:val="00F21E14"/>
    <w:rsid w:val="00F264F8"/>
    <w:rsid w:val="00F272E2"/>
    <w:rsid w:val="00F35F8E"/>
    <w:rsid w:val="00F36CF9"/>
    <w:rsid w:val="00F3759D"/>
    <w:rsid w:val="00F40804"/>
    <w:rsid w:val="00F42306"/>
    <w:rsid w:val="00F45217"/>
    <w:rsid w:val="00F50C36"/>
    <w:rsid w:val="00F517E4"/>
    <w:rsid w:val="00F572C8"/>
    <w:rsid w:val="00F60960"/>
    <w:rsid w:val="00F738FA"/>
    <w:rsid w:val="00F82122"/>
    <w:rsid w:val="00FC1CB7"/>
    <w:rsid w:val="00FC2C29"/>
    <w:rsid w:val="00FC660A"/>
    <w:rsid w:val="00FD19F2"/>
    <w:rsid w:val="00FD42EB"/>
    <w:rsid w:val="00FE3625"/>
    <w:rsid w:val="00FF0DA2"/>
    <w:rsid w:val="424F2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A6FC"/>
  <w15:chartTrackingRefBased/>
  <w15:docId w15:val="{01A6CDA0-4105-4D6D-BC71-CF1C4FF9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DAC"/>
    <w:pPr>
      <w:spacing w:after="200" w:line="276" w:lineRule="auto"/>
    </w:pPr>
  </w:style>
  <w:style w:type="paragraph" w:styleId="Heading1">
    <w:name w:val="heading 1"/>
    <w:basedOn w:val="Default"/>
    <w:next w:val="Normal"/>
    <w:link w:val="Heading1Char"/>
    <w:uiPriority w:val="9"/>
    <w:qFormat/>
    <w:rsid w:val="002608C3"/>
    <w:pPr>
      <w:ind w:left="360"/>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15DAC"/>
    <w:pPr>
      <w:ind w:left="720"/>
      <w:contextualSpacing/>
    </w:pPr>
  </w:style>
  <w:style w:type="character" w:styleId="Hyperlink">
    <w:name w:val="Hyperlink"/>
    <w:basedOn w:val="DefaultParagraphFont"/>
    <w:uiPriority w:val="99"/>
    <w:unhideWhenUsed/>
    <w:rsid w:val="00215DAC"/>
    <w:rPr>
      <w:rFonts w:ascii="Arial" w:hAnsi="Arial" w:cs="Arial" w:hint="default"/>
      <w:b w:val="0"/>
      <w:bCs w:val="0"/>
      <w:i w:val="0"/>
      <w:iCs w:val="0"/>
      <w:strike w:val="0"/>
      <w:dstrike w:val="0"/>
      <w:shadow w:val="0"/>
      <w:color w:val="000080"/>
      <w:sz w:val="18"/>
      <w:szCs w:val="18"/>
      <w:u w:val="none"/>
      <w:effect w:val="none"/>
      <w:shd w:val="clear" w:color="auto" w:fill="auto"/>
    </w:rPr>
  </w:style>
  <w:style w:type="paragraph" w:styleId="NormalWeb">
    <w:name w:val="Normal (Web)"/>
    <w:basedOn w:val="Normal"/>
    <w:uiPriority w:val="99"/>
    <w:semiHidden/>
    <w:unhideWhenUsed/>
    <w:rsid w:val="00215DAC"/>
    <w:pPr>
      <w:spacing w:after="0" w:line="240" w:lineRule="auto"/>
    </w:pPr>
    <w:rPr>
      <w:rFonts w:ascii="Times New Roman" w:eastAsia="Times New Roman" w:hAnsi="Times New Roman" w:cs="Times New Roman"/>
      <w:sz w:val="24"/>
      <w:szCs w:val="24"/>
    </w:rPr>
  </w:style>
  <w:style w:type="character" w:customStyle="1" w:styleId="auto-style14">
    <w:name w:val="auto-style14"/>
    <w:basedOn w:val="DefaultParagraphFont"/>
    <w:rsid w:val="00215DAC"/>
  </w:style>
  <w:style w:type="character" w:customStyle="1" w:styleId="ListParagraphChar">
    <w:name w:val="List Paragraph Char"/>
    <w:link w:val="ListParagraph"/>
    <w:uiPriority w:val="34"/>
    <w:rsid w:val="00215DAC"/>
  </w:style>
  <w:style w:type="character" w:styleId="CommentReference">
    <w:name w:val="annotation reference"/>
    <w:basedOn w:val="DefaultParagraphFont"/>
    <w:uiPriority w:val="99"/>
    <w:semiHidden/>
    <w:unhideWhenUsed/>
    <w:rsid w:val="00215DAC"/>
    <w:rPr>
      <w:sz w:val="16"/>
      <w:szCs w:val="16"/>
    </w:rPr>
  </w:style>
  <w:style w:type="paragraph" w:styleId="CommentText">
    <w:name w:val="annotation text"/>
    <w:basedOn w:val="Normal"/>
    <w:link w:val="CommentTextChar"/>
    <w:uiPriority w:val="99"/>
    <w:semiHidden/>
    <w:unhideWhenUsed/>
    <w:rsid w:val="00215DAC"/>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215DAC"/>
    <w:rPr>
      <w:sz w:val="20"/>
      <w:szCs w:val="20"/>
    </w:rPr>
  </w:style>
  <w:style w:type="paragraph" w:styleId="BalloonText">
    <w:name w:val="Balloon Text"/>
    <w:basedOn w:val="Normal"/>
    <w:link w:val="BalloonTextChar"/>
    <w:uiPriority w:val="99"/>
    <w:semiHidden/>
    <w:unhideWhenUsed/>
    <w:rsid w:val="0021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DA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66618"/>
    <w:pPr>
      <w:spacing w:after="200"/>
    </w:pPr>
    <w:rPr>
      <w:b/>
      <w:bCs/>
    </w:rPr>
  </w:style>
  <w:style w:type="character" w:customStyle="1" w:styleId="CommentSubjectChar">
    <w:name w:val="Comment Subject Char"/>
    <w:basedOn w:val="CommentTextChar"/>
    <w:link w:val="CommentSubject"/>
    <w:uiPriority w:val="99"/>
    <w:semiHidden/>
    <w:rsid w:val="00166618"/>
    <w:rPr>
      <w:b/>
      <w:bCs/>
      <w:sz w:val="20"/>
      <w:szCs w:val="20"/>
    </w:rPr>
  </w:style>
  <w:style w:type="paragraph" w:customStyle="1" w:styleId="Default">
    <w:name w:val="Default"/>
    <w:rsid w:val="000E155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A747F"/>
    <w:pPr>
      <w:spacing w:after="0" w:line="240" w:lineRule="auto"/>
    </w:pPr>
  </w:style>
  <w:style w:type="table" w:styleId="TableGrid">
    <w:name w:val="Table Grid"/>
    <w:basedOn w:val="TableNormal"/>
    <w:uiPriority w:val="59"/>
    <w:rsid w:val="00271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08C3"/>
    <w:rPr>
      <w:rFonts w:ascii="Times New Roman" w:hAnsi="Times New Roman" w:cs="Times New Roman"/>
      <w:b/>
      <w:color w:val="000000"/>
      <w:sz w:val="24"/>
      <w:szCs w:val="24"/>
      <w:u w:val="single"/>
    </w:rPr>
  </w:style>
  <w:style w:type="table" w:customStyle="1" w:styleId="TableGrid1">
    <w:name w:val="Table Grid1"/>
    <w:basedOn w:val="TableNormal"/>
    <w:next w:val="TableGrid"/>
    <w:uiPriority w:val="59"/>
    <w:rsid w:val="000C5891"/>
    <w:pPr>
      <w:spacing w:after="0" w:line="240" w:lineRule="auto"/>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C5891"/>
    <w:rPr>
      <w:color w:val="954F72" w:themeColor="followedHyperlink"/>
      <w:u w:val="single"/>
    </w:rPr>
  </w:style>
  <w:style w:type="paragraph" w:styleId="Header">
    <w:name w:val="header"/>
    <w:basedOn w:val="Normal"/>
    <w:link w:val="HeaderChar"/>
    <w:uiPriority w:val="99"/>
    <w:unhideWhenUsed/>
    <w:rsid w:val="00DF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F5F"/>
  </w:style>
  <w:style w:type="paragraph" w:styleId="Footer">
    <w:name w:val="footer"/>
    <w:basedOn w:val="Normal"/>
    <w:link w:val="FooterChar"/>
    <w:uiPriority w:val="99"/>
    <w:unhideWhenUsed/>
    <w:rsid w:val="00DF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F5F"/>
  </w:style>
  <w:style w:type="table" w:customStyle="1" w:styleId="TableGrid2">
    <w:name w:val="Table Grid2"/>
    <w:basedOn w:val="TableNormal"/>
    <w:next w:val="TableGrid"/>
    <w:uiPriority w:val="59"/>
    <w:rsid w:val="0083149D"/>
    <w:pPr>
      <w:spacing w:after="0" w:line="240" w:lineRule="auto"/>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8030">
      <w:bodyDiv w:val="1"/>
      <w:marLeft w:val="0"/>
      <w:marRight w:val="0"/>
      <w:marTop w:val="0"/>
      <w:marBottom w:val="0"/>
      <w:divBdr>
        <w:top w:val="none" w:sz="0" w:space="0" w:color="auto"/>
        <w:left w:val="none" w:sz="0" w:space="0" w:color="auto"/>
        <w:bottom w:val="none" w:sz="0" w:space="0" w:color="auto"/>
        <w:right w:val="none" w:sz="0" w:space="0" w:color="auto"/>
      </w:divBdr>
    </w:div>
    <w:div w:id="709260199">
      <w:bodyDiv w:val="1"/>
      <w:marLeft w:val="0"/>
      <w:marRight w:val="0"/>
      <w:marTop w:val="0"/>
      <w:marBottom w:val="0"/>
      <w:divBdr>
        <w:top w:val="none" w:sz="0" w:space="0" w:color="auto"/>
        <w:left w:val="none" w:sz="0" w:space="0" w:color="auto"/>
        <w:bottom w:val="none" w:sz="0" w:space="0" w:color="auto"/>
        <w:right w:val="none" w:sz="0" w:space="0" w:color="auto"/>
      </w:divBdr>
    </w:div>
    <w:div w:id="1211769885">
      <w:bodyDiv w:val="1"/>
      <w:marLeft w:val="0"/>
      <w:marRight w:val="0"/>
      <w:marTop w:val="0"/>
      <w:marBottom w:val="0"/>
      <w:divBdr>
        <w:top w:val="none" w:sz="0" w:space="0" w:color="auto"/>
        <w:left w:val="none" w:sz="0" w:space="0" w:color="auto"/>
        <w:bottom w:val="none" w:sz="0" w:space="0" w:color="auto"/>
        <w:right w:val="none" w:sz="0" w:space="0" w:color="auto"/>
      </w:divBdr>
    </w:div>
    <w:div w:id="1571578357">
      <w:bodyDiv w:val="1"/>
      <w:marLeft w:val="0"/>
      <w:marRight w:val="0"/>
      <w:marTop w:val="0"/>
      <w:marBottom w:val="0"/>
      <w:divBdr>
        <w:top w:val="none" w:sz="0" w:space="0" w:color="auto"/>
        <w:left w:val="none" w:sz="0" w:space="0" w:color="auto"/>
        <w:bottom w:val="none" w:sz="0" w:space="0" w:color="auto"/>
        <w:right w:val="none" w:sz="0" w:space="0" w:color="auto"/>
      </w:divBdr>
    </w:div>
    <w:div w:id="1735153881">
      <w:bodyDiv w:val="1"/>
      <w:marLeft w:val="0"/>
      <w:marRight w:val="0"/>
      <w:marTop w:val="0"/>
      <w:marBottom w:val="0"/>
      <w:divBdr>
        <w:top w:val="none" w:sz="0" w:space="0" w:color="auto"/>
        <w:left w:val="none" w:sz="0" w:space="0" w:color="auto"/>
        <w:bottom w:val="none" w:sz="0" w:space="0" w:color="auto"/>
        <w:right w:val="none" w:sz="0" w:space="0" w:color="auto"/>
      </w:divBdr>
      <w:divsChild>
        <w:div w:id="990870906">
          <w:marLeft w:val="0"/>
          <w:marRight w:val="0"/>
          <w:marTop w:val="450"/>
          <w:marBottom w:val="0"/>
          <w:divBdr>
            <w:top w:val="single" w:sz="6" w:space="0" w:color="000000"/>
            <w:left w:val="single" w:sz="6" w:space="0" w:color="000000"/>
            <w:bottom w:val="single" w:sz="6" w:space="0" w:color="000000"/>
            <w:right w:val="single" w:sz="6" w:space="0" w:color="000000"/>
          </w:divBdr>
          <w:divsChild>
            <w:div w:id="338629284">
              <w:marLeft w:val="0"/>
              <w:marRight w:val="0"/>
              <w:marTop w:val="0"/>
              <w:marBottom w:val="0"/>
              <w:divBdr>
                <w:top w:val="none" w:sz="0" w:space="0" w:color="auto"/>
                <w:left w:val="none" w:sz="0" w:space="0" w:color="auto"/>
                <w:bottom w:val="none" w:sz="0" w:space="0" w:color="auto"/>
                <w:right w:val="none" w:sz="0" w:space="0" w:color="auto"/>
              </w:divBdr>
              <w:divsChild>
                <w:div w:id="1056509183">
                  <w:marLeft w:val="0"/>
                  <w:marRight w:val="0"/>
                  <w:marTop w:val="0"/>
                  <w:marBottom w:val="0"/>
                  <w:divBdr>
                    <w:top w:val="none" w:sz="0" w:space="0" w:color="auto"/>
                    <w:left w:val="none" w:sz="0" w:space="0" w:color="auto"/>
                    <w:bottom w:val="none" w:sz="0" w:space="0" w:color="auto"/>
                    <w:right w:val="none" w:sz="0" w:space="0" w:color="auto"/>
                  </w:divBdr>
                  <w:divsChild>
                    <w:div w:id="408429749">
                      <w:marLeft w:val="0"/>
                      <w:marRight w:val="0"/>
                      <w:marTop w:val="300"/>
                      <w:marBottom w:val="0"/>
                      <w:divBdr>
                        <w:top w:val="single" w:sz="2" w:space="0" w:color="000000"/>
                        <w:left w:val="single" w:sz="2" w:space="8" w:color="000000"/>
                        <w:bottom w:val="single" w:sz="2" w:space="0" w:color="000000"/>
                        <w:right w:val="single" w:sz="2" w:space="8" w:color="000000"/>
                      </w:divBdr>
                      <w:divsChild>
                        <w:div w:id="236673745">
                          <w:marLeft w:val="0"/>
                          <w:marRight w:val="0"/>
                          <w:marTop w:val="0"/>
                          <w:marBottom w:val="0"/>
                          <w:divBdr>
                            <w:top w:val="none" w:sz="0" w:space="0" w:color="auto"/>
                            <w:left w:val="none" w:sz="0" w:space="0" w:color="auto"/>
                            <w:bottom w:val="none" w:sz="0" w:space="0" w:color="auto"/>
                            <w:right w:val="none" w:sz="0" w:space="0" w:color="auto"/>
                          </w:divBdr>
                          <w:divsChild>
                            <w:div w:id="408425450">
                              <w:marLeft w:val="0"/>
                              <w:marRight w:val="0"/>
                              <w:marTop w:val="0"/>
                              <w:marBottom w:val="0"/>
                              <w:divBdr>
                                <w:top w:val="none" w:sz="0" w:space="0" w:color="auto"/>
                                <w:left w:val="none" w:sz="0" w:space="0" w:color="auto"/>
                                <w:bottom w:val="none" w:sz="0" w:space="0" w:color="auto"/>
                                <w:right w:val="none" w:sz="0" w:space="0" w:color="auto"/>
                              </w:divBdr>
                              <w:divsChild>
                                <w:div w:id="1593007621">
                                  <w:marLeft w:val="0"/>
                                  <w:marRight w:val="0"/>
                                  <w:marTop w:val="0"/>
                                  <w:marBottom w:val="0"/>
                                  <w:divBdr>
                                    <w:top w:val="none" w:sz="0" w:space="0" w:color="auto"/>
                                    <w:left w:val="none" w:sz="0" w:space="0" w:color="auto"/>
                                    <w:bottom w:val="none" w:sz="0" w:space="0" w:color="auto"/>
                                    <w:right w:val="none" w:sz="0" w:space="0" w:color="auto"/>
                                  </w:divBdr>
                                  <w:divsChild>
                                    <w:div w:id="20458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69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D4EE2024934144AE06EF57E536E811" ma:contentTypeVersion="8" ma:contentTypeDescription="Create a new document." ma:contentTypeScope="" ma:versionID="2829ac7672522fdff2dfd5c00dc86782">
  <xsd:schema xmlns:xsd="http://www.w3.org/2001/XMLSchema" xmlns:xs="http://www.w3.org/2001/XMLSchema" xmlns:p="http://schemas.microsoft.com/office/2006/metadata/properties" xmlns:ns1="http://schemas.microsoft.com/sharepoint/v3" xmlns:ns3="4cf98210-f842-433c-abea-02963d6ed589" targetNamespace="http://schemas.microsoft.com/office/2006/metadata/properties" ma:root="true" ma:fieldsID="138c5097bac6dd0d51a45a65636ad500" ns1:_="" ns3:_="">
    <xsd:import namespace="http://schemas.microsoft.com/sharepoint/v3"/>
    <xsd:import namespace="4cf98210-f842-433c-abea-02963d6ed5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f98210-f842-433c-abea-02963d6ed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F03FD-5306-40F2-90BC-DA1E654A5E29}">
  <ds:schemaRefs>
    <ds:schemaRef ds:uri="http://schemas.microsoft.com/sharepoint/v3/contenttype/forms"/>
  </ds:schemaRefs>
</ds:datastoreItem>
</file>

<file path=customXml/itemProps2.xml><?xml version="1.0" encoding="utf-8"?>
<ds:datastoreItem xmlns:ds="http://schemas.openxmlformats.org/officeDocument/2006/customXml" ds:itemID="{A34ADABA-BA22-46B2-B883-45302D983D85}">
  <ds:schemaRefs>
    <ds:schemaRef ds:uri="4cf98210-f842-433c-abea-02963d6ed589"/>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72D4CEC1-1ABB-4ABF-8FB7-617EC553F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f98210-f842-433c-abea-02963d6ed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2ED7CE-8711-4482-B5CB-5334D013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LAUBACH, DANIEL D Capt USAF AFMC AFLCMC/LPA, Capabilities Planning Cell</dc:creator>
  <cp:keywords/>
  <dc:description/>
  <cp:lastModifiedBy>SIMPKINSON, ERIC T GS-09 USAF AFMC 416 SCMS/GUEAA</cp:lastModifiedBy>
  <cp:revision>2</cp:revision>
  <cp:lastPrinted>2019-06-03T14:13:00Z</cp:lastPrinted>
  <dcterms:created xsi:type="dcterms:W3CDTF">2021-07-07T18:23:00Z</dcterms:created>
  <dcterms:modified xsi:type="dcterms:W3CDTF">2021-07-07T18:23:00Z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0x01010038D4EE2024934144AE06EF57E536E811</vt:lpwstr>
  </property>
</Properties>
</file>