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Agreement</w:t>
      </w:r>
    </w:p>
    <w:p>
      <w:r>
        <w:t>LOAN AGREEMENT AND PROMISSORY NOTE</w:t>
      </w:r>
    </w:p>
    <w:p>
      <w:r>
        <w:t>This agreement is governed by the laws of the United States. Any disputes shall be resolved in the courts of New York.</w:t>
      </w:r>
    </w:p>
    <w:p>
      <w:r>
        <w:t>The principal amount of the loan is 50000 USD. The borrower agrees to repay the principal with interest at 5% per annum.</w:t>
      </w:r>
    </w:p>
    <w:p>
      <w:r>
        <w:t>The repayment schedule consists of 12 equal monthly instalments.</w:t>
      </w:r>
    </w:p>
    <w:p>
      <w:r>
        <w:t>An event of default occurs if the borrower fails to pay any instalment when due and fails to cure within 15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