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TERMS AND CONDITIONS</w:t>
      </w:r>
    </w:p>
    <w:p>
      <w:r>
        <w:t>These General Terms and Conditions apply to all services provided by OmniServices Ltd.</w:t>
      </w:r>
    </w:p>
    <w:p>
      <w:r>
        <w:t>1. Definitions</w:t>
        <w:br/>
        <w:t>'Service' means any professional service delivered by OmniServices Ltd to a Client.</w:t>
      </w:r>
    </w:p>
    <w:p>
      <w:r>
        <w:t>2. Orders</w:t>
        <w:br/>
        <w:t>All orders must be confirmed in writing before work commences.</w:t>
      </w:r>
    </w:p>
    <w:p>
      <w:r>
        <w:t>3. Payment</w:t>
        <w:br/>
        <w:t>Invoices are due within 30 days of issue. Late payments accrue interest at 8% per annum.</w:t>
      </w:r>
    </w:p>
    <w:p>
      <w:r>
        <w:t>4. Intellectual Property</w:t>
        <w:br/>
        <w:t>All deliverables remain the property of OmniServices Ltd until full payment is received.</w:t>
      </w:r>
    </w:p>
    <w:p>
      <w:r>
        <w:t>5. Limitation of Liability</w:t>
        <w:br/>
        <w:t>OmniServices Ltd's total liability shall not exceed the fees paid in the preceding 3 months.</w:t>
      </w:r>
    </w:p>
    <w:p>
      <w:r>
        <w:t>6. Governing Law</w:t>
        <w:br/>
        <w:t>These terms are governed by English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