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7AD" w:rsidRDefault="00DB67AD" w:rsidP="00DB67AD">
      <w:pPr>
        <w:tabs>
          <w:tab w:val="center" w:pos="4140"/>
        </w:tabs>
        <w:jc w:val="both"/>
        <w:rPr>
          <w:b/>
        </w:rPr>
      </w:pPr>
      <w:r>
        <w:rPr>
          <w:b/>
        </w:rPr>
        <w:t>12</w:t>
      </w:r>
    </w:p>
    <w:p w:rsidR="00DB67AD" w:rsidRDefault="00DB67AD" w:rsidP="00DB67AD">
      <w:pPr>
        <w:tabs>
          <w:tab w:val="center" w:pos="4140"/>
        </w:tabs>
        <w:jc w:val="both"/>
        <w:rPr>
          <w:b/>
        </w:rPr>
      </w:pPr>
      <w:r>
        <w:rPr>
          <w:b/>
        </w:rPr>
        <w:t xml:space="preserve">      </w:t>
      </w:r>
      <w:r w:rsidRPr="00353C57">
        <w:rPr>
          <w:b/>
        </w:rPr>
        <w:t>Sarcini electrice</w:t>
      </w:r>
      <w:r w:rsidRPr="00353C57">
        <w:rPr>
          <w:b/>
          <w:sz w:val="36"/>
        </w:rPr>
        <w:t xml:space="preserve"> </w:t>
      </w:r>
      <w:r w:rsidRPr="00353C57">
        <w:rPr>
          <w:b/>
        </w:rPr>
        <w:t xml:space="preserve">libere şi legate în mediile dielectrice. Dielectrici polari şi nepolari. Polarizarea dielectricilor. Vectorul de polarizare. Susceptibilitatea dielectrică a mediilor şi dependenţa ei de temperatură. </w:t>
      </w:r>
    </w:p>
    <w:p w:rsidR="00DB67AD" w:rsidRPr="005472BA" w:rsidRDefault="00DB67AD" w:rsidP="00DB67AD">
      <w:pPr>
        <w:tabs>
          <w:tab w:val="center" w:pos="4140"/>
        </w:tabs>
        <w:jc w:val="both"/>
      </w:pPr>
      <w:r>
        <w:rPr>
          <w:b/>
        </w:rPr>
        <w:t xml:space="preserve">      </w:t>
      </w:r>
    </w:p>
    <w:p w:rsidR="00DB67AD" w:rsidRDefault="00DB67AD" w:rsidP="00DB67AD">
      <w:pPr>
        <w:tabs>
          <w:tab w:val="center" w:pos="4140"/>
        </w:tabs>
        <w:ind w:left="360"/>
        <w:jc w:val="both"/>
      </w:pPr>
      <w:r w:rsidRPr="00561484">
        <w:t>Se numesc</w:t>
      </w:r>
      <w:r>
        <w:t xml:space="preserve"> dielectrici substantele care in conditii obisnuite practic nu conduc curentul electric.</w:t>
      </w:r>
    </w:p>
    <w:p w:rsidR="00DB67AD" w:rsidRDefault="00DB67AD" w:rsidP="00DB67AD">
      <w:pPr>
        <w:tabs>
          <w:tab w:val="center" w:pos="4140"/>
        </w:tabs>
        <w:ind w:left="36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9AAD4" wp14:editId="6EBB4DE5">
                <wp:simplePos x="0" y="0"/>
                <wp:positionH relativeFrom="column">
                  <wp:posOffset>1427027</wp:posOffset>
                </wp:positionH>
                <wp:positionV relativeFrom="paragraph">
                  <wp:posOffset>1076565</wp:posOffset>
                </wp:positionV>
                <wp:extent cx="97069" cy="2062"/>
                <wp:effectExtent l="0" t="0" r="36830" b="3619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69" cy="2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E0631" id="Прямая соединительная линия 6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35pt,84.75pt" to="120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t>Printre importantele proprietati ale dielectricilor este si aceea de a se polariza sub actiunea cimpului electric extern .Conform conceptiei moderne fenomenul de polarizare consta  in orientarea in spatiu a particulelor dielectricului cu sarcini electrice de ambele semne si aparitia intr-un volum acroscopic al dielectricului al unui moment electric orientat (indus), pe care acest volum nu-l poseda inainte de actiunea cimpului electric extern.Cantitativ acest proces este caracterizat de momentul dipolar al unei unitati de volum al dielectricului si se numeste vector de polarizare electrica P.</w:t>
      </w:r>
    </w:p>
    <w:p w:rsidR="00DB67AD" w:rsidRDefault="00DB67AD" w:rsidP="00DB67AD">
      <w:pPr>
        <w:tabs>
          <w:tab w:val="center" w:pos="4140"/>
        </w:tabs>
        <w:ind w:left="360"/>
        <w:jc w:val="both"/>
      </w:pPr>
      <w:r>
        <w:t>Dialectrici polari-moleculele lor poseda momente dipolare permanent conditionate de aranjamentul asimetric al sarcinilor pozitive si negative.In absenta  cimpului electric exterior din cauza agitatiei termice momentele dipolare ale moleculelor sint orientate haotic , suma vectoriala a lor intro unitate de volum este nula , iar dielectricul este nepolarizat .</w:t>
      </w:r>
    </w:p>
    <w:p w:rsidR="00DB67AD" w:rsidRDefault="00DB67AD" w:rsidP="00DB67AD">
      <w:pPr>
        <w:tabs>
          <w:tab w:val="center" w:pos="4140"/>
        </w:tabs>
        <w:ind w:left="36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843F4" wp14:editId="2C43A190">
                <wp:simplePos x="0" y="0"/>
                <wp:positionH relativeFrom="column">
                  <wp:posOffset>3392805</wp:posOffset>
                </wp:positionH>
                <wp:positionV relativeFrom="paragraph">
                  <wp:posOffset>188595</wp:posOffset>
                </wp:positionV>
                <wp:extent cx="85725" cy="1905"/>
                <wp:effectExtent l="0" t="0" r="28575" b="361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6164D" id="Прямая соединительная линия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5pt,14.85pt" to="273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9D473" wp14:editId="5D781006">
                <wp:simplePos x="0" y="0"/>
                <wp:positionH relativeFrom="column">
                  <wp:posOffset>4084069</wp:posOffset>
                </wp:positionH>
                <wp:positionV relativeFrom="paragraph">
                  <wp:posOffset>22293</wp:posOffset>
                </wp:positionV>
                <wp:extent cx="58366" cy="5266"/>
                <wp:effectExtent l="0" t="0" r="37465" b="330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6" cy="5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90B58" id="Прямая соединительная линия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1.75pt" to="326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t xml:space="preserve">In cimpuri magnetice exterioare slabe vectorul de magnetizare J a substantelor nefieromagnetice este proportional cu intensitatea cimpului magnetic H, adica </w:t>
      </w:r>
    </w:p>
    <w:p w:rsidR="00DB67AD" w:rsidRDefault="00DB67AD" w:rsidP="00DB67AD">
      <w:pPr>
        <w:tabs>
          <w:tab w:val="center" w:pos="4140"/>
        </w:tabs>
        <w:ind w:left="36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BA49F" wp14:editId="73B75DEC">
                <wp:simplePos x="0" y="0"/>
                <wp:positionH relativeFrom="column">
                  <wp:posOffset>2217419</wp:posOffset>
                </wp:positionH>
                <wp:positionV relativeFrom="paragraph">
                  <wp:posOffset>19049</wp:posOffset>
                </wp:positionV>
                <wp:extent cx="93345" cy="1905"/>
                <wp:effectExtent l="0" t="0" r="20955" b="361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4CBBD" id="Прямая соединительная линия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6pt,1.5pt" to="181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B11BB" wp14:editId="44041B75">
                <wp:simplePos x="0" y="0"/>
                <wp:positionH relativeFrom="column">
                  <wp:posOffset>1988820</wp:posOffset>
                </wp:positionH>
                <wp:positionV relativeFrom="paragraph">
                  <wp:posOffset>19050</wp:posOffset>
                </wp:positionV>
                <wp:extent cx="68580" cy="1905"/>
                <wp:effectExtent l="0" t="0" r="26670" b="3619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FC426" id="Прямая соединительная линия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1.5pt" to="16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J=kH,</w:t>
      </w:r>
    </w:p>
    <w:p w:rsidR="00DB67AD" w:rsidRDefault="00DB67AD" w:rsidP="00DB67AD">
      <w:pPr>
        <w:tabs>
          <w:tab w:val="center" w:pos="4140"/>
        </w:tabs>
        <w:ind w:left="360"/>
        <w:jc w:val="both"/>
      </w:pPr>
      <w:r>
        <w:t>unde factorul de proportionalitate k este numit susceptibilitatea magnetica a substantei.</w:t>
      </w:r>
    </w:p>
    <w:p w:rsidR="00DB67AD" w:rsidRDefault="00DB67AD" w:rsidP="00DB67AD">
      <w:pPr>
        <w:tabs>
          <w:tab w:val="center" w:pos="4140"/>
        </w:tabs>
        <w:ind w:left="360"/>
        <w:jc w:val="both"/>
      </w:pPr>
      <w:r>
        <w:t>Fiecare domeniu poseda un moment electric considerabil. Factorul principal care limiteaza utilizarea seignettoelectricilor in tehnica il constituie dependenta proprietatilor acestora de temperatura.</w:t>
      </w:r>
    </w:p>
    <w:p w:rsidR="00C941C8" w:rsidRDefault="00C941C8"/>
    <w:p w:rsidR="00B72F5F" w:rsidRDefault="00B72F5F" w:rsidP="00B72F5F">
      <w:pPr>
        <w:tabs>
          <w:tab w:val="center" w:pos="4140"/>
        </w:tabs>
        <w:jc w:val="both"/>
        <w:rPr>
          <w:b/>
        </w:rPr>
      </w:pPr>
      <w:bookmarkStart w:id="0" w:name="_GoBack"/>
      <w:bookmarkEnd w:id="0"/>
      <w:r>
        <w:rPr>
          <w:b/>
        </w:rPr>
        <w:t xml:space="preserve">11 </w:t>
      </w:r>
    </w:p>
    <w:p w:rsidR="00B72F5F" w:rsidRDefault="00B72F5F" w:rsidP="00B72F5F">
      <w:pPr>
        <w:tabs>
          <w:tab w:val="center" w:pos="4140"/>
        </w:tabs>
        <w:ind w:left="360"/>
        <w:jc w:val="both"/>
        <w:rPr>
          <w:b/>
        </w:rPr>
      </w:pPr>
      <w:r w:rsidRPr="00353C57">
        <w:rPr>
          <w:b/>
        </w:rPr>
        <w:t>Circulaţia vectorului intensitate a câmpului electrostatic. Condiţia de potenţialitate a câmpului electrostatic în formă integrală şi diferenţială. Dipolul electric.</w:t>
      </w:r>
    </w:p>
    <w:p w:rsidR="00B72F5F" w:rsidRDefault="00B72F5F" w:rsidP="00B72F5F">
      <w:pPr>
        <w:tabs>
          <w:tab w:val="center" w:pos="4140"/>
        </w:tabs>
        <w:jc w:val="both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195066B0" wp14:editId="3C802EFA">
            <wp:extent cx="2114845" cy="1476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5F" w:rsidRPr="00D156C8" w:rsidRDefault="00B72F5F" w:rsidP="00B72F5F">
      <w:pPr>
        <w:tabs>
          <w:tab w:val="center" w:pos="4140"/>
        </w:tabs>
        <w:jc w:val="both"/>
      </w:pPr>
      <w:r>
        <w:t xml:space="preserve">Lucrul fortelor unui cimp electrostatic , efectuat asupra unei sarcini pe parcursul deplasarii ei pe o traiectorie inchisa este egal cu zero. Matematic , acest lucru poate fi exprimat in modul urmator: </w:t>
      </w:r>
      <w:r>
        <w:rPr>
          <w:noProof/>
          <w:lang w:val="en-US" w:eastAsia="en-US"/>
        </w:rPr>
        <w:drawing>
          <wp:inline distT="0" distB="0" distL="0" distR="0" wp14:anchorId="1C96F9C6" wp14:editId="66F8E94F">
            <wp:extent cx="1906270" cy="4914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unde cerculetul la integrala indica faptul ca aceasta se calculeaza pe o traiectorie inchisa. Intrucit L</w:t>
      </w:r>
      <w:r w:rsidRPr="00D156C8">
        <w:rPr>
          <w:vertAlign w:val="subscript"/>
        </w:rPr>
        <w:t>13241</w:t>
      </w:r>
      <w:r>
        <w:t>=0, ultima expresie se reduce la :</w:t>
      </w:r>
    </w:p>
    <w:p w:rsidR="00B72F5F" w:rsidRDefault="00B72F5F" w:rsidP="00B72F5F">
      <w:pPr>
        <w:tabs>
          <w:tab w:val="center" w:pos="4140"/>
        </w:tabs>
        <w:jc w:val="both"/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B675E" wp14:editId="14598207">
                <wp:simplePos x="0" y="0"/>
                <wp:positionH relativeFrom="column">
                  <wp:posOffset>4802505</wp:posOffset>
                </wp:positionH>
                <wp:positionV relativeFrom="paragraph">
                  <wp:posOffset>373379</wp:posOffset>
                </wp:positionV>
                <wp:extent cx="64770" cy="0"/>
                <wp:effectExtent l="0" t="0" r="3048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2D147" id="Прямая соединительная линия 1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15pt,29.4pt" to="383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 </w:t>
      </w:r>
      <w:r>
        <w:rPr>
          <w:b/>
          <w:noProof/>
          <w:lang w:val="en-US" w:eastAsia="en-US"/>
        </w:rPr>
        <w:drawing>
          <wp:inline distT="0" distB="0" distL="0" distR="0" wp14:anchorId="48DE0A34" wp14:editId="093A478F">
            <wp:extent cx="1612900" cy="509270"/>
            <wp:effectExtent l="0" t="0" r="635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aceasta integrala se numeste circulatie a vectorului E si reprezinta conditia de potentialitate a cimpului electrostatic. Asadar: un cimp vectorial este potential , daca circulatia vectorului acestui cimp dea lungul oricarei traiectorii inchise este egala cu zero.</w:t>
      </w:r>
    </w:p>
    <w:p w:rsidR="00B72F5F" w:rsidRDefault="00B72F5F" w:rsidP="00B72F5F">
      <w:pPr>
        <w:tabs>
          <w:tab w:val="center" w:pos="4140"/>
        </w:tabs>
        <w:jc w:val="both"/>
      </w:pPr>
      <w:r>
        <w:lastRenderedPageBreak/>
        <w:t>Observam de asemenea ca energia potentiala , a doua sarcini punctiforme , caracterizind interactiunea dintre ele , dupa cum este si firesc depinde direct proportional de valorile ambelor sarcini q si q</w:t>
      </w:r>
      <w:r>
        <w:rPr>
          <w:vertAlign w:val="subscript"/>
        </w:rPr>
        <w:t xml:space="preserve">0. </w:t>
      </w:r>
      <w:r>
        <w:t>De aceea aceasta marime nu poate fi utilizata pentru caracterizarea cimpului electric al unei sarcini. Aceasta se poate face cu ajutorul altei marimi ce nu depinde de sarcina de proba q</w:t>
      </w:r>
      <w:r>
        <w:rPr>
          <w:vertAlign w:val="subscript"/>
        </w:rPr>
        <w:t>0.</w:t>
      </w:r>
      <w:r>
        <w:t xml:space="preserve">  Ea este </w:t>
      </w:r>
      <w:r>
        <w:rPr>
          <w:noProof/>
          <w:lang w:val="en-US" w:eastAsia="en-US"/>
        </w:rPr>
        <w:drawing>
          <wp:inline distT="0" distB="0" distL="0" distR="0" wp14:anchorId="1BD7E42F" wp14:editId="4459B17F">
            <wp:extent cx="227647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 se numeste potential al cimpului electrostatic al sarcinii punctiforme q.</w:t>
      </w:r>
    </w:p>
    <w:p w:rsidR="00B72F5F" w:rsidRPr="00D156C8" w:rsidRDefault="00B72F5F" w:rsidP="00B72F5F">
      <w:pPr>
        <w:tabs>
          <w:tab w:val="center" w:pos="4140"/>
        </w:tabs>
        <w:jc w:val="both"/>
      </w:pPr>
      <w:r>
        <w:t>Sistemul compus din 2 sarcini egale ca valoare si de  semne contrare +q si –q situate la distanta l una de alta se numeste dipol electric.Astfel de sisteme sunt moleculele unor substante cum ar fi , de exemplu, moleculele H20, HCl, etc.</w:t>
      </w:r>
    </w:p>
    <w:p w:rsidR="00B72F5F" w:rsidRDefault="00B72F5F"/>
    <w:sectPr w:rsidR="00B72F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576EF"/>
    <w:multiLevelType w:val="singleLevel"/>
    <w:tmpl w:val="FFCCF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13"/>
    <w:rsid w:val="009D0E13"/>
    <w:rsid w:val="00B72F5F"/>
    <w:rsid w:val="00C941C8"/>
    <w:rsid w:val="00DB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8F17"/>
  <w15:chartTrackingRefBased/>
  <w15:docId w15:val="{B7B787C9-ED1F-40EC-9EF9-D75D507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7AD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Brăduleac</dc:creator>
  <cp:keywords/>
  <dc:description/>
  <cp:lastModifiedBy>Vadim Brăduleac</cp:lastModifiedBy>
  <cp:revision>3</cp:revision>
  <dcterms:created xsi:type="dcterms:W3CDTF">2016-03-23T17:33:00Z</dcterms:created>
  <dcterms:modified xsi:type="dcterms:W3CDTF">2016-03-23T21:38:00Z</dcterms:modified>
</cp:coreProperties>
</file>