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CF4" w:rsidRPr="001E2846" w:rsidRDefault="00141CF4" w:rsidP="00B264B8">
      <w:pPr>
        <w:shd w:val="clear" w:color="auto" w:fill="FFFFFF"/>
        <w:spacing w:before="75" w:after="150" w:line="600" w:lineRule="atLeast"/>
        <w:jc w:val="center"/>
        <w:outlineLvl w:val="0"/>
        <w:rPr>
          <w:rFonts w:ascii="Times New Roman" w:eastAsia="Times New Roman" w:hAnsi="Times New Roman" w:cs="Times New Roman"/>
          <w:color w:val="003864"/>
          <w:kern w:val="36"/>
          <w:sz w:val="24"/>
        </w:rPr>
      </w:pPr>
      <w:bookmarkStart w:id="0" w:name="_GoBack"/>
      <w:bookmarkEnd w:id="0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Moldova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între</w:t>
      </w:r>
      <w:proofErr w:type="spellEnd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Uniunea</w:t>
      </w:r>
      <w:proofErr w:type="spellEnd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Europeană</w:t>
      </w:r>
      <w:proofErr w:type="spellEnd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și</w:t>
      </w:r>
      <w:proofErr w:type="spellEnd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Uniunea</w:t>
      </w:r>
      <w:proofErr w:type="spellEnd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Vamală</w:t>
      </w:r>
      <w:proofErr w:type="spellEnd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 xml:space="preserve"> </w:t>
      </w:r>
      <w:proofErr w:type="spellStart"/>
      <w:r w:rsidRPr="001E2846">
        <w:rPr>
          <w:rFonts w:ascii="Times New Roman" w:eastAsia="Times New Roman" w:hAnsi="Times New Roman" w:cs="Times New Roman"/>
          <w:color w:val="003864"/>
          <w:kern w:val="36"/>
          <w:sz w:val="24"/>
        </w:rPr>
        <w:t>Euroasiatică</w:t>
      </w:r>
      <w:proofErr w:type="spellEnd"/>
    </w:p>
    <w:p w:rsidR="00141CF4" w:rsidRPr="001E2846" w:rsidRDefault="00141CF4" w:rsidP="00B264B8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212121"/>
          <w:sz w:val="24"/>
        </w:rPr>
      </w:pPr>
      <w:r w:rsidRPr="001E2846">
        <w:rPr>
          <w:rFonts w:ascii="Times New Roman" w:eastAsia="Times New Roman" w:hAnsi="Times New Roman" w:cs="Times New Roman"/>
          <w:color w:val="212121"/>
          <w:sz w:val="24"/>
        </w:rPr>
        <w:br/>
      </w:r>
      <w:r w:rsidRPr="001E2846">
        <w:rPr>
          <w:rFonts w:ascii="Times New Roman" w:eastAsia="Times New Roman" w:hAnsi="Times New Roman" w:cs="Times New Roman"/>
          <w:noProof/>
          <w:color w:val="212121"/>
          <w:sz w:val="24"/>
        </w:rPr>
        <w:drawing>
          <wp:inline distT="0" distB="0" distL="0" distR="0" wp14:anchorId="5CF64219" wp14:editId="6E52929E">
            <wp:extent cx="6267450" cy="3371850"/>
            <wp:effectExtent l="0" t="0" r="0" b="0"/>
            <wp:docPr id="13" name="Рисунок 13" descr="http://www.timpul.md/uploads/modules/news/2012/10/37680/658x0_Mold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impul.md/uploads/modules/news/2012/10/37680/658x0_Moldov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651" w:rsidRPr="001E2846" w:rsidRDefault="0070440B" w:rsidP="00B264B8">
      <w:pPr>
        <w:pStyle w:val="a4"/>
        <w:spacing w:line="336" w:lineRule="atLeast"/>
        <w:rPr>
          <w:b/>
          <w:bCs/>
          <w:i/>
          <w:iCs/>
          <w:color w:val="333333"/>
          <w:szCs w:val="22"/>
        </w:rPr>
      </w:pPr>
      <w:proofErr w:type="spellStart"/>
      <w:r w:rsidRPr="001E2846">
        <w:rPr>
          <w:rStyle w:val="a6"/>
          <w:b/>
          <w:bCs/>
          <w:color w:val="333333"/>
          <w:szCs w:val="22"/>
        </w:rPr>
        <w:t>Exista</w:t>
      </w:r>
      <w:proofErr w:type="spellEnd"/>
      <w:r w:rsidRPr="001E2846">
        <w:rPr>
          <w:rStyle w:val="a6"/>
          <w:b/>
          <w:bCs/>
          <w:color w:val="333333"/>
          <w:szCs w:val="22"/>
        </w:rPr>
        <w:t xml:space="preserve"> </w:t>
      </w:r>
      <w:proofErr w:type="spellStart"/>
      <w:r w:rsidRPr="001E2846">
        <w:rPr>
          <w:rStyle w:val="a6"/>
          <w:b/>
          <w:bCs/>
          <w:color w:val="333333"/>
          <w:szCs w:val="22"/>
        </w:rPr>
        <w:t>pentru</w:t>
      </w:r>
      <w:proofErr w:type="spellEnd"/>
      <w:r w:rsidRPr="001E2846">
        <w:rPr>
          <w:rStyle w:val="a6"/>
          <w:b/>
          <w:bCs/>
          <w:color w:val="333333"/>
          <w:szCs w:val="22"/>
        </w:rPr>
        <w:t xml:space="preserve">  </w:t>
      </w:r>
      <w:proofErr w:type="spellStart"/>
      <w:r w:rsidRPr="001E2846">
        <w:rPr>
          <w:rStyle w:val="a6"/>
          <w:b/>
          <w:bCs/>
          <w:color w:val="333333"/>
          <w:szCs w:val="22"/>
        </w:rPr>
        <w:t>Republica</w:t>
      </w:r>
      <w:proofErr w:type="spellEnd"/>
      <w:r w:rsidRPr="001E2846">
        <w:rPr>
          <w:rStyle w:val="a6"/>
          <w:b/>
          <w:bCs/>
          <w:color w:val="333333"/>
          <w:szCs w:val="22"/>
        </w:rPr>
        <w:t xml:space="preserve"> Moldova o </w:t>
      </w:r>
      <w:proofErr w:type="spellStart"/>
      <w:r w:rsidRPr="001E2846">
        <w:rPr>
          <w:rStyle w:val="a6"/>
          <w:b/>
          <w:bCs/>
          <w:color w:val="333333"/>
          <w:szCs w:val="22"/>
        </w:rPr>
        <w:t>dilema</w:t>
      </w:r>
      <w:proofErr w:type="spellEnd"/>
      <w:r w:rsidRPr="001E2846">
        <w:rPr>
          <w:rStyle w:val="a6"/>
          <w:b/>
          <w:bCs/>
          <w:color w:val="333333"/>
          <w:szCs w:val="22"/>
        </w:rPr>
        <w:t>: </w:t>
      </w:r>
      <w:proofErr w:type="spellStart"/>
      <w:r w:rsidR="001E2846" w:rsidRPr="001E2846">
        <w:fldChar w:fldCharType="begin"/>
      </w:r>
      <w:r w:rsidR="001E2846" w:rsidRPr="001E2846">
        <w:instrText xml:space="preserve"> HYPERLINK "http://www.ziare.com/europa/uniunea-europeana/" </w:instrText>
      </w:r>
      <w:r w:rsidR="001E2846" w:rsidRPr="001E2846">
        <w:fldChar w:fldCharType="separate"/>
      </w:r>
      <w:r w:rsidRPr="001E2846">
        <w:rPr>
          <w:rStyle w:val="a3"/>
          <w:b/>
          <w:bCs/>
          <w:i/>
          <w:iCs/>
          <w:color w:val="B85B5A"/>
          <w:szCs w:val="22"/>
        </w:rPr>
        <w:t>Uniunea</w:t>
      </w:r>
      <w:proofErr w:type="spellEnd"/>
      <w:r w:rsidRPr="001E2846">
        <w:rPr>
          <w:rStyle w:val="a3"/>
          <w:b/>
          <w:bCs/>
          <w:i/>
          <w:iCs/>
          <w:color w:val="B85B5A"/>
          <w:szCs w:val="22"/>
        </w:rPr>
        <w:t xml:space="preserve"> </w:t>
      </w:r>
      <w:proofErr w:type="spellStart"/>
      <w:r w:rsidRPr="001E2846">
        <w:rPr>
          <w:rStyle w:val="a3"/>
          <w:b/>
          <w:bCs/>
          <w:i/>
          <w:iCs/>
          <w:color w:val="B85B5A"/>
          <w:szCs w:val="22"/>
        </w:rPr>
        <w:t>Europeana</w:t>
      </w:r>
      <w:proofErr w:type="spellEnd"/>
      <w:r w:rsidR="001E2846" w:rsidRPr="001E2846">
        <w:rPr>
          <w:rStyle w:val="a3"/>
          <w:b/>
          <w:bCs/>
          <w:i/>
          <w:iCs/>
          <w:color w:val="B85B5A"/>
          <w:szCs w:val="22"/>
        </w:rPr>
        <w:fldChar w:fldCharType="end"/>
      </w:r>
      <w:r w:rsidRPr="001E2846">
        <w:rPr>
          <w:rStyle w:val="a6"/>
          <w:b/>
          <w:bCs/>
          <w:color w:val="333333"/>
          <w:szCs w:val="22"/>
        </w:rPr>
        <w:t> </w:t>
      </w:r>
      <w:proofErr w:type="spellStart"/>
      <w:r w:rsidRPr="001E2846">
        <w:rPr>
          <w:rStyle w:val="a6"/>
          <w:b/>
          <w:bCs/>
          <w:color w:val="333333"/>
          <w:szCs w:val="22"/>
        </w:rPr>
        <w:t>sau</w:t>
      </w:r>
      <w:proofErr w:type="spellEnd"/>
      <w:r w:rsidRPr="001E2846">
        <w:rPr>
          <w:rStyle w:val="a6"/>
          <w:b/>
          <w:bCs/>
          <w:color w:val="333333"/>
          <w:szCs w:val="22"/>
        </w:rPr>
        <w:t xml:space="preserve"> </w:t>
      </w:r>
      <w:proofErr w:type="spellStart"/>
      <w:r w:rsidRPr="001E2846">
        <w:rPr>
          <w:rStyle w:val="a6"/>
          <w:b/>
          <w:bCs/>
          <w:color w:val="333333"/>
          <w:szCs w:val="22"/>
        </w:rPr>
        <w:t>Uniunea</w:t>
      </w:r>
      <w:proofErr w:type="spellEnd"/>
      <w:r w:rsidRPr="001E2846">
        <w:rPr>
          <w:rStyle w:val="a6"/>
          <w:b/>
          <w:bCs/>
          <w:color w:val="333333"/>
          <w:szCs w:val="22"/>
        </w:rPr>
        <w:t xml:space="preserve"> </w:t>
      </w:r>
      <w:proofErr w:type="spellStart"/>
      <w:r w:rsidR="00287369" w:rsidRPr="001E2846">
        <w:rPr>
          <w:rStyle w:val="a6"/>
          <w:b/>
          <w:bCs/>
          <w:color w:val="333333"/>
          <w:szCs w:val="22"/>
        </w:rPr>
        <w:t>Vamala</w:t>
      </w:r>
      <w:proofErr w:type="spellEnd"/>
      <w:r w:rsidRPr="001E2846">
        <w:rPr>
          <w:rStyle w:val="a6"/>
          <w:b/>
          <w:bCs/>
          <w:color w:val="333333"/>
          <w:szCs w:val="22"/>
        </w:rPr>
        <w:t>?</w:t>
      </w:r>
    </w:p>
    <w:p w:rsidR="00055DB8" w:rsidRDefault="00055DB8" w:rsidP="00055DB8">
      <w:pPr>
        <w:rPr>
          <w:rFonts w:ascii="Times New Roman" w:hAnsi="Times New Roman" w:cs="Times New Roman"/>
          <w:sz w:val="24"/>
        </w:rPr>
      </w:pPr>
      <w:proofErr w:type="spellStart"/>
      <w:r w:rsidRPr="00055DB8">
        <w:rPr>
          <w:rFonts w:ascii="Times New Roman" w:hAnsi="Times New Roman" w:cs="Times New Roman"/>
          <w:sz w:val="24"/>
        </w:rPr>
        <w:t>Aceast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dilem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ap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rut din </w:t>
      </w:r>
      <w:proofErr w:type="spellStart"/>
      <w:r w:rsidRPr="00055DB8">
        <w:rPr>
          <w:rFonts w:ascii="Times New Roman" w:hAnsi="Times New Roman" w:cs="Times New Roman"/>
          <w:sz w:val="24"/>
        </w:rPr>
        <w:t>clipa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 care   </w:t>
      </w:r>
      <w:proofErr w:type="spellStart"/>
      <w:r w:rsidRPr="00055DB8">
        <w:rPr>
          <w:rFonts w:ascii="Times New Roman" w:hAnsi="Times New Roman" w:cs="Times New Roman"/>
          <w:sz w:val="24"/>
        </w:rPr>
        <w:t>Republica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  Moldova a </w:t>
      </w:r>
      <w:proofErr w:type="spellStart"/>
      <w:r w:rsidRPr="00055DB8">
        <w:rPr>
          <w:rFonts w:ascii="Times New Roman" w:hAnsi="Times New Roman" w:cs="Times New Roman"/>
          <w:sz w:val="24"/>
        </w:rPr>
        <w:t>devenit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stat independent (27.08.1991). </w:t>
      </w:r>
      <w:proofErr w:type="spellStart"/>
      <w:r w:rsidRPr="00055DB8">
        <w:rPr>
          <w:rFonts w:ascii="Times New Roman" w:hAnsi="Times New Roman" w:cs="Times New Roman"/>
          <w:sz w:val="24"/>
        </w:rPr>
        <w:t>Republica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Moldova </w:t>
      </w:r>
      <w:proofErr w:type="spellStart"/>
      <w:r w:rsidRPr="00055DB8">
        <w:rPr>
          <w:rFonts w:ascii="Times New Roman" w:hAnsi="Times New Roman" w:cs="Times New Roman"/>
          <w:sz w:val="24"/>
        </w:rPr>
        <w:t>este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recunoscut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ca stat European din </w:t>
      </w:r>
      <w:proofErr w:type="spellStart"/>
      <w:r w:rsidRPr="00055DB8">
        <w:rPr>
          <w:rFonts w:ascii="Times New Roman" w:hAnsi="Times New Roman" w:cs="Times New Roman"/>
          <w:sz w:val="24"/>
        </w:rPr>
        <w:t>toate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 xml:space="preserve">  </w:t>
      </w:r>
      <w:proofErr w:type="spellStart"/>
      <w:r w:rsidRPr="00055DB8">
        <w:rPr>
          <w:rFonts w:ascii="Times New Roman" w:hAnsi="Times New Roman" w:cs="Times New Roman"/>
          <w:sz w:val="24"/>
        </w:rPr>
        <w:t>punctele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 xml:space="preserve">   </w:t>
      </w:r>
      <w:r w:rsidRPr="00055DB8">
        <w:rPr>
          <w:rFonts w:ascii="Times New Roman" w:hAnsi="Times New Roman" w:cs="Times New Roman"/>
          <w:sz w:val="24"/>
        </w:rPr>
        <w:t xml:space="preserve"> de </w:t>
      </w:r>
      <w:r w:rsidRPr="00055DB8">
        <w:rPr>
          <w:rFonts w:ascii="Times New Roman" w:hAnsi="Times New Roman" w:cs="Times New Roman"/>
          <w:sz w:val="24"/>
          <w:lang w:val="ro-MD"/>
        </w:rPr>
        <w:t xml:space="preserve">    </w:t>
      </w:r>
      <w:proofErr w:type="spellStart"/>
      <w:proofErr w:type="gramStart"/>
      <w:r w:rsidRPr="00055DB8">
        <w:rPr>
          <w:rFonts w:ascii="Times New Roman" w:hAnsi="Times New Roman" w:cs="Times New Roman"/>
          <w:sz w:val="24"/>
        </w:rPr>
        <w:t>vedere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r w:rsidRPr="00055DB8">
        <w:rPr>
          <w:rFonts w:ascii="Times New Roman" w:hAnsi="Times New Roman" w:cs="Times New Roman"/>
          <w:sz w:val="24"/>
          <w:lang w:val="ro-MD"/>
        </w:rPr>
        <w:t xml:space="preserve">  </w:t>
      </w:r>
      <w:proofErr w:type="gramEnd"/>
      <w:r w:rsidRPr="00055DB8">
        <w:rPr>
          <w:rFonts w:ascii="Times New Roman" w:hAnsi="Times New Roman" w:cs="Times New Roman"/>
          <w:sz w:val="24"/>
          <w:lang w:val="ro-MD"/>
        </w:rPr>
        <w:t xml:space="preserve">     </w:t>
      </w:r>
      <w:r w:rsidRPr="00055DB8">
        <w:rPr>
          <w:rFonts w:ascii="Times New Roman" w:hAnsi="Times New Roman" w:cs="Times New Roman"/>
          <w:sz w:val="24"/>
        </w:rPr>
        <w:t xml:space="preserve">economic, cultural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geopolitic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55DB8">
        <w:rPr>
          <w:rFonts w:ascii="Times New Roman" w:hAnsi="Times New Roman" w:cs="Times New Roman"/>
          <w:sz w:val="24"/>
        </w:rPr>
        <w:t>Marea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majoritate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rom</w:t>
      </w:r>
      <w:r w:rsidRPr="00055DB8">
        <w:rPr>
          <w:rFonts w:ascii="Times New Roman" w:hAnsi="Times New Roman" w:cs="Times New Roman"/>
          <w:sz w:val="24"/>
          <w:lang w:val="ro-MD"/>
        </w:rPr>
        <w:t>â</w:t>
      </w:r>
      <w:proofErr w:type="spellStart"/>
      <w:r w:rsidRPr="00055DB8">
        <w:rPr>
          <w:rFonts w:ascii="Times New Roman" w:hAnsi="Times New Roman" w:cs="Times New Roman"/>
          <w:sz w:val="24"/>
        </w:rPr>
        <w:t>nilor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basarabeni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55DB8">
        <w:rPr>
          <w:rFonts w:ascii="Times New Roman" w:hAnsi="Times New Roman" w:cs="Times New Roman"/>
          <w:sz w:val="24"/>
        </w:rPr>
        <w:t>pronun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integrarea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european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proofErr w:type="gramStart"/>
      <w:r w:rsidRPr="00055DB8">
        <w:rPr>
          <w:rFonts w:ascii="Times New Roman" w:hAnsi="Times New Roman" w:cs="Times New Roman"/>
          <w:sz w:val="24"/>
        </w:rPr>
        <w:t>R.Moldova</w:t>
      </w:r>
      <w:proofErr w:type="spellEnd"/>
      <w:proofErr w:type="gramEnd"/>
      <w:r w:rsidRPr="00055DB8">
        <w:rPr>
          <w:rFonts w:ascii="Times New Roman" w:hAnsi="Times New Roman" w:cs="Times New Roman"/>
          <w:sz w:val="24"/>
        </w:rPr>
        <w:t xml:space="preserve">. E </w:t>
      </w:r>
      <w:proofErr w:type="spellStart"/>
      <w:r w:rsidRPr="00055DB8">
        <w:rPr>
          <w:rFonts w:ascii="Times New Roman" w:hAnsi="Times New Roman" w:cs="Times New Roman"/>
          <w:sz w:val="24"/>
        </w:rPr>
        <w:t>adev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>rat c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o parte din </w:t>
      </w:r>
      <w:proofErr w:type="spellStart"/>
      <w:r w:rsidRPr="00055DB8">
        <w:rPr>
          <w:rFonts w:ascii="Times New Roman" w:hAnsi="Times New Roman" w:cs="Times New Roman"/>
          <w:sz w:val="24"/>
        </w:rPr>
        <w:t>cetatenii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R. Moldova, de diverse </w:t>
      </w:r>
      <w:proofErr w:type="spellStart"/>
      <w:r w:rsidRPr="00055DB8">
        <w:rPr>
          <w:rFonts w:ascii="Times New Roman" w:hAnsi="Times New Roman" w:cs="Times New Roman"/>
          <w:sz w:val="24"/>
        </w:rPr>
        <w:t>etnii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pledeaz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integrarea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eurasiatic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. De </w:t>
      </w:r>
      <w:proofErr w:type="spellStart"/>
      <w:r w:rsidRPr="00055DB8">
        <w:rPr>
          <w:rFonts w:ascii="Times New Roman" w:hAnsi="Times New Roman" w:cs="Times New Roman"/>
          <w:sz w:val="24"/>
        </w:rPr>
        <w:t>fapt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55DB8">
        <w:rPr>
          <w:rFonts w:ascii="Times New Roman" w:hAnsi="Times New Roman" w:cs="Times New Roman"/>
          <w:sz w:val="24"/>
        </w:rPr>
        <w:t>sondajele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55DB8">
        <w:rPr>
          <w:rFonts w:ascii="Times New Roman" w:hAnsi="Times New Roman" w:cs="Times New Roman"/>
          <w:sz w:val="24"/>
        </w:rPr>
        <w:t>arat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proofErr w:type="gram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circ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a</w:t>
      </w:r>
      <w:r w:rsidRPr="00055DB8">
        <w:rPr>
          <w:rFonts w:ascii="Times New Roman" w:hAnsi="Times New Roman" w:cs="Times New Roman"/>
          <w:sz w:val="24"/>
        </w:rPr>
        <w:t xml:space="preserve"> 40% din </w:t>
      </w:r>
      <w:proofErr w:type="spellStart"/>
      <w:r w:rsidRPr="00055DB8">
        <w:rPr>
          <w:rFonts w:ascii="Times New Roman" w:hAnsi="Times New Roman" w:cs="Times New Roman"/>
          <w:sz w:val="24"/>
        </w:rPr>
        <w:t>cet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proofErr w:type="spellStart"/>
      <w:r w:rsidRPr="00055DB8">
        <w:rPr>
          <w:rFonts w:ascii="Times New Roman" w:hAnsi="Times New Roman" w:cs="Times New Roman"/>
          <w:sz w:val="24"/>
        </w:rPr>
        <w:t>tenii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moldoveni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sunt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orienta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spre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Federa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Rus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, in </w:t>
      </w:r>
      <w:proofErr w:type="spellStart"/>
      <w:r w:rsidRPr="00055DB8">
        <w:rPr>
          <w:rFonts w:ascii="Times New Roman" w:hAnsi="Times New Roman" w:cs="Times New Roman"/>
          <w:sz w:val="24"/>
        </w:rPr>
        <w:t>orice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formul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, fie CSI, fie </w:t>
      </w:r>
      <w:proofErr w:type="spellStart"/>
      <w:r w:rsidRPr="00055DB8">
        <w:rPr>
          <w:rFonts w:ascii="Times New Roman" w:hAnsi="Times New Roman" w:cs="Times New Roman"/>
          <w:sz w:val="24"/>
        </w:rPr>
        <w:t>Uniunea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Vamal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mai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avem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mult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lucru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sa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explic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m </w:t>
      </w:r>
      <w:proofErr w:type="spellStart"/>
      <w:r w:rsidRPr="00055DB8">
        <w:rPr>
          <w:rFonts w:ascii="Times New Roman" w:hAnsi="Times New Roman" w:cs="Times New Roman"/>
          <w:sz w:val="24"/>
        </w:rPr>
        <w:t>oamenilor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avantajele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integr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proofErr w:type="spellStart"/>
      <w:r w:rsidRPr="00055DB8">
        <w:rPr>
          <w:rFonts w:ascii="Times New Roman" w:hAnsi="Times New Roman" w:cs="Times New Roman"/>
          <w:sz w:val="24"/>
        </w:rPr>
        <w:t>rii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europene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asta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dura </w:t>
      </w:r>
      <w:proofErr w:type="spellStart"/>
      <w:r w:rsidRPr="00055DB8">
        <w:rPr>
          <w:rFonts w:ascii="Times New Roman" w:hAnsi="Times New Roman" w:cs="Times New Roman"/>
          <w:sz w:val="24"/>
        </w:rPr>
        <w:t>ceva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timp.</w:t>
      </w:r>
      <w:proofErr w:type="spellEnd"/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  <w:proofErr w:type="spellStart"/>
      <w:r w:rsidRPr="00055DB8">
        <w:rPr>
          <w:rFonts w:ascii="Times New Roman" w:hAnsi="Times New Roman" w:cs="Times New Roman"/>
          <w:b/>
          <w:bCs/>
          <w:i/>
          <w:iCs/>
          <w:sz w:val="24"/>
        </w:rPr>
        <w:t>Probleme</w:t>
      </w:r>
      <w:proofErr w:type="spellEnd"/>
    </w:p>
    <w:p w:rsidR="00055DB8" w:rsidRDefault="00055DB8" w:rsidP="00055DB8">
      <w:pPr>
        <w:rPr>
          <w:rFonts w:ascii="Times New Roman" w:hAnsi="Times New Roman" w:cs="Times New Roman"/>
          <w:sz w:val="24"/>
        </w:rPr>
      </w:pPr>
      <w:proofErr w:type="spellStart"/>
      <w:r w:rsidRPr="00055DB8">
        <w:rPr>
          <w:rFonts w:ascii="Times New Roman" w:hAnsi="Times New Roman" w:cs="Times New Roman"/>
          <w:sz w:val="24"/>
        </w:rPr>
        <w:t>După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20 de </w:t>
      </w:r>
      <w:proofErr w:type="spellStart"/>
      <w:r w:rsidRPr="00055DB8">
        <w:rPr>
          <w:rFonts w:ascii="Times New Roman" w:hAnsi="Times New Roman" w:cs="Times New Roman"/>
          <w:sz w:val="24"/>
        </w:rPr>
        <w:t>ani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existenţă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Republica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Moldova are o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55DB8">
        <w:rPr>
          <w:rFonts w:ascii="Times New Roman" w:hAnsi="Times New Roman" w:cs="Times New Roman"/>
          <w:sz w:val="24"/>
        </w:rPr>
        <w:t>situaţie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 social</w:t>
      </w:r>
      <w:proofErr w:type="gramEnd"/>
      <w:r w:rsidRPr="00055DB8">
        <w:rPr>
          <w:rFonts w:ascii="Times New Roman" w:hAnsi="Times New Roman" w:cs="Times New Roman"/>
          <w:sz w:val="24"/>
        </w:rPr>
        <w:t>-</w:t>
      </w:r>
      <w:proofErr w:type="spellStart"/>
      <w:r w:rsidRPr="00055DB8">
        <w:rPr>
          <w:rFonts w:ascii="Times New Roman" w:hAnsi="Times New Roman" w:cs="Times New Roman"/>
          <w:sz w:val="24"/>
        </w:rPr>
        <w:t>economică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care cu </w:t>
      </w:r>
      <w:proofErr w:type="spellStart"/>
      <w:r w:rsidRPr="00055DB8">
        <w:rPr>
          <w:rFonts w:ascii="Times New Roman" w:hAnsi="Times New Roman" w:cs="Times New Roman"/>
          <w:sz w:val="24"/>
        </w:rPr>
        <w:t>greu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poate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fi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catalogată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cel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puţin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055DB8">
        <w:rPr>
          <w:rFonts w:ascii="Times New Roman" w:hAnsi="Times New Roman" w:cs="Times New Roman"/>
          <w:sz w:val="24"/>
        </w:rPr>
        <w:t>calificativul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„</w:t>
      </w:r>
      <w:proofErr w:type="spellStart"/>
      <w:r w:rsidRPr="00055DB8">
        <w:rPr>
          <w:rFonts w:ascii="Times New Roman" w:hAnsi="Times New Roman" w:cs="Times New Roman"/>
          <w:sz w:val="24"/>
        </w:rPr>
        <w:t>satisfăcător</w:t>
      </w:r>
      <w:proofErr w:type="spellEnd"/>
      <w:r w:rsidRPr="00055DB8">
        <w:rPr>
          <w:rFonts w:ascii="Times New Roman" w:hAnsi="Times New Roman" w:cs="Times New Roman"/>
          <w:sz w:val="24"/>
        </w:rPr>
        <w:t>”.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Politicile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publice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nu au </w:t>
      </w:r>
      <w:proofErr w:type="spellStart"/>
      <w:r w:rsidRPr="00055DB8">
        <w:rPr>
          <w:rFonts w:ascii="Times New Roman" w:hAnsi="Times New Roman" w:cs="Times New Roman"/>
          <w:sz w:val="24"/>
        </w:rPr>
        <w:t>stimulat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îndeajuns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crearea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unor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capacităţi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producţie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prezent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statul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nostru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are un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potenţial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productiv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55DB8">
        <w:rPr>
          <w:rFonts w:ascii="Times New Roman" w:hAnsi="Times New Roman" w:cs="Times New Roman"/>
          <w:sz w:val="24"/>
        </w:rPr>
        <w:t>redus.În</w:t>
      </w:r>
      <w:proofErr w:type="spellEnd"/>
      <w:proofErr w:type="gram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fiecare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an, </w:t>
      </w:r>
      <w:proofErr w:type="spellStart"/>
      <w:r w:rsidRPr="00055DB8">
        <w:rPr>
          <w:rFonts w:ascii="Times New Roman" w:hAnsi="Times New Roman" w:cs="Times New Roman"/>
          <w:sz w:val="24"/>
        </w:rPr>
        <w:t>zeci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mii de </w:t>
      </w:r>
      <w:proofErr w:type="spellStart"/>
      <w:r w:rsidRPr="00055DB8">
        <w:rPr>
          <w:rFonts w:ascii="Times New Roman" w:hAnsi="Times New Roman" w:cs="Times New Roman"/>
          <w:sz w:val="24"/>
        </w:rPr>
        <w:t>cetăţeni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părăsesc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Republica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Moldova.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special, </w:t>
      </w:r>
      <w:proofErr w:type="spellStart"/>
      <w:r w:rsidRPr="00055DB8">
        <w:rPr>
          <w:rFonts w:ascii="Times New Roman" w:hAnsi="Times New Roman" w:cs="Times New Roman"/>
          <w:sz w:val="24"/>
        </w:rPr>
        <w:t>deosebit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</w:t>
      </w:r>
      <w:r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</w:rPr>
        <w:t xml:space="preserve">mare </w:t>
      </w:r>
      <w:proofErr w:type="spellStart"/>
      <w:r w:rsidRPr="00055DB8">
        <w:rPr>
          <w:rFonts w:ascii="Times New Roman" w:hAnsi="Times New Roman" w:cs="Times New Roman"/>
          <w:sz w:val="24"/>
        </w:rPr>
        <w:t>este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exodul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tinerilor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persoanelor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mai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productivă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vîrstă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055DB8">
        <w:rPr>
          <w:rFonts w:ascii="Times New Roman" w:hAnsi="Times New Roman" w:cs="Times New Roman"/>
          <w:sz w:val="24"/>
        </w:rPr>
        <w:t>Cîştigurile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055DB8">
        <w:rPr>
          <w:rFonts w:ascii="Times New Roman" w:hAnsi="Times New Roman" w:cs="Times New Roman"/>
          <w:sz w:val="24"/>
        </w:rPr>
        <w:t>străinătate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au </w:t>
      </w:r>
      <w:proofErr w:type="spellStart"/>
      <w:r w:rsidRPr="00055DB8">
        <w:rPr>
          <w:rFonts w:ascii="Times New Roman" w:hAnsi="Times New Roman" w:cs="Times New Roman"/>
          <w:sz w:val="24"/>
        </w:rPr>
        <w:t>devenit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baza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</w:rPr>
        <w:t>„</w:t>
      </w:r>
      <w:proofErr w:type="spellStart"/>
      <w:r w:rsidRPr="00055DB8">
        <w:rPr>
          <w:rFonts w:ascii="Times New Roman" w:hAnsi="Times New Roman" w:cs="Times New Roman"/>
          <w:sz w:val="24"/>
        </w:rPr>
        <w:t>bunăstării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055DB8">
        <w:rPr>
          <w:rFonts w:ascii="Times New Roman" w:hAnsi="Times New Roman" w:cs="Times New Roman"/>
          <w:sz w:val="24"/>
        </w:rPr>
        <w:t>noastre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relative.  </w:t>
      </w:r>
      <w:proofErr w:type="spellStart"/>
      <w:r w:rsidRPr="00055DB8">
        <w:rPr>
          <w:rFonts w:ascii="Times New Roman" w:hAnsi="Times New Roman" w:cs="Times New Roman"/>
          <w:sz w:val="24"/>
        </w:rPr>
        <w:t>Sursele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putea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asigura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dezvoltarea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economică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durabilă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rămîn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fi </w:t>
      </w:r>
      <w:proofErr w:type="spellStart"/>
      <w:r w:rsidRPr="00055DB8">
        <w:rPr>
          <w:rFonts w:ascii="Times New Roman" w:hAnsi="Times New Roman" w:cs="Times New Roman"/>
          <w:sz w:val="24"/>
        </w:rPr>
        <w:t>investiţiile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exportul</w:t>
      </w:r>
      <w:proofErr w:type="spellEnd"/>
      <w:r w:rsidRPr="00055DB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</w: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55DB8">
        <w:rPr>
          <w:rFonts w:ascii="Times New Roman" w:hAnsi="Times New Roman" w:cs="Times New Roman"/>
          <w:sz w:val="24"/>
        </w:rPr>
        <w:t>Respectiv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55DB8">
        <w:rPr>
          <w:rFonts w:ascii="Times New Roman" w:hAnsi="Times New Roman" w:cs="Times New Roman"/>
          <w:sz w:val="24"/>
        </w:rPr>
        <w:t>obiectivul</w:t>
      </w:r>
      <w:proofErr w:type="spellEnd"/>
      <w:proofErr w:type="gramEnd"/>
      <w:r w:rsidRPr="00055DB8">
        <w:rPr>
          <w:rFonts w:ascii="Times New Roman" w:hAnsi="Times New Roman" w:cs="Times New Roman"/>
          <w:sz w:val="24"/>
        </w:rPr>
        <w:t xml:space="preserve"> strategic al </w:t>
      </w:r>
      <w:proofErr w:type="spellStart"/>
      <w:r w:rsidRPr="00055DB8">
        <w:rPr>
          <w:rFonts w:ascii="Times New Roman" w:hAnsi="Times New Roman" w:cs="Times New Roman"/>
          <w:sz w:val="24"/>
        </w:rPr>
        <w:t>politicii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interne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externe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055DB8">
        <w:rPr>
          <w:rFonts w:ascii="Times New Roman" w:hAnsi="Times New Roman" w:cs="Times New Roman"/>
          <w:sz w:val="24"/>
        </w:rPr>
        <w:t>statului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este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a  se </w:t>
      </w:r>
      <w:proofErr w:type="spellStart"/>
      <w:r w:rsidRPr="00055DB8">
        <w:rPr>
          <w:rFonts w:ascii="Times New Roman" w:hAnsi="Times New Roman" w:cs="Times New Roman"/>
          <w:sz w:val="24"/>
        </w:rPr>
        <w:t>integra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în Uniunea Europeană</w:t>
      </w:r>
      <w:r w:rsidRPr="00055DB8">
        <w:rPr>
          <w:rFonts w:ascii="Times New Roman" w:hAnsi="Times New Roman" w:cs="Times New Roman"/>
          <w:sz w:val="24"/>
        </w:rPr>
        <w:t xml:space="preserve">. La 28 </w:t>
      </w:r>
      <w:proofErr w:type="spellStart"/>
      <w:r w:rsidRPr="00055DB8">
        <w:rPr>
          <w:rFonts w:ascii="Times New Roman" w:hAnsi="Times New Roman" w:cs="Times New Roman"/>
          <w:sz w:val="24"/>
        </w:rPr>
        <w:t>noiembrie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1994 a </w:t>
      </w:r>
      <w:proofErr w:type="spellStart"/>
      <w:r w:rsidRPr="00055DB8">
        <w:rPr>
          <w:rFonts w:ascii="Times New Roman" w:hAnsi="Times New Roman" w:cs="Times New Roman"/>
          <w:sz w:val="24"/>
        </w:rPr>
        <w:t>fost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semnat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Acordul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Parteneriat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Cooperare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(APC).  </w:t>
      </w:r>
      <w:proofErr w:type="spellStart"/>
      <w:r w:rsidRPr="00055DB8">
        <w:rPr>
          <w:rFonts w:ascii="Times New Roman" w:hAnsi="Times New Roman" w:cs="Times New Roman"/>
          <w:sz w:val="24"/>
        </w:rPr>
        <w:t>Aco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r</w:t>
      </w:r>
      <w:proofErr w:type="spellStart"/>
      <w:r w:rsidRPr="00055DB8">
        <w:rPr>
          <w:rFonts w:ascii="Times New Roman" w:hAnsi="Times New Roman" w:cs="Times New Roman"/>
          <w:sz w:val="24"/>
        </w:rPr>
        <w:t>dul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dat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reprezint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baza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 xml:space="preserve">   </w:t>
      </w:r>
      <w:proofErr w:type="spellStart"/>
      <w:r w:rsidRPr="00055DB8">
        <w:rPr>
          <w:rFonts w:ascii="Times New Roman" w:hAnsi="Times New Roman" w:cs="Times New Roman"/>
          <w:sz w:val="24"/>
        </w:rPr>
        <w:t>juridic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relațiilor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dintre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Republica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Moldova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55DB8">
        <w:rPr>
          <w:rFonts w:ascii="Times New Roman" w:hAnsi="Times New Roman" w:cs="Times New Roman"/>
          <w:sz w:val="24"/>
        </w:rPr>
        <w:lastRenderedPageBreak/>
        <w:t>European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proofErr w:type="gramEnd"/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intrat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vigoare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anul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1998. </w:t>
      </w:r>
      <w:proofErr w:type="spellStart"/>
      <w:r w:rsidRPr="00055DB8">
        <w:rPr>
          <w:rFonts w:ascii="Times New Roman" w:hAnsi="Times New Roman" w:cs="Times New Roman"/>
          <w:sz w:val="24"/>
        </w:rPr>
        <w:t>Prin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intermediul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acestuia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European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s-a </w:t>
      </w:r>
      <w:proofErr w:type="spellStart"/>
      <w:r w:rsidRPr="00055DB8">
        <w:rPr>
          <w:rFonts w:ascii="Times New Roman" w:hAnsi="Times New Roman" w:cs="Times New Roman"/>
          <w:sz w:val="24"/>
        </w:rPr>
        <w:t>angajat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susțina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eforturile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Republicii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Moldova, orientate </w:t>
      </w:r>
      <w:proofErr w:type="spellStart"/>
      <w:r w:rsidRPr="00055DB8">
        <w:rPr>
          <w:rFonts w:ascii="Times New Roman" w:hAnsi="Times New Roman" w:cs="Times New Roman"/>
          <w:sz w:val="24"/>
        </w:rPr>
        <w:t>spre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stabilizarea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democratiei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statului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drept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055DB8">
        <w:rPr>
          <w:rFonts w:ascii="Times New Roman" w:hAnsi="Times New Roman" w:cs="Times New Roman"/>
          <w:sz w:val="24"/>
        </w:rPr>
        <w:t>respectarea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drepturilor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omului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minorităților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prin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asigurarea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cadrului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corespunzător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al </w:t>
      </w:r>
      <w:proofErr w:type="spellStart"/>
      <w:r w:rsidRPr="00055DB8">
        <w:rPr>
          <w:rFonts w:ascii="Times New Roman" w:hAnsi="Times New Roman" w:cs="Times New Roman"/>
          <w:sz w:val="24"/>
        </w:rPr>
        <w:t>dialogului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politic, </w:t>
      </w:r>
      <w:proofErr w:type="spellStart"/>
      <w:r w:rsidRPr="00055DB8">
        <w:rPr>
          <w:rFonts w:ascii="Times New Roman" w:hAnsi="Times New Roman" w:cs="Times New Roman"/>
          <w:sz w:val="24"/>
        </w:rPr>
        <w:t>dezvoltarea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durabilă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economiei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finalizarea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procesului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tranziție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spre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economia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piață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prin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promovarea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schimburilor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comerciale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investițiilor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relațiilor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economice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armonioase.Cetăţenii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Republicii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Moldova </w:t>
      </w:r>
      <w:proofErr w:type="spellStart"/>
      <w:r w:rsidRPr="00055DB8">
        <w:rPr>
          <w:rFonts w:ascii="Times New Roman" w:hAnsi="Times New Roman" w:cs="Times New Roman"/>
          <w:sz w:val="24"/>
        </w:rPr>
        <w:t>îşi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pun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prezent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întrebarea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: De </w:t>
      </w:r>
      <w:proofErr w:type="spellStart"/>
      <w:r w:rsidRPr="00055DB8">
        <w:rPr>
          <w:rFonts w:ascii="Times New Roman" w:hAnsi="Times New Roman" w:cs="Times New Roman"/>
          <w:sz w:val="24"/>
        </w:rPr>
        <w:t>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este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oportună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aderarea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ţării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noastre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055DB8">
        <w:rPr>
          <w:rFonts w:ascii="Times New Roman" w:hAnsi="Times New Roman" w:cs="Times New Roman"/>
          <w:sz w:val="24"/>
        </w:rPr>
        <w:t>structurile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Europene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sau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ii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Vamală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?  Care </w:t>
      </w:r>
      <w:proofErr w:type="spellStart"/>
      <w:r w:rsidRPr="00055DB8">
        <w:rPr>
          <w:rFonts w:ascii="Times New Roman" w:hAnsi="Times New Roman" w:cs="Times New Roman"/>
          <w:sz w:val="24"/>
        </w:rPr>
        <w:t>sunt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avantajele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intrării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din </w:t>
      </w:r>
      <w:proofErr w:type="spellStart"/>
      <w:r w:rsidRPr="00055DB8">
        <w:rPr>
          <w:rFonts w:ascii="Times New Roman" w:hAnsi="Times New Roman" w:cs="Times New Roman"/>
          <w:sz w:val="24"/>
        </w:rPr>
        <w:t>aceste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? </w:t>
      </w:r>
    </w:p>
    <w:p w:rsidR="00000000" w:rsidRDefault="00055DB8" w:rsidP="00055DB8">
      <w:pPr>
        <w:rPr>
          <w:rFonts w:ascii="Times New Roman" w:hAnsi="Times New Roman" w:cs="Times New Roman"/>
          <w:bCs/>
          <w:sz w:val="24"/>
        </w:rPr>
      </w:pPr>
      <w:proofErr w:type="spellStart"/>
      <w:r w:rsidRPr="00055DB8">
        <w:rPr>
          <w:rFonts w:ascii="Times New Roman" w:hAnsi="Times New Roman" w:cs="Times New Roman"/>
          <w:bCs/>
          <w:sz w:val="24"/>
        </w:rPr>
        <w:t>Potrivit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unui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sondaj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opinie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publică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efectuat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la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comanda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Comisiei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Atlantice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Slovace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(CAS)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colaborare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cu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Insititutul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Politici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Central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Europene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(PCE),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Uniunea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Europeană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rămâne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atractivă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moldoveni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însă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deocamdată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nu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este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opțiunea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implicită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același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timp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Uniunea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Vamală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din contra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tinde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să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fie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privită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drept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un model care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potențial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poate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oferi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o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soluție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rapidă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insitituirea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stabilității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prosperității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și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Cs/>
          <w:sz w:val="24"/>
        </w:rPr>
        <w:t>securității</w:t>
      </w:r>
      <w:proofErr w:type="spellEnd"/>
      <w:r w:rsidRPr="00055DB8">
        <w:rPr>
          <w:rFonts w:ascii="Times New Roman" w:hAnsi="Times New Roman" w:cs="Times New Roman"/>
          <w:bCs/>
          <w:sz w:val="24"/>
        </w:rPr>
        <w:t>.</w:t>
      </w:r>
    </w:p>
    <w:p w:rsidR="00055DB8" w:rsidRDefault="00055DB8" w:rsidP="00055DB8">
      <w:pPr>
        <w:rPr>
          <w:rFonts w:ascii="Times New Roman" w:hAnsi="Times New Roman" w:cs="Times New Roman"/>
          <w:sz w:val="24"/>
        </w:rPr>
      </w:pPr>
      <w:proofErr w:type="spellStart"/>
      <w:r w:rsidRPr="00055DB8">
        <w:rPr>
          <w:rFonts w:ascii="Times New Roman" w:hAnsi="Times New Roman" w:cs="Times New Roman"/>
          <w:b/>
          <w:bCs/>
          <w:sz w:val="24"/>
        </w:rPr>
        <w:t>Ofertele</w:t>
      </w:r>
      <w:proofErr w:type="spellEnd"/>
      <w:r w:rsidRPr="00055DB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/>
          <w:bCs/>
          <w:sz w:val="24"/>
        </w:rPr>
        <w:t>Uniunii</w:t>
      </w:r>
      <w:proofErr w:type="spellEnd"/>
      <w:r w:rsidRPr="00055DB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/>
          <w:bCs/>
          <w:sz w:val="24"/>
        </w:rPr>
        <w:t>Europene</w:t>
      </w:r>
      <w:proofErr w:type="spellEnd"/>
      <w:r w:rsidRPr="00055DB8">
        <w:rPr>
          <w:rFonts w:ascii="Times New Roman" w:hAnsi="Times New Roman" w:cs="Times New Roman"/>
          <w:b/>
          <w:bCs/>
          <w:sz w:val="24"/>
        </w:rPr>
        <w:t>: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comerţ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extern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valoare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$3,7 </w:t>
      </w:r>
      <w:proofErr w:type="spellStart"/>
      <w:r w:rsidRPr="00055DB8">
        <w:rPr>
          <w:rFonts w:ascii="Times New Roman" w:hAnsi="Times New Roman" w:cs="Times New Roman"/>
          <w:sz w:val="24"/>
        </w:rPr>
        <w:t>trilioane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</w:t>
      </w:r>
      <w:proofErr w:type="spellStart"/>
      <w:r w:rsidRPr="00055DB8">
        <w:rPr>
          <w:rFonts w:ascii="Times New Roman" w:hAnsi="Times New Roman" w:cs="Times New Roman"/>
          <w:sz w:val="24"/>
        </w:rPr>
        <w:t>suprafața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– 4.324.782 km2;</w:t>
      </w:r>
      <w:r w:rsidRPr="00055DB8">
        <w:rPr>
          <w:rFonts w:ascii="Times New Roman" w:hAnsi="Times New Roman" w:cs="Times New Roman"/>
          <w:sz w:val="24"/>
        </w:rPr>
        <w:br/>
        <w:t xml:space="preserve">• </w:t>
      </w:r>
      <w:proofErr w:type="spellStart"/>
      <w:r w:rsidRPr="00055DB8">
        <w:rPr>
          <w:rFonts w:ascii="Times New Roman" w:hAnsi="Times New Roman" w:cs="Times New Roman"/>
          <w:sz w:val="24"/>
        </w:rPr>
        <w:t>investiţii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interne </w:t>
      </w:r>
      <w:proofErr w:type="spellStart"/>
      <w:r w:rsidRPr="00055DB8">
        <w:rPr>
          <w:rFonts w:ascii="Times New Roman" w:hAnsi="Times New Roman" w:cs="Times New Roman"/>
          <w:sz w:val="24"/>
        </w:rPr>
        <w:t>anuale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sumă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$2,88 </w:t>
      </w:r>
      <w:proofErr w:type="spellStart"/>
      <w:r w:rsidRPr="00055DB8">
        <w:rPr>
          <w:rFonts w:ascii="Times New Roman" w:hAnsi="Times New Roman" w:cs="Times New Roman"/>
          <w:sz w:val="24"/>
        </w:rPr>
        <w:t>trilioane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sau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18,7% din PIB;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credite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interne de $29 </w:t>
      </w:r>
      <w:proofErr w:type="spellStart"/>
      <w:r w:rsidRPr="00055DB8">
        <w:rPr>
          <w:rFonts w:ascii="Times New Roman" w:hAnsi="Times New Roman" w:cs="Times New Roman"/>
          <w:sz w:val="24"/>
        </w:rPr>
        <w:t>trilioane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cheltuieli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anuale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cercetări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ştiinţifice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dezvoltarea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noilor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tehnologii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sumă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$239,7 </w:t>
      </w:r>
      <w:proofErr w:type="spellStart"/>
      <w:r w:rsidRPr="00055DB8">
        <w:rPr>
          <w:rFonts w:ascii="Times New Roman" w:hAnsi="Times New Roman" w:cs="Times New Roman"/>
          <w:sz w:val="24"/>
        </w:rPr>
        <w:t>miliarde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investiţii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directe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străine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statele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UE de circa $7,9 </w:t>
      </w:r>
      <w:proofErr w:type="spellStart"/>
      <w:r w:rsidRPr="00055DB8">
        <w:rPr>
          <w:rFonts w:ascii="Times New Roman" w:hAnsi="Times New Roman" w:cs="Times New Roman"/>
          <w:sz w:val="24"/>
        </w:rPr>
        <w:t>trilioane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investiţii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directe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străinătate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efectuate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statele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UE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valoare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$9,5 </w:t>
      </w:r>
      <w:proofErr w:type="spellStart"/>
      <w:r w:rsidRPr="00055DB8">
        <w:rPr>
          <w:rFonts w:ascii="Times New Roman" w:hAnsi="Times New Roman" w:cs="Times New Roman"/>
          <w:sz w:val="24"/>
        </w:rPr>
        <w:t>trilioane</w:t>
      </w:r>
      <w:proofErr w:type="spellEnd"/>
      <w:r w:rsidRPr="00055DB8">
        <w:rPr>
          <w:rFonts w:ascii="Times New Roman" w:hAnsi="Times New Roman" w:cs="Times New Roman"/>
          <w:sz w:val="24"/>
        </w:rPr>
        <w:t>. </w:t>
      </w:r>
    </w:p>
    <w:p w:rsidR="00000000" w:rsidRPr="00055DB8" w:rsidRDefault="00055DB8" w:rsidP="00055DB8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55DB8">
        <w:rPr>
          <w:rFonts w:ascii="Times New Roman" w:hAnsi="Times New Roman" w:cs="Times New Roman"/>
          <w:sz w:val="24"/>
          <w:lang w:val="ro-RO"/>
        </w:rPr>
        <w:t>Eliminarea tuturor taxelor vamale la import și export de produse industriale și agricole;</w:t>
      </w:r>
    </w:p>
    <w:p w:rsidR="00000000" w:rsidRPr="00055DB8" w:rsidRDefault="00055DB8" w:rsidP="00055DB8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55DB8">
        <w:rPr>
          <w:rFonts w:ascii="Times New Roman" w:hAnsi="Times New Roman" w:cs="Times New Roman"/>
          <w:sz w:val="24"/>
          <w:lang w:val="ro-RO"/>
        </w:rPr>
        <w:t>Elimi</w:t>
      </w:r>
      <w:r w:rsidRPr="00055DB8">
        <w:rPr>
          <w:rFonts w:ascii="Times New Roman" w:hAnsi="Times New Roman" w:cs="Times New Roman"/>
          <w:sz w:val="24"/>
          <w:lang w:val="ro-RO"/>
        </w:rPr>
        <w:t>narea măsurilor tarifare adiționale pentru fructe și legume, cu unele cote tarifare;</w:t>
      </w:r>
    </w:p>
    <w:p w:rsidR="00055DB8" w:rsidRPr="00055DB8" w:rsidRDefault="00055DB8" w:rsidP="004065AF">
      <w:pPr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055DB8">
        <w:rPr>
          <w:rFonts w:ascii="Times New Roman" w:hAnsi="Times New Roman" w:cs="Times New Roman"/>
          <w:sz w:val="24"/>
          <w:lang w:val="ro-RO"/>
        </w:rPr>
        <w:t>Negocierea unui acord de recunoaștere reciprocă a certificatelor de conformitate</w:t>
      </w:r>
      <w:r w:rsidRPr="00055DB8">
        <w:rPr>
          <w:rFonts w:ascii="Times New Roman" w:hAnsi="Times New Roman" w:cs="Times New Roman"/>
          <w:sz w:val="24"/>
        </w:rPr>
        <w:t>.</w:t>
      </w:r>
    </w:p>
    <w:p w:rsidR="00055DB8" w:rsidRDefault="00055DB8" w:rsidP="00055DB8">
      <w:pPr>
        <w:rPr>
          <w:rFonts w:ascii="Times New Roman" w:hAnsi="Times New Roman" w:cs="Times New Roman"/>
          <w:sz w:val="24"/>
          <w:lang w:val="ro-MD"/>
        </w:rPr>
      </w:pPr>
      <w:hyperlink r:id="rId6" w:history="1">
        <w:r w:rsidRPr="00055DB8">
          <w:rPr>
            <w:rStyle w:val="a3"/>
            <w:rFonts w:ascii="Times New Roman" w:hAnsi="Times New Roman" w:cs="Times New Roman"/>
            <w:sz w:val="24"/>
          </w:rPr>
          <w:t xml:space="preserve">28 </w:t>
        </w:r>
      </w:hyperlink>
      <w:hyperlink r:id="rId7" w:history="1">
        <w:proofErr w:type="spellStart"/>
        <w:r w:rsidRPr="00055DB8">
          <w:rPr>
            <w:rStyle w:val="a3"/>
            <w:rFonts w:ascii="Times New Roman" w:hAnsi="Times New Roman" w:cs="Times New Roman"/>
            <w:sz w:val="24"/>
          </w:rPr>
          <w:t>aprilie</w:t>
        </w:r>
        <w:proofErr w:type="spellEnd"/>
      </w:hyperlink>
      <w:hyperlink r:id="rId8" w:history="1">
        <w:r w:rsidRPr="00055DB8">
          <w:rPr>
            <w:rStyle w:val="a3"/>
            <w:rFonts w:ascii="Times New Roman" w:hAnsi="Times New Roman" w:cs="Times New Roman"/>
            <w:sz w:val="24"/>
          </w:rPr>
          <w:t xml:space="preserve"> 2014 </w:t>
        </w:r>
      </w:hyperlink>
      <w:r w:rsidRPr="00055DB8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055DB8">
        <w:rPr>
          <w:rFonts w:ascii="Times New Roman" w:hAnsi="Times New Roman" w:cs="Times New Roman"/>
          <w:sz w:val="24"/>
        </w:rPr>
        <w:t>Cetăţenii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Moldovei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au </w:t>
      </w:r>
      <w:proofErr w:type="spellStart"/>
      <w:r w:rsidRPr="00055DB8">
        <w:rPr>
          <w:rFonts w:ascii="Times New Roman" w:hAnsi="Times New Roman" w:cs="Times New Roman"/>
          <w:sz w:val="24"/>
        </w:rPr>
        <w:t>obţinut</w:t>
      </w:r>
      <w:proofErr w:type="spellEnd"/>
      <w:r w:rsidRPr="00055DB8">
        <w:rPr>
          <w:rFonts w:ascii="Times New Roman" w:hAnsi="Times New Roman" w:cs="Times New Roman"/>
          <w:sz w:val="24"/>
        </w:rPr>
        <w:t> </w:t>
      </w:r>
      <w:proofErr w:type="spellStart"/>
      <w:r w:rsidRPr="00055DB8">
        <w:rPr>
          <w:rFonts w:ascii="Times New Roman" w:hAnsi="Times New Roman" w:cs="Times New Roman"/>
          <w:sz w:val="24"/>
        </w:rPr>
        <w:t>liberalizarea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vizelor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.  </w:t>
      </w:r>
      <w:proofErr w:type="spellStart"/>
      <w:r w:rsidRPr="00055DB8">
        <w:rPr>
          <w:rFonts w:ascii="Times New Roman" w:hAnsi="Times New Roman" w:cs="Times New Roman"/>
          <w:sz w:val="24"/>
        </w:rPr>
        <w:t>Detinatorii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pasapoartelor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biometrice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. </w:t>
      </w:r>
      <w:r w:rsidRPr="00055DB8">
        <w:rPr>
          <w:rFonts w:ascii="Times New Roman" w:hAnsi="Times New Roman" w:cs="Times New Roman"/>
          <w:sz w:val="24"/>
          <w:lang w:val="ro-MD"/>
        </w:rPr>
        <w:t>pot că</w:t>
      </w:r>
      <w:r w:rsidRPr="00055DB8">
        <w:rPr>
          <w:rFonts w:ascii="Times New Roman" w:hAnsi="Times New Roman" w:cs="Times New Roman"/>
          <w:sz w:val="24"/>
        </w:rPr>
        <w:t>l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>tori f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>r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vize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055DB8">
        <w:rPr>
          <w:rFonts w:ascii="Times New Roman" w:hAnsi="Times New Roman" w:cs="Times New Roman"/>
          <w:sz w:val="24"/>
        </w:rPr>
        <w:t>termen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90 de </w:t>
      </w:r>
      <w:proofErr w:type="spellStart"/>
      <w:r w:rsidRPr="00055DB8">
        <w:rPr>
          <w:rFonts w:ascii="Times New Roman" w:hAnsi="Times New Roman" w:cs="Times New Roman"/>
          <w:sz w:val="24"/>
        </w:rPr>
        <w:t>zile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parcursul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</w:t>
      </w:r>
      <w:r w:rsidRPr="00055DB8">
        <w:rPr>
          <w:rFonts w:ascii="Times New Roman" w:hAnsi="Times New Roman" w:cs="Times New Roman"/>
          <w:sz w:val="24"/>
          <w:lang w:val="ro-MD"/>
        </w:rPr>
        <w:t>6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luni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55DB8">
        <w:rPr>
          <w:rFonts w:ascii="Times New Roman" w:hAnsi="Times New Roman" w:cs="Times New Roman"/>
          <w:sz w:val="24"/>
        </w:rPr>
        <w:t>toate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statele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membre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ale UE, cu </w:t>
      </w:r>
      <w:proofErr w:type="spellStart"/>
      <w:r w:rsidRPr="00055DB8">
        <w:rPr>
          <w:rFonts w:ascii="Times New Roman" w:hAnsi="Times New Roman" w:cs="Times New Roman"/>
          <w:sz w:val="24"/>
        </w:rPr>
        <w:t>exceptia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Marii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Britanii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Irlandei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plus </w:t>
      </w:r>
      <w:proofErr w:type="spellStart"/>
      <w:r w:rsidRPr="00055DB8">
        <w:rPr>
          <w:rFonts w:ascii="Times New Roman" w:hAnsi="Times New Roman" w:cs="Times New Roman"/>
          <w:sz w:val="24"/>
        </w:rPr>
        <w:t>statele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membre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Schengen care nu </w:t>
      </w:r>
      <w:proofErr w:type="spellStart"/>
      <w:r w:rsidRPr="00055DB8">
        <w:rPr>
          <w:rFonts w:ascii="Times New Roman" w:hAnsi="Times New Roman" w:cs="Times New Roman"/>
          <w:sz w:val="24"/>
        </w:rPr>
        <w:t>fac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parte din UE - </w:t>
      </w:r>
      <w:proofErr w:type="spellStart"/>
      <w:r w:rsidRPr="00055DB8">
        <w:rPr>
          <w:rFonts w:ascii="Times New Roman" w:hAnsi="Times New Roman" w:cs="Times New Roman"/>
          <w:sz w:val="24"/>
        </w:rPr>
        <w:t>Islanda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Norvegia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Elve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Liechtenstein. </w:t>
      </w:r>
      <w:r w:rsidRPr="00055DB8">
        <w:rPr>
          <w:rFonts w:ascii="Times New Roman" w:hAnsi="Times New Roman" w:cs="Times New Roman"/>
          <w:sz w:val="24"/>
          <w:lang w:val="ro-MD"/>
        </w:rPr>
        <w:t xml:space="preserve">Însă </w:t>
      </w:r>
      <w:r w:rsidRPr="00055DB8">
        <w:rPr>
          <w:rFonts w:ascii="Times New Roman" w:hAnsi="Times New Roman" w:cs="Times New Roman"/>
          <w:sz w:val="24"/>
        </w:rPr>
        <w:t xml:space="preserve">nu </w:t>
      </w:r>
      <w:proofErr w:type="spellStart"/>
      <w:r w:rsidRPr="00055DB8">
        <w:rPr>
          <w:rFonts w:ascii="Times New Roman" w:hAnsi="Times New Roman" w:cs="Times New Roman"/>
          <w:sz w:val="24"/>
        </w:rPr>
        <w:t>vor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avea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dreptul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munc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 și studii.</w:t>
      </w: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  <w:proofErr w:type="spellStart"/>
      <w:r w:rsidRPr="00055DB8">
        <w:rPr>
          <w:rFonts w:ascii="Times New Roman" w:hAnsi="Times New Roman" w:cs="Times New Roman"/>
          <w:b/>
          <w:bCs/>
          <w:sz w:val="24"/>
        </w:rPr>
        <w:t>Ofertele</w:t>
      </w:r>
      <w:proofErr w:type="spellEnd"/>
      <w:r w:rsidRPr="00055DB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/>
          <w:bCs/>
          <w:sz w:val="24"/>
        </w:rPr>
        <w:t>Uniunii</w:t>
      </w:r>
      <w:proofErr w:type="spellEnd"/>
      <w:r w:rsidRPr="00055DB8"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b/>
          <w:bCs/>
          <w:sz w:val="24"/>
        </w:rPr>
        <w:t>Vamale</w:t>
      </w:r>
      <w:proofErr w:type="spellEnd"/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comerţ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extern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valoare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$1 </w:t>
      </w:r>
      <w:proofErr w:type="spellStart"/>
      <w:r w:rsidRPr="00055DB8">
        <w:rPr>
          <w:rFonts w:ascii="Times New Roman" w:hAnsi="Times New Roman" w:cs="Times New Roman"/>
          <w:sz w:val="24"/>
        </w:rPr>
        <w:t>trilion</w:t>
      </w:r>
      <w:proofErr w:type="spellEnd"/>
      <w:r w:rsidRPr="00055DB8">
        <w:rPr>
          <w:rFonts w:ascii="Times New Roman" w:hAnsi="Times New Roman" w:cs="Times New Roman"/>
          <w:sz w:val="24"/>
        </w:rPr>
        <w:t>;</w:t>
      </w:r>
      <w:r w:rsidRPr="00055DB8">
        <w:rPr>
          <w:rFonts w:ascii="Times New Roman" w:hAnsi="Times New Roman" w:cs="Times New Roman"/>
          <w:sz w:val="24"/>
        </w:rPr>
        <w:br/>
        <w:t xml:space="preserve">•   </w:t>
      </w:r>
      <w:proofErr w:type="spellStart"/>
      <w:r w:rsidRPr="00055DB8">
        <w:rPr>
          <w:rFonts w:ascii="Times New Roman" w:hAnsi="Times New Roman" w:cs="Times New Roman"/>
          <w:sz w:val="24"/>
        </w:rPr>
        <w:t>Suprafața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– 20.000.095 km2;</w:t>
      </w:r>
      <w:r w:rsidRPr="00055DB8">
        <w:rPr>
          <w:rFonts w:ascii="Times New Roman" w:hAnsi="Times New Roman" w:cs="Times New Roman"/>
          <w:sz w:val="24"/>
        </w:rPr>
        <w:br/>
        <w:t xml:space="preserve">• </w:t>
      </w:r>
      <w:proofErr w:type="spellStart"/>
      <w:r w:rsidRPr="00055DB8">
        <w:rPr>
          <w:rFonts w:ascii="Times New Roman" w:hAnsi="Times New Roman" w:cs="Times New Roman"/>
          <w:sz w:val="24"/>
        </w:rPr>
        <w:t>investiţii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interne </w:t>
      </w:r>
      <w:proofErr w:type="spellStart"/>
      <w:r w:rsidRPr="00055DB8">
        <w:rPr>
          <w:rFonts w:ascii="Times New Roman" w:hAnsi="Times New Roman" w:cs="Times New Roman"/>
          <w:sz w:val="24"/>
        </w:rPr>
        <w:t>anuale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$603 </w:t>
      </w:r>
      <w:proofErr w:type="spellStart"/>
      <w:r w:rsidRPr="00055DB8">
        <w:rPr>
          <w:rFonts w:ascii="Times New Roman" w:hAnsi="Times New Roman" w:cs="Times New Roman"/>
          <w:sz w:val="24"/>
        </w:rPr>
        <w:t>miliarde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sau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22% din PIB;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stoc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credite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interne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sumă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$853 </w:t>
      </w:r>
      <w:proofErr w:type="spellStart"/>
      <w:r w:rsidRPr="00055DB8">
        <w:rPr>
          <w:rFonts w:ascii="Times New Roman" w:hAnsi="Times New Roman" w:cs="Times New Roman"/>
          <w:sz w:val="24"/>
        </w:rPr>
        <w:t>miliarde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cheltuieli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anuale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pentru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cercetări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ştiinţifice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dezvoltarea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noilor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tehnologii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sumă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circa $15,3 </w:t>
      </w:r>
      <w:proofErr w:type="spellStart"/>
      <w:r w:rsidRPr="00055DB8">
        <w:rPr>
          <w:rFonts w:ascii="Times New Roman" w:hAnsi="Times New Roman" w:cs="Times New Roman"/>
          <w:sz w:val="24"/>
        </w:rPr>
        <w:t>miliarde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investiţii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directe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străine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statele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Vamale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$435,38 </w:t>
      </w:r>
      <w:proofErr w:type="spellStart"/>
      <w:r w:rsidRPr="00055DB8">
        <w:rPr>
          <w:rFonts w:ascii="Times New Roman" w:hAnsi="Times New Roman" w:cs="Times New Roman"/>
          <w:sz w:val="24"/>
        </w:rPr>
        <w:t>miliarde</w:t>
      </w:r>
      <w:proofErr w:type="spellEnd"/>
      <w:r w:rsidRPr="00055DB8">
        <w:rPr>
          <w:rFonts w:ascii="Times New Roman" w:hAnsi="Times New Roman" w:cs="Times New Roman"/>
          <w:sz w:val="24"/>
        </w:rPr>
        <w:t>; </w:t>
      </w:r>
      <w:r w:rsidRPr="00055DB8">
        <w:rPr>
          <w:rFonts w:ascii="Times New Roman" w:hAnsi="Times New Roman" w:cs="Times New Roman"/>
          <w:sz w:val="24"/>
        </w:rPr>
        <w:br/>
        <w:t xml:space="preserve">• un </w:t>
      </w:r>
      <w:proofErr w:type="spellStart"/>
      <w:r w:rsidRPr="00055DB8">
        <w:rPr>
          <w:rFonts w:ascii="Times New Roman" w:hAnsi="Times New Roman" w:cs="Times New Roman"/>
          <w:sz w:val="24"/>
        </w:rPr>
        <w:t>volum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investiţii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directe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străinătate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realizate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în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special de </w:t>
      </w:r>
      <w:proofErr w:type="spellStart"/>
      <w:r w:rsidRPr="00055DB8">
        <w:rPr>
          <w:rFonts w:ascii="Times New Roman" w:hAnsi="Times New Roman" w:cs="Times New Roman"/>
          <w:sz w:val="24"/>
        </w:rPr>
        <w:t>Rusia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şi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Kazahstan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de $330,86 </w:t>
      </w:r>
      <w:proofErr w:type="spellStart"/>
      <w:r w:rsidRPr="00055DB8">
        <w:rPr>
          <w:rFonts w:ascii="Times New Roman" w:hAnsi="Times New Roman" w:cs="Times New Roman"/>
          <w:sz w:val="24"/>
        </w:rPr>
        <w:t>miliarde</w:t>
      </w:r>
      <w:proofErr w:type="spellEnd"/>
      <w:r w:rsidRPr="00055DB8">
        <w:rPr>
          <w:rFonts w:ascii="Times New Roman" w:hAnsi="Times New Roman" w:cs="Times New Roman"/>
          <w:sz w:val="24"/>
        </w:rPr>
        <w:t>.</w:t>
      </w: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  <w:r w:rsidRPr="00055DB8">
        <w:rPr>
          <w:rFonts w:ascii="Times New Roman" w:hAnsi="Times New Roman" w:cs="Times New Roman"/>
          <w:sz w:val="24"/>
          <w:lang w:val="ro-MD"/>
        </w:rPr>
        <w:lastRenderedPageBreak/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eful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delega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iei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Uniunii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Europene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î</w:t>
      </w:r>
      <w:r w:rsidRPr="00055DB8">
        <w:rPr>
          <w:rFonts w:ascii="Times New Roman" w:hAnsi="Times New Roman" w:cs="Times New Roman"/>
          <w:sz w:val="24"/>
        </w:rPr>
        <w:t xml:space="preserve">n Moldova, Dirk </w:t>
      </w:r>
      <w:proofErr w:type="spellStart"/>
      <w:r w:rsidRPr="00055DB8">
        <w:rPr>
          <w:rFonts w:ascii="Times New Roman" w:hAnsi="Times New Roman" w:cs="Times New Roman"/>
          <w:sz w:val="24"/>
        </w:rPr>
        <w:t>Schuebel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spune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“UE nu </w:t>
      </w:r>
      <w:proofErr w:type="spellStart"/>
      <w:r w:rsidRPr="00055DB8">
        <w:rPr>
          <w:rFonts w:ascii="Times New Roman" w:hAnsi="Times New Roman" w:cs="Times New Roman"/>
          <w:sz w:val="24"/>
        </w:rPr>
        <w:t>va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interveni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 ac</w:t>
      </w:r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iunile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aderare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055DB8">
        <w:rPr>
          <w:rFonts w:ascii="Times New Roman" w:hAnsi="Times New Roman" w:cs="Times New Roman"/>
          <w:sz w:val="24"/>
        </w:rPr>
        <w:t>Moldovei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la UV , in </w:t>
      </w:r>
      <w:proofErr w:type="spellStart"/>
      <w:r w:rsidRPr="00055DB8">
        <w:rPr>
          <w:rFonts w:ascii="Times New Roman" w:hAnsi="Times New Roman" w:cs="Times New Roman"/>
          <w:sz w:val="24"/>
        </w:rPr>
        <w:t>cazul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 care </w:t>
      </w:r>
      <w:proofErr w:type="spellStart"/>
      <w:r w:rsidRPr="00055DB8">
        <w:rPr>
          <w:rFonts w:ascii="Times New Roman" w:hAnsi="Times New Roman" w:cs="Times New Roman"/>
          <w:sz w:val="24"/>
        </w:rPr>
        <w:t>autorit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ăț</w:t>
      </w:r>
      <w:proofErr w:type="spellStart"/>
      <w:r w:rsidRPr="00055DB8">
        <w:rPr>
          <w:rFonts w:ascii="Times New Roman" w:hAnsi="Times New Roman" w:cs="Times New Roman"/>
          <w:sz w:val="24"/>
        </w:rPr>
        <w:t>ile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Moldovei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vor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dori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aceasta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. In </w:t>
      </w:r>
      <w:proofErr w:type="spellStart"/>
      <w:r w:rsidRPr="00055DB8">
        <w:rPr>
          <w:rFonts w:ascii="Times New Roman" w:hAnsi="Times New Roman" w:cs="Times New Roman"/>
          <w:sz w:val="24"/>
        </w:rPr>
        <w:t>acela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timp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stipul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î</w:t>
      </w:r>
      <w:proofErr w:type="spellStart"/>
      <w:r w:rsidRPr="00055DB8">
        <w:rPr>
          <w:rFonts w:ascii="Times New Roman" w:hAnsi="Times New Roman" w:cs="Times New Roman"/>
          <w:sz w:val="24"/>
        </w:rPr>
        <w:t>nd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î</w:t>
      </w:r>
      <w:r w:rsidRPr="00055DB8">
        <w:rPr>
          <w:rFonts w:ascii="Times New Roman" w:hAnsi="Times New Roman" w:cs="Times New Roman"/>
          <w:sz w:val="24"/>
        </w:rPr>
        <w:t xml:space="preserve">n </w:t>
      </w:r>
      <w:proofErr w:type="spellStart"/>
      <w:r w:rsidRPr="00055DB8">
        <w:rPr>
          <w:rFonts w:ascii="Times New Roman" w:hAnsi="Times New Roman" w:cs="Times New Roman"/>
          <w:sz w:val="24"/>
        </w:rPr>
        <w:t>cazul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unei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astfel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situa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r w:rsidRPr="00055DB8">
        <w:rPr>
          <w:rFonts w:ascii="Times New Roman" w:hAnsi="Times New Roman" w:cs="Times New Roman"/>
          <w:sz w:val="24"/>
        </w:rPr>
        <w:t xml:space="preserve">ii, </w:t>
      </w:r>
      <w:proofErr w:type="gramStart"/>
      <w:r w:rsidRPr="00055DB8">
        <w:rPr>
          <w:rFonts w:ascii="Times New Roman" w:hAnsi="Times New Roman" w:cs="Times New Roman"/>
          <w:sz w:val="24"/>
        </w:rPr>
        <w:t>UE ,</w:t>
      </w:r>
      <w:proofErr w:type="gramEnd"/>
      <w:r w:rsidRPr="00055DB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55DB8">
        <w:rPr>
          <w:rFonts w:ascii="Times New Roman" w:hAnsi="Times New Roman" w:cs="Times New Roman"/>
          <w:sz w:val="24"/>
        </w:rPr>
        <w:t>va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reduce </w:t>
      </w:r>
      <w:proofErr w:type="spellStart"/>
      <w:r w:rsidRPr="00055DB8">
        <w:rPr>
          <w:rFonts w:ascii="Times New Roman" w:hAnsi="Times New Roman" w:cs="Times New Roman"/>
          <w:sz w:val="24"/>
        </w:rPr>
        <w:t>doar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055DB8">
        <w:rPr>
          <w:rFonts w:ascii="Times New Roman" w:hAnsi="Times New Roman" w:cs="Times New Roman"/>
          <w:sz w:val="24"/>
        </w:rPr>
        <w:t>rela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r w:rsidRPr="00055DB8">
        <w:rPr>
          <w:rFonts w:ascii="Times New Roman" w:hAnsi="Times New Roman" w:cs="Times New Roman"/>
          <w:sz w:val="24"/>
        </w:rPr>
        <w:t xml:space="preserve">ii de </w:t>
      </w:r>
      <w:proofErr w:type="spellStart"/>
      <w:r w:rsidRPr="00055DB8">
        <w:rPr>
          <w:rFonts w:ascii="Times New Roman" w:hAnsi="Times New Roman" w:cs="Times New Roman"/>
          <w:sz w:val="24"/>
        </w:rPr>
        <w:t>prietenie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cu </w:t>
      </w:r>
      <w:proofErr w:type="spellStart"/>
      <w:r w:rsidRPr="00055DB8">
        <w:rPr>
          <w:rFonts w:ascii="Times New Roman" w:hAnsi="Times New Roman" w:cs="Times New Roman"/>
          <w:sz w:val="24"/>
        </w:rPr>
        <w:t>R.Moldova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. In </w:t>
      </w:r>
      <w:proofErr w:type="spellStart"/>
      <w:r w:rsidRPr="00055DB8">
        <w:rPr>
          <w:rFonts w:ascii="Times New Roman" w:hAnsi="Times New Roman" w:cs="Times New Roman"/>
          <w:sz w:val="24"/>
        </w:rPr>
        <w:t>domeniul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55DB8">
        <w:rPr>
          <w:rFonts w:ascii="Times New Roman" w:hAnsi="Times New Roman" w:cs="Times New Roman"/>
          <w:sz w:val="24"/>
        </w:rPr>
        <w:t>comer</w:t>
      </w:r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,</w:t>
      </w:r>
      <w:proofErr w:type="gram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fi un alt </w:t>
      </w:r>
      <w:proofErr w:type="spellStart"/>
      <w:r w:rsidRPr="00055DB8">
        <w:rPr>
          <w:rFonts w:ascii="Times New Roman" w:hAnsi="Times New Roman" w:cs="Times New Roman"/>
          <w:sz w:val="24"/>
        </w:rPr>
        <w:t>nivel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</w:t>
      </w:r>
      <w:proofErr w:type="spellStart"/>
      <w:r w:rsidRPr="00055DB8">
        <w:rPr>
          <w:rFonts w:ascii="Times New Roman" w:hAnsi="Times New Roman" w:cs="Times New Roman"/>
          <w:sz w:val="24"/>
        </w:rPr>
        <w:t>cooperare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55DB8">
        <w:rPr>
          <w:rFonts w:ascii="Times New Roman" w:hAnsi="Times New Roman" w:cs="Times New Roman"/>
          <w:sz w:val="24"/>
        </w:rPr>
        <w:t>deoarece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î</w:t>
      </w:r>
      <w:r w:rsidRPr="00055DB8">
        <w:rPr>
          <w:rFonts w:ascii="Times New Roman" w:hAnsi="Times New Roman" w:cs="Times New Roman"/>
          <w:sz w:val="24"/>
        </w:rPr>
        <w:t xml:space="preserve">n UE , </w:t>
      </w:r>
      <w:proofErr w:type="spellStart"/>
      <w:r w:rsidRPr="00055DB8">
        <w:rPr>
          <w:rFonts w:ascii="Times New Roman" w:hAnsi="Times New Roman" w:cs="Times New Roman"/>
          <w:sz w:val="24"/>
        </w:rPr>
        <w:t>sunt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alte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reguli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respecti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v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alte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taxe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impozite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î</w:t>
      </w:r>
      <w:r w:rsidRPr="00055DB8">
        <w:rPr>
          <w:rFonts w:ascii="Times New Roman" w:hAnsi="Times New Roman" w:cs="Times New Roman"/>
          <w:sz w:val="24"/>
        </w:rPr>
        <w:t xml:space="preserve">n </w:t>
      </w:r>
      <w:proofErr w:type="spellStart"/>
      <w:r w:rsidRPr="00055DB8">
        <w:rPr>
          <w:rFonts w:ascii="Times New Roman" w:hAnsi="Times New Roman" w:cs="Times New Roman"/>
          <w:sz w:val="24"/>
        </w:rPr>
        <w:t>Uniu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n</w:t>
      </w:r>
      <w:proofErr w:type="spellStart"/>
      <w:r w:rsidRPr="00055DB8">
        <w:rPr>
          <w:rFonts w:ascii="Times New Roman" w:hAnsi="Times New Roman" w:cs="Times New Roman"/>
          <w:sz w:val="24"/>
        </w:rPr>
        <w:t>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Vamal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. </w:t>
      </w:r>
      <w:r w:rsidRPr="00055DB8">
        <w:rPr>
          <w:rFonts w:ascii="Times New Roman" w:hAnsi="Times New Roman" w:cs="Times New Roman"/>
          <w:sz w:val="24"/>
          <w:lang w:val="ro-MD"/>
        </w:rPr>
        <w:t>Î</w:t>
      </w:r>
      <w:r w:rsidRPr="00055DB8">
        <w:rPr>
          <w:rFonts w:ascii="Times New Roman" w:hAnsi="Times New Roman" w:cs="Times New Roman"/>
          <w:sz w:val="24"/>
        </w:rPr>
        <w:t xml:space="preserve">n </w:t>
      </w:r>
      <w:proofErr w:type="spellStart"/>
      <w:r w:rsidRPr="00055DB8">
        <w:rPr>
          <w:rFonts w:ascii="Times New Roman" w:hAnsi="Times New Roman" w:cs="Times New Roman"/>
          <w:sz w:val="24"/>
        </w:rPr>
        <w:t>cazul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in care Moldova </w:t>
      </w:r>
      <w:r w:rsidRPr="00055DB8">
        <w:rPr>
          <w:rFonts w:ascii="Times New Roman" w:hAnsi="Times New Roman" w:cs="Times New Roman"/>
          <w:sz w:val="24"/>
          <w:lang w:val="ro-MD"/>
        </w:rPr>
        <w:t>îș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dore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cooperare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mai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str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î</w:t>
      </w:r>
      <w:r w:rsidRPr="00055DB8">
        <w:rPr>
          <w:rFonts w:ascii="Times New Roman" w:hAnsi="Times New Roman" w:cs="Times New Roman"/>
          <w:sz w:val="24"/>
        </w:rPr>
        <w:t>ns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055DB8">
        <w:rPr>
          <w:rFonts w:ascii="Times New Roman" w:hAnsi="Times New Roman" w:cs="Times New Roman"/>
          <w:sz w:val="24"/>
        </w:rPr>
        <w:t>domeniul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comer</w:t>
      </w:r>
      <w:r w:rsidRPr="00055DB8">
        <w:rPr>
          <w:rFonts w:ascii="Times New Roman" w:hAnsi="Times New Roman" w:cs="Times New Roman"/>
          <w:sz w:val="24"/>
          <w:lang w:val="ro-MD"/>
        </w:rPr>
        <w:t>ț</w:t>
      </w:r>
      <w:proofErr w:type="spellStart"/>
      <w:r w:rsidRPr="00055DB8">
        <w:rPr>
          <w:rFonts w:ascii="Times New Roman" w:hAnsi="Times New Roman" w:cs="Times New Roman"/>
          <w:sz w:val="24"/>
        </w:rPr>
        <w:t>ului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cu UE, </w:t>
      </w:r>
      <w:proofErr w:type="spellStart"/>
      <w:r w:rsidRPr="00055DB8">
        <w:rPr>
          <w:rFonts w:ascii="Times New Roman" w:hAnsi="Times New Roman" w:cs="Times New Roman"/>
          <w:sz w:val="24"/>
        </w:rPr>
        <w:t>atunci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r w:rsidRPr="00055DB8">
        <w:rPr>
          <w:rFonts w:ascii="Times New Roman" w:hAnsi="Times New Roman" w:cs="Times New Roman"/>
          <w:sz w:val="24"/>
          <w:lang w:val="ro-MD"/>
        </w:rPr>
        <w:t>ea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ar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trebui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055DB8">
        <w:rPr>
          <w:rFonts w:ascii="Times New Roman" w:hAnsi="Times New Roman" w:cs="Times New Roman"/>
          <w:sz w:val="24"/>
        </w:rPr>
        <w:t>decida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pe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care </w:t>
      </w:r>
      <w:proofErr w:type="spellStart"/>
      <w:r w:rsidRPr="00055DB8">
        <w:rPr>
          <w:rFonts w:ascii="Times New Roman" w:hAnsi="Times New Roman" w:cs="Times New Roman"/>
          <w:sz w:val="24"/>
        </w:rPr>
        <w:t>cale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totu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ș</w:t>
      </w:r>
      <w:proofErr w:type="spellStart"/>
      <w:r w:rsidRPr="00055DB8">
        <w:rPr>
          <w:rFonts w:ascii="Times New Roman" w:hAnsi="Times New Roman" w:cs="Times New Roman"/>
          <w:sz w:val="24"/>
        </w:rPr>
        <w:t>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vrea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s</w:t>
      </w:r>
      <w:r w:rsidRPr="00055DB8">
        <w:rPr>
          <w:rFonts w:ascii="Times New Roman" w:hAnsi="Times New Roman" w:cs="Times New Roman"/>
          <w:sz w:val="24"/>
          <w:lang w:val="ro-MD"/>
        </w:rPr>
        <w:t>ă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continuie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mai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departe.Prin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aderarea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Moldovei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la UV , </w:t>
      </w:r>
      <w:proofErr w:type="spellStart"/>
      <w:r w:rsidRPr="00055DB8">
        <w:rPr>
          <w:rFonts w:ascii="Times New Roman" w:hAnsi="Times New Roman" w:cs="Times New Roman"/>
          <w:sz w:val="24"/>
        </w:rPr>
        <w:t>punctul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culminant , </w:t>
      </w:r>
      <w:proofErr w:type="spellStart"/>
      <w:r w:rsidRPr="00055DB8">
        <w:rPr>
          <w:rFonts w:ascii="Times New Roman" w:hAnsi="Times New Roman" w:cs="Times New Roman"/>
          <w:sz w:val="24"/>
        </w:rPr>
        <w:t>poate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fi </w:t>
      </w:r>
      <w:proofErr w:type="spellStart"/>
      <w:r w:rsidRPr="00055DB8">
        <w:rPr>
          <w:rFonts w:ascii="Times New Roman" w:hAnsi="Times New Roman" w:cs="Times New Roman"/>
          <w:sz w:val="24"/>
        </w:rPr>
        <w:t>acela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de a </w:t>
      </w:r>
      <w:proofErr w:type="spellStart"/>
      <w:r w:rsidRPr="00055DB8">
        <w:rPr>
          <w:rFonts w:ascii="Times New Roman" w:hAnsi="Times New Roman" w:cs="Times New Roman"/>
          <w:sz w:val="24"/>
        </w:rPr>
        <w:t>solu</w:t>
      </w:r>
      <w:proofErr w:type="spellEnd"/>
      <w:r w:rsidRPr="00055DB8">
        <w:rPr>
          <w:rFonts w:ascii="Times New Roman" w:hAnsi="Times New Roman" w:cs="Times New Roman"/>
          <w:sz w:val="24"/>
          <w:lang w:val="ro-MD"/>
        </w:rPr>
        <w:t>ț</w:t>
      </w:r>
      <w:r w:rsidRPr="00055DB8">
        <w:rPr>
          <w:rFonts w:ascii="Times New Roman" w:hAnsi="Times New Roman" w:cs="Times New Roman"/>
          <w:sz w:val="24"/>
        </w:rPr>
        <w:t>ion</w:t>
      </w:r>
      <w:r w:rsidRPr="00055DB8">
        <w:rPr>
          <w:rFonts w:ascii="Times New Roman" w:hAnsi="Times New Roman" w:cs="Times New Roman"/>
          <w:sz w:val="24"/>
          <w:lang w:val="ro-MD"/>
        </w:rPr>
        <w:t>a</w:t>
      </w:r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conflictua</w:t>
      </w:r>
      <w:proofErr w:type="spellEnd"/>
      <w:r w:rsidRPr="00055D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55DB8">
        <w:rPr>
          <w:rFonts w:ascii="Times New Roman" w:hAnsi="Times New Roman" w:cs="Times New Roman"/>
          <w:sz w:val="24"/>
        </w:rPr>
        <w:t>Transnistrean</w:t>
      </w:r>
      <w:proofErr w:type="spellEnd"/>
      <w:r w:rsidRPr="00055DB8">
        <w:rPr>
          <w:rFonts w:ascii="Times New Roman" w:hAnsi="Times New Roman" w:cs="Times New Roman"/>
          <w:sz w:val="24"/>
        </w:rPr>
        <w:t>.”</w:t>
      </w:r>
    </w:p>
    <w:p w:rsidR="00055DB8" w:rsidRPr="00055DB8" w:rsidRDefault="00055DB8" w:rsidP="00055DB8">
      <w:proofErr w:type="spellStart"/>
      <w:r w:rsidRPr="00055DB8">
        <w:rPr>
          <w:b/>
          <w:bCs/>
          <w:i/>
          <w:iCs/>
        </w:rPr>
        <w:t>Concluzie</w:t>
      </w:r>
      <w:proofErr w:type="spellEnd"/>
    </w:p>
    <w:p w:rsidR="00055DB8" w:rsidRPr="00055DB8" w:rsidRDefault="00055DB8" w:rsidP="00055DB8">
      <w:r w:rsidRPr="00055DB8">
        <w:rPr>
          <w:b/>
          <w:bCs/>
        </w:rPr>
        <w:t xml:space="preserve">    </w:t>
      </w:r>
      <w:r w:rsidRPr="00055DB8">
        <w:t xml:space="preserve">      Cu </w:t>
      </w:r>
      <w:proofErr w:type="spellStart"/>
      <w:r w:rsidRPr="00055DB8">
        <w:t>toate</w:t>
      </w:r>
      <w:proofErr w:type="spellEnd"/>
      <w:r w:rsidRPr="00055DB8">
        <w:t xml:space="preserve"> </w:t>
      </w:r>
      <w:proofErr w:type="spellStart"/>
      <w:r w:rsidRPr="00055DB8">
        <w:t>că</w:t>
      </w:r>
      <w:proofErr w:type="spellEnd"/>
      <w:r w:rsidRPr="00055DB8">
        <w:t xml:space="preserve"> </w:t>
      </w:r>
      <w:proofErr w:type="spellStart"/>
      <w:r w:rsidRPr="00055DB8">
        <w:t>Republica</w:t>
      </w:r>
      <w:proofErr w:type="spellEnd"/>
      <w:r w:rsidRPr="00055DB8">
        <w:t xml:space="preserve"> Moldova nu a </w:t>
      </w:r>
      <w:proofErr w:type="spellStart"/>
      <w:r w:rsidRPr="00055DB8">
        <w:t>izbutit</w:t>
      </w:r>
      <w:proofErr w:type="spellEnd"/>
      <w:r w:rsidRPr="00055DB8">
        <w:t xml:space="preserve"> </w:t>
      </w:r>
      <w:proofErr w:type="spellStart"/>
      <w:r w:rsidRPr="00055DB8">
        <w:t>să</w:t>
      </w:r>
      <w:proofErr w:type="spellEnd"/>
      <w:r w:rsidRPr="00055DB8">
        <w:t xml:space="preserve"> se </w:t>
      </w:r>
      <w:proofErr w:type="spellStart"/>
      <w:r w:rsidRPr="00055DB8">
        <w:t>înscrie</w:t>
      </w:r>
      <w:proofErr w:type="spellEnd"/>
      <w:r w:rsidRPr="00055DB8">
        <w:t xml:space="preserve"> </w:t>
      </w:r>
      <w:proofErr w:type="spellStart"/>
      <w:r w:rsidRPr="00055DB8">
        <w:t>oficial</w:t>
      </w:r>
      <w:proofErr w:type="spellEnd"/>
      <w:r w:rsidRPr="00055DB8">
        <w:t xml:space="preserve"> </w:t>
      </w:r>
      <w:proofErr w:type="spellStart"/>
      <w:r w:rsidRPr="00055DB8">
        <w:t>în</w:t>
      </w:r>
      <w:proofErr w:type="spellEnd"/>
      <w:r w:rsidRPr="00055DB8">
        <w:t xml:space="preserve"> </w:t>
      </w:r>
      <w:proofErr w:type="spellStart"/>
      <w:r w:rsidRPr="00055DB8">
        <w:t>standardele</w:t>
      </w:r>
      <w:proofErr w:type="spellEnd"/>
      <w:r w:rsidRPr="00055DB8">
        <w:t xml:space="preserve"> </w:t>
      </w:r>
      <w:proofErr w:type="spellStart"/>
      <w:r w:rsidRPr="00055DB8">
        <w:t>Uniunii</w:t>
      </w:r>
      <w:proofErr w:type="spellEnd"/>
      <w:r w:rsidRPr="00055DB8">
        <w:t xml:space="preserve"> </w:t>
      </w:r>
      <w:proofErr w:type="spellStart"/>
      <w:r w:rsidRPr="00055DB8">
        <w:t>Europeane</w:t>
      </w:r>
      <w:proofErr w:type="spellEnd"/>
      <w:r w:rsidRPr="00055DB8">
        <w:t xml:space="preserve">, </w:t>
      </w:r>
      <w:proofErr w:type="spellStart"/>
      <w:r w:rsidRPr="00055DB8">
        <w:t>ea</w:t>
      </w:r>
      <w:proofErr w:type="spellEnd"/>
      <w:r w:rsidRPr="00055DB8">
        <w:t xml:space="preserve"> face </w:t>
      </w:r>
      <w:proofErr w:type="spellStart"/>
      <w:r w:rsidRPr="00055DB8">
        <w:t>paşi</w:t>
      </w:r>
      <w:proofErr w:type="spellEnd"/>
      <w:r w:rsidRPr="00055DB8">
        <w:t xml:space="preserve"> </w:t>
      </w:r>
      <w:proofErr w:type="spellStart"/>
      <w:r w:rsidRPr="00055DB8">
        <w:t>mici</w:t>
      </w:r>
      <w:proofErr w:type="spellEnd"/>
      <w:r w:rsidRPr="00055DB8">
        <w:t xml:space="preserve">, </w:t>
      </w:r>
      <w:proofErr w:type="spellStart"/>
      <w:r w:rsidRPr="00055DB8">
        <w:t>uneori</w:t>
      </w:r>
      <w:proofErr w:type="spellEnd"/>
      <w:r w:rsidRPr="00055DB8">
        <w:t xml:space="preserve"> </w:t>
      </w:r>
      <w:proofErr w:type="spellStart"/>
      <w:r w:rsidRPr="00055DB8">
        <w:t>nesigur</w:t>
      </w:r>
      <w:proofErr w:type="spellEnd"/>
      <w:r w:rsidRPr="00055DB8">
        <w:t xml:space="preserve"> </w:t>
      </w:r>
      <w:proofErr w:type="spellStart"/>
      <w:r w:rsidRPr="00055DB8">
        <w:t>spre</w:t>
      </w:r>
      <w:proofErr w:type="spellEnd"/>
      <w:r w:rsidRPr="00055DB8">
        <w:t xml:space="preserve"> </w:t>
      </w:r>
      <w:proofErr w:type="spellStart"/>
      <w:r w:rsidRPr="00055DB8">
        <w:t>integrarea</w:t>
      </w:r>
      <w:proofErr w:type="spellEnd"/>
      <w:r w:rsidRPr="00055DB8">
        <w:t xml:space="preserve"> </w:t>
      </w:r>
      <w:proofErr w:type="spellStart"/>
      <w:r w:rsidRPr="00055DB8">
        <w:t>europenă</w:t>
      </w:r>
      <w:proofErr w:type="spellEnd"/>
      <w:r w:rsidRPr="00055DB8">
        <w:t xml:space="preserve">, </w:t>
      </w:r>
      <w:proofErr w:type="spellStart"/>
      <w:proofErr w:type="gramStart"/>
      <w:r w:rsidRPr="00055DB8">
        <w:t>proces</w:t>
      </w:r>
      <w:proofErr w:type="spellEnd"/>
      <w:r w:rsidRPr="00055DB8">
        <w:t xml:space="preserve">  cu</w:t>
      </w:r>
      <w:proofErr w:type="gramEnd"/>
      <w:r w:rsidRPr="00055DB8">
        <w:t xml:space="preserve"> </w:t>
      </w:r>
      <w:proofErr w:type="spellStart"/>
      <w:r w:rsidRPr="00055DB8">
        <w:t>multe</w:t>
      </w:r>
      <w:proofErr w:type="spellEnd"/>
      <w:r w:rsidRPr="00055DB8">
        <w:t xml:space="preserve"> </w:t>
      </w:r>
      <w:proofErr w:type="spellStart"/>
      <w:r w:rsidRPr="00055DB8">
        <w:t>obstacole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piedici</w:t>
      </w:r>
      <w:proofErr w:type="spellEnd"/>
      <w:r w:rsidRPr="00055DB8">
        <w:t xml:space="preserve">. </w:t>
      </w:r>
      <w:proofErr w:type="spellStart"/>
      <w:r w:rsidRPr="00055DB8">
        <w:t>În</w:t>
      </w:r>
      <w:proofErr w:type="spellEnd"/>
      <w:r w:rsidRPr="00055DB8">
        <w:t xml:space="preserve"> </w:t>
      </w:r>
      <w:proofErr w:type="spellStart"/>
      <w:r w:rsidRPr="00055DB8">
        <w:t>acest</w:t>
      </w:r>
      <w:proofErr w:type="spellEnd"/>
      <w:r w:rsidRPr="00055DB8">
        <w:t xml:space="preserve"> </w:t>
      </w:r>
      <w:proofErr w:type="spellStart"/>
      <w:r w:rsidRPr="00055DB8">
        <w:t>proces</w:t>
      </w:r>
      <w:proofErr w:type="spellEnd"/>
      <w:r w:rsidRPr="00055DB8">
        <w:t xml:space="preserve"> o mare </w:t>
      </w:r>
      <w:proofErr w:type="spellStart"/>
      <w:r w:rsidRPr="00055DB8">
        <w:t>contribuţie</w:t>
      </w:r>
      <w:proofErr w:type="spellEnd"/>
      <w:r w:rsidRPr="00055DB8">
        <w:t xml:space="preserve"> </w:t>
      </w:r>
      <w:proofErr w:type="spellStart"/>
      <w:r w:rsidRPr="00055DB8">
        <w:t>trebui</w:t>
      </w:r>
      <w:proofErr w:type="spellEnd"/>
      <w:r w:rsidRPr="00055DB8">
        <w:t xml:space="preserve"> </w:t>
      </w:r>
      <w:proofErr w:type="spellStart"/>
      <w:r w:rsidRPr="00055DB8">
        <w:t>să</w:t>
      </w:r>
      <w:proofErr w:type="spellEnd"/>
      <w:r w:rsidRPr="00055DB8">
        <w:t xml:space="preserve"> fie </w:t>
      </w:r>
      <w:proofErr w:type="spellStart"/>
      <w:r w:rsidRPr="00055DB8">
        <w:t>exercitată</w:t>
      </w:r>
      <w:proofErr w:type="spellEnd"/>
      <w:r w:rsidRPr="00055DB8">
        <w:t xml:space="preserve"> </w:t>
      </w:r>
      <w:proofErr w:type="spellStart"/>
      <w:r w:rsidRPr="00055DB8">
        <w:t>atît</w:t>
      </w:r>
      <w:proofErr w:type="spellEnd"/>
      <w:r w:rsidRPr="00055DB8">
        <w:t xml:space="preserve"> de </w:t>
      </w:r>
      <w:proofErr w:type="spellStart"/>
      <w:r w:rsidRPr="00055DB8">
        <w:t>elita</w:t>
      </w:r>
      <w:proofErr w:type="spellEnd"/>
      <w:r w:rsidRPr="00055DB8">
        <w:t xml:space="preserve"> </w:t>
      </w:r>
      <w:proofErr w:type="spellStart"/>
      <w:r w:rsidRPr="00055DB8">
        <w:t>politică</w:t>
      </w:r>
      <w:proofErr w:type="spellEnd"/>
      <w:r w:rsidRPr="00055DB8">
        <w:t xml:space="preserve"> </w:t>
      </w:r>
      <w:proofErr w:type="spellStart"/>
      <w:r w:rsidRPr="00055DB8">
        <w:t>cît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de </w:t>
      </w:r>
      <w:proofErr w:type="spellStart"/>
      <w:r w:rsidRPr="00055DB8">
        <w:t>societatea</w:t>
      </w:r>
      <w:proofErr w:type="spellEnd"/>
      <w:r w:rsidRPr="00055DB8">
        <w:t xml:space="preserve"> </w:t>
      </w:r>
      <w:proofErr w:type="spellStart"/>
      <w:r w:rsidRPr="00055DB8">
        <w:t>civilă</w:t>
      </w:r>
      <w:proofErr w:type="spellEnd"/>
      <w:r w:rsidRPr="00055DB8">
        <w:t xml:space="preserve">, </w:t>
      </w:r>
      <w:proofErr w:type="spellStart"/>
      <w:r w:rsidRPr="00055DB8">
        <w:t>astfel</w:t>
      </w:r>
      <w:proofErr w:type="spellEnd"/>
      <w:r w:rsidRPr="00055DB8">
        <w:t xml:space="preserve"> </w:t>
      </w:r>
      <w:proofErr w:type="spellStart"/>
      <w:r w:rsidRPr="00055DB8">
        <w:t>încît</w:t>
      </w:r>
      <w:proofErr w:type="spellEnd"/>
      <w:r w:rsidRPr="00055DB8">
        <w:t xml:space="preserve"> </w:t>
      </w:r>
      <w:proofErr w:type="spellStart"/>
      <w:r w:rsidRPr="00055DB8">
        <w:t>noi</w:t>
      </w:r>
      <w:proofErr w:type="spellEnd"/>
      <w:r w:rsidRPr="00055DB8">
        <w:t xml:space="preserve"> </w:t>
      </w:r>
      <w:proofErr w:type="spellStart"/>
      <w:r w:rsidRPr="00055DB8">
        <w:t>populaţia</w:t>
      </w:r>
      <w:proofErr w:type="spellEnd"/>
      <w:r w:rsidRPr="00055DB8">
        <w:t xml:space="preserve"> </w:t>
      </w:r>
      <w:proofErr w:type="spellStart"/>
      <w:r w:rsidRPr="00055DB8">
        <w:t>autohtonă</w:t>
      </w:r>
      <w:proofErr w:type="spellEnd"/>
      <w:r w:rsidRPr="00055DB8">
        <w:t xml:space="preserve"> </w:t>
      </w:r>
      <w:proofErr w:type="spellStart"/>
      <w:r w:rsidRPr="00055DB8">
        <w:t>trebuie</w:t>
      </w:r>
      <w:proofErr w:type="spellEnd"/>
      <w:r w:rsidRPr="00055DB8">
        <w:t xml:space="preserve"> </w:t>
      </w:r>
      <w:proofErr w:type="spellStart"/>
      <w:r w:rsidRPr="00055DB8">
        <w:t>să</w:t>
      </w:r>
      <w:proofErr w:type="spellEnd"/>
      <w:r w:rsidRPr="00055DB8">
        <w:t xml:space="preserve"> ne </w:t>
      </w:r>
      <w:proofErr w:type="spellStart"/>
      <w:r w:rsidRPr="00055DB8">
        <w:t>dorim</w:t>
      </w:r>
      <w:proofErr w:type="spellEnd"/>
      <w:r w:rsidRPr="00055DB8">
        <w:t xml:space="preserve"> cu </w:t>
      </w:r>
      <w:proofErr w:type="spellStart"/>
      <w:r w:rsidRPr="00055DB8">
        <w:t>adevărat</w:t>
      </w:r>
      <w:proofErr w:type="spellEnd"/>
      <w:r w:rsidRPr="00055DB8">
        <w:t xml:space="preserve"> o </w:t>
      </w:r>
      <w:proofErr w:type="spellStart"/>
      <w:r w:rsidRPr="00055DB8">
        <w:t>integrare</w:t>
      </w:r>
      <w:proofErr w:type="spellEnd"/>
      <w:r w:rsidRPr="00055DB8">
        <w:t xml:space="preserve"> </w:t>
      </w:r>
      <w:proofErr w:type="spellStart"/>
      <w:r w:rsidRPr="00055DB8">
        <w:t>europeană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să</w:t>
      </w:r>
      <w:proofErr w:type="spellEnd"/>
      <w:r w:rsidRPr="00055DB8">
        <w:t xml:space="preserve"> </w:t>
      </w:r>
      <w:proofErr w:type="spellStart"/>
      <w:r w:rsidRPr="00055DB8">
        <w:t>contribuim</w:t>
      </w:r>
      <w:proofErr w:type="spellEnd"/>
      <w:r w:rsidRPr="00055DB8">
        <w:t xml:space="preserve"> cu </w:t>
      </w:r>
      <w:proofErr w:type="spellStart"/>
      <w:r w:rsidRPr="00055DB8">
        <w:t>acţiuni</w:t>
      </w:r>
      <w:proofErr w:type="spellEnd"/>
      <w:r w:rsidRPr="00055DB8">
        <w:t xml:space="preserve"> decisive. O </w:t>
      </w:r>
      <w:proofErr w:type="spellStart"/>
      <w:proofErr w:type="gramStart"/>
      <w:r w:rsidRPr="00055DB8">
        <w:t>analiză</w:t>
      </w:r>
      <w:proofErr w:type="spellEnd"/>
      <w:r w:rsidRPr="00055DB8">
        <w:t xml:space="preserve">  </w:t>
      </w:r>
      <w:proofErr w:type="spellStart"/>
      <w:r w:rsidRPr="00055DB8">
        <w:t>obiectivă</w:t>
      </w:r>
      <w:proofErr w:type="spellEnd"/>
      <w:proofErr w:type="gramEnd"/>
      <w:r w:rsidRPr="00055DB8">
        <w:t xml:space="preserve"> </w:t>
      </w:r>
      <w:proofErr w:type="spellStart"/>
      <w:r w:rsidRPr="00055DB8">
        <w:t>asupra</w:t>
      </w:r>
      <w:proofErr w:type="spellEnd"/>
      <w:r w:rsidRPr="00055DB8">
        <w:t xml:space="preserve"> </w:t>
      </w:r>
      <w:proofErr w:type="spellStart"/>
      <w:r w:rsidRPr="00055DB8">
        <w:t>realităţii</w:t>
      </w:r>
      <w:proofErr w:type="spellEnd"/>
      <w:r w:rsidRPr="00055DB8">
        <w:t xml:space="preserve"> </w:t>
      </w:r>
      <w:proofErr w:type="spellStart"/>
      <w:r w:rsidRPr="00055DB8">
        <w:t>politice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peferinţelor</w:t>
      </w:r>
      <w:proofErr w:type="spellEnd"/>
      <w:r w:rsidRPr="00055DB8">
        <w:t xml:space="preserve"> </w:t>
      </w:r>
      <w:proofErr w:type="spellStart"/>
      <w:r w:rsidRPr="00055DB8">
        <w:t>societăţii</w:t>
      </w:r>
      <w:proofErr w:type="spellEnd"/>
      <w:r w:rsidRPr="00055DB8">
        <w:t xml:space="preserve"> </w:t>
      </w:r>
      <w:proofErr w:type="spellStart"/>
      <w:r w:rsidRPr="00055DB8">
        <w:t>civile</w:t>
      </w:r>
      <w:proofErr w:type="spellEnd"/>
      <w:r w:rsidRPr="00055DB8">
        <w:t xml:space="preserve"> </w:t>
      </w:r>
      <w:proofErr w:type="spellStart"/>
      <w:r w:rsidRPr="00055DB8">
        <w:t>privind</w:t>
      </w:r>
      <w:proofErr w:type="spellEnd"/>
      <w:r w:rsidRPr="00055DB8">
        <w:t xml:space="preserve"> </w:t>
      </w:r>
      <w:proofErr w:type="spellStart"/>
      <w:r w:rsidRPr="00055DB8">
        <w:t>acţiunile</w:t>
      </w:r>
      <w:proofErr w:type="spellEnd"/>
      <w:r w:rsidRPr="00055DB8">
        <w:t xml:space="preserve"> </w:t>
      </w:r>
      <w:proofErr w:type="spellStart"/>
      <w:r w:rsidRPr="00055DB8">
        <w:t>politicii</w:t>
      </w:r>
      <w:proofErr w:type="spellEnd"/>
      <w:r w:rsidRPr="00055DB8">
        <w:t xml:space="preserve"> </w:t>
      </w:r>
      <w:proofErr w:type="spellStart"/>
      <w:r w:rsidRPr="00055DB8">
        <w:t>externe</w:t>
      </w:r>
      <w:proofErr w:type="spellEnd"/>
      <w:r w:rsidRPr="00055DB8">
        <w:t xml:space="preserve"> ne </w:t>
      </w:r>
      <w:proofErr w:type="spellStart"/>
      <w:r w:rsidRPr="00055DB8">
        <w:t>demonstrează</w:t>
      </w:r>
      <w:proofErr w:type="spellEnd"/>
      <w:r w:rsidRPr="00055DB8">
        <w:t xml:space="preserve"> </w:t>
      </w:r>
      <w:proofErr w:type="spellStart"/>
      <w:r w:rsidRPr="00055DB8">
        <w:t>că</w:t>
      </w:r>
      <w:proofErr w:type="spellEnd"/>
      <w:r w:rsidRPr="00055DB8">
        <w:t xml:space="preserve"> </w:t>
      </w:r>
      <w:proofErr w:type="spellStart"/>
      <w:r w:rsidRPr="00055DB8">
        <w:t>mai</w:t>
      </w:r>
      <w:proofErr w:type="spellEnd"/>
      <w:r w:rsidRPr="00055DB8">
        <w:t xml:space="preserve"> </w:t>
      </w:r>
      <w:proofErr w:type="spellStart"/>
      <w:r w:rsidRPr="00055DB8">
        <w:t>mult</w:t>
      </w:r>
      <w:proofErr w:type="spellEnd"/>
      <w:r w:rsidRPr="00055DB8">
        <w:t xml:space="preserve"> de </w:t>
      </w:r>
      <w:proofErr w:type="spellStart"/>
      <w:r w:rsidRPr="00055DB8">
        <w:t>jumătate</w:t>
      </w:r>
      <w:proofErr w:type="spellEnd"/>
      <w:r w:rsidRPr="00055DB8">
        <w:t xml:space="preserve"> din </w:t>
      </w:r>
      <w:proofErr w:type="spellStart"/>
      <w:r w:rsidRPr="00055DB8">
        <w:t>populaţia</w:t>
      </w:r>
      <w:proofErr w:type="spellEnd"/>
      <w:r w:rsidRPr="00055DB8">
        <w:t xml:space="preserve"> </w:t>
      </w:r>
      <w:proofErr w:type="spellStart"/>
      <w:r w:rsidRPr="00055DB8">
        <w:t>ţării</w:t>
      </w:r>
      <w:proofErr w:type="spellEnd"/>
      <w:r w:rsidRPr="00055DB8">
        <w:t xml:space="preserve"> nu </w:t>
      </w:r>
      <w:proofErr w:type="spellStart"/>
      <w:r w:rsidRPr="00055DB8">
        <w:t>dispune</w:t>
      </w:r>
      <w:proofErr w:type="spellEnd"/>
      <w:r w:rsidRPr="00055DB8">
        <w:t xml:space="preserve"> de o </w:t>
      </w:r>
      <w:proofErr w:type="spellStart"/>
      <w:r w:rsidRPr="00055DB8">
        <w:t>viziune</w:t>
      </w:r>
      <w:proofErr w:type="spellEnd"/>
      <w:r w:rsidRPr="00055DB8">
        <w:t xml:space="preserve"> </w:t>
      </w:r>
      <w:proofErr w:type="spellStart"/>
      <w:r w:rsidRPr="00055DB8">
        <w:t>clară</w:t>
      </w:r>
      <w:proofErr w:type="spellEnd"/>
      <w:r w:rsidRPr="00055DB8">
        <w:t xml:space="preserve"> </w:t>
      </w:r>
      <w:proofErr w:type="spellStart"/>
      <w:r w:rsidRPr="00055DB8">
        <w:t>despre</w:t>
      </w:r>
      <w:proofErr w:type="spellEnd"/>
      <w:r w:rsidRPr="00055DB8">
        <w:t xml:space="preserve"> </w:t>
      </w:r>
      <w:proofErr w:type="spellStart"/>
      <w:r w:rsidRPr="00055DB8">
        <w:t>politica</w:t>
      </w:r>
      <w:proofErr w:type="spellEnd"/>
      <w:r w:rsidRPr="00055DB8">
        <w:t xml:space="preserve"> </w:t>
      </w:r>
      <w:proofErr w:type="spellStart"/>
      <w:r w:rsidRPr="00055DB8">
        <w:t>externă</w:t>
      </w:r>
      <w:proofErr w:type="spellEnd"/>
      <w:r w:rsidRPr="00055DB8">
        <w:t xml:space="preserve"> a </w:t>
      </w:r>
      <w:proofErr w:type="spellStart"/>
      <w:r w:rsidRPr="00055DB8">
        <w:t>Republicii</w:t>
      </w:r>
      <w:proofErr w:type="spellEnd"/>
      <w:r w:rsidRPr="00055DB8">
        <w:t xml:space="preserve"> Moldova </w:t>
      </w:r>
      <w:proofErr w:type="spellStart"/>
      <w:r w:rsidRPr="00055DB8">
        <w:t>fiecare</w:t>
      </w:r>
      <w:proofErr w:type="spellEnd"/>
      <w:r w:rsidRPr="00055DB8">
        <w:t xml:space="preserve"> a </w:t>
      </w:r>
      <w:proofErr w:type="spellStart"/>
      <w:r w:rsidRPr="00055DB8">
        <w:t>doua</w:t>
      </w:r>
      <w:proofErr w:type="spellEnd"/>
      <w:r w:rsidRPr="00055DB8">
        <w:t xml:space="preserve"> </w:t>
      </w:r>
      <w:proofErr w:type="spellStart"/>
      <w:r w:rsidRPr="00055DB8">
        <w:t>persoană</w:t>
      </w:r>
      <w:proofErr w:type="spellEnd"/>
      <w:r w:rsidRPr="00055DB8">
        <w:t xml:space="preserve"> </w:t>
      </w:r>
      <w:proofErr w:type="spellStart"/>
      <w:r w:rsidRPr="00055DB8">
        <w:t>întrebată</w:t>
      </w:r>
      <w:proofErr w:type="spellEnd"/>
      <w:r w:rsidRPr="00055DB8">
        <w:t xml:space="preserve"> </w:t>
      </w:r>
      <w:proofErr w:type="spellStart"/>
      <w:r w:rsidRPr="00055DB8">
        <w:t>ce</w:t>
      </w:r>
      <w:proofErr w:type="spellEnd"/>
      <w:r w:rsidRPr="00055DB8">
        <w:t xml:space="preserve"> </w:t>
      </w:r>
      <w:proofErr w:type="spellStart"/>
      <w:r w:rsidRPr="00055DB8">
        <w:t>semnifică</w:t>
      </w:r>
      <w:proofErr w:type="spellEnd"/>
      <w:r w:rsidRPr="00055DB8">
        <w:t xml:space="preserve"> </w:t>
      </w:r>
      <w:proofErr w:type="spellStart"/>
      <w:r w:rsidRPr="00055DB8">
        <w:t>integrarea</w:t>
      </w:r>
      <w:proofErr w:type="spellEnd"/>
      <w:r w:rsidRPr="00055DB8">
        <w:t xml:space="preserve"> </w:t>
      </w:r>
      <w:proofErr w:type="spellStart"/>
      <w:r w:rsidRPr="00055DB8">
        <w:t>europeană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în</w:t>
      </w:r>
      <w:proofErr w:type="spellEnd"/>
      <w:r w:rsidRPr="00055DB8">
        <w:t xml:space="preserve"> </w:t>
      </w:r>
      <w:proofErr w:type="spellStart"/>
      <w:r w:rsidRPr="00055DB8">
        <w:t>ce</w:t>
      </w:r>
      <w:proofErr w:type="spellEnd"/>
      <w:r w:rsidRPr="00055DB8">
        <w:t xml:space="preserve"> </w:t>
      </w:r>
      <w:proofErr w:type="spellStart"/>
      <w:r w:rsidRPr="00055DB8">
        <w:t>constă</w:t>
      </w:r>
      <w:proofErr w:type="spellEnd"/>
      <w:r w:rsidRPr="00055DB8">
        <w:t xml:space="preserve"> </w:t>
      </w:r>
      <w:proofErr w:type="spellStart"/>
      <w:r w:rsidRPr="00055DB8">
        <w:t>acest</w:t>
      </w:r>
      <w:proofErr w:type="spellEnd"/>
      <w:r w:rsidRPr="00055DB8">
        <w:t xml:space="preserve"> </w:t>
      </w:r>
      <w:proofErr w:type="spellStart"/>
      <w:r w:rsidRPr="00055DB8">
        <w:t>proces</w:t>
      </w:r>
      <w:proofErr w:type="spellEnd"/>
      <w:r w:rsidRPr="00055DB8">
        <w:t xml:space="preserve"> </w:t>
      </w:r>
      <w:proofErr w:type="spellStart"/>
      <w:r w:rsidRPr="00055DB8">
        <w:t>rămîn</w:t>
      </w:r>
      <w:proofErr w:type="spellEnd"/>
      <w:r w:rsidRPr="00055DB8">
        <w:t xml:space="preserve"> </w:t>
      </w:r>
      <w:proofErr w:type="spellStart"/>
      <w:r w:rsidRPr="00055DB8">
        <w:t>complexaţi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blocaţi</w:t>
      </w:r>
      <w:proofErr w:type="spellEnd"/>
      <w:r w:rsidRPr="00055DB8">
        <w:t xml:space="preserve"> </w:t>
      </w:r>
      <w:proofErr w:type="spellStart"/>
      <w:r w:rsidRPr="00055DB8">
        <w:t>sau</w:t>
      </w:r>
      <w:proofErr w:type="spellEnd"/>
      <w:r w:rsidRPr="00055DB8">
        <w:t xml:space="preserve"> </w:t>
      </w:r>
      <w:proofErr w:type="spellStart"/>
      <w:r w:rsidRPr="00055DB8">
        <w:t>pur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simplu</w:t>
      </w:r>
      <w:proofErr w:type="spellEnd"/>
      <w:r w:rsidRPr="00055DB8">
        <w:t xml:space="preserve"> </w:t>
      </w:r>
      <w:proofErr w:type="spellStart"/>
      <w:r w:rsidRPr="00055DB8">
        <w:t>ignoră</w:t>
      </w:r>
      <w:proofErr w:type="spellEnd"/>
      <w:r w:rsidRPr="00055DB8">
        <w:t xml:space="preserve"> </w:t>
      </w:r>
      <w:proofErr w:type="spellStart"/>
      <w:r w:rsidRPr="00055DB8">
        <w:t>întrebarea</w:t>
      </w:r>
      <w:proofErr w:type="spellEnd"/>
      <w:r w:rsidRPr="00055DB8">
        <w:t xml:space="preserve">. </w:t>
      </w:r>
      <w:proofErr w:type="spellStart"/>
      <w:r w:rsidRPr="00055DB8">
        <w:t>Aceste</w:t>
      </w:r>
      <w:proofErr w:type="spellEnd"/>
      <w:r w:rsidRPr="00055DB8">
        <w:t xml:space="preserve"> </w:t>
      </w:r>
      <w:proofErr w:type="spellStart"/>
      <w:r w:rsidRPr="00055DB8">
        <w:t>situaţii</w:t>
      </w:r>
      <w:proofErr w:type="spellEnd"/>
      <w:r w:rsidRPr="00055DB8">
        <w:t xml:space="preserve"> ne </w:t>
      </w:r>
      <w:proofErr w:type="spellStart"/>
      <w:r w:rsidRPr="00055DB8">
        <w:t>demonstrează</w:t>
      </w:r>
      <w:proofErr w:type="spellEnd"/>
      <w:r w:rsidRPr="00055DB8">
        <w:t xml:space="preserve"> </w:t>
      </w:r>
      <w:proofErr w:type="spellStart"/>
      <w:r w:rsidRPr="00055DB8">
        <w:t>dureroasa</w:t>
      </w:r>
      <w:proofErr w:type="spellEnd"/>
      <w:r w:rsidRPr="00055DB8">
        <w:t xml:space="preserve"> </w:t>
      </w:r>
      <w:proofErr w:type="spellStart"/>
      <w:r w:rsidRPr="00055DB8">
        <w:t>constatare</w:t>
      </w:r>
      <w:proofErr w:type="spellEnd"/>
      <w:r w:rsidRPr="00055DB8">
        <w:t xml:space="preserve"> </w:t>
      </w:r>
      <w:proofErr w:type="spellStart"/>
      <w:r w:rsidRPr="00055DB8">
        <w:t>că</w:t>
      </w:r>
      <w:proofErr w:type="spellEnd"/>
      <w:r w:rsidRPr="00055DB8">
        <w:t xml:space="preserve"> </w:t>
      </w:r>
      <w:proofErr w:type="spellStart"/>
      <w:r w:rsidRPr="00055DB8">
        <w:t>majoritatea</w:t>
      </w:r>
      <w:proofErr w:type="spellEnd"/>
      <w:r w:rsidRPr="00055DB8">
        <w:t xml:space="preserve"> </w:t>
      </w:r>
      <w:proofErr w:type="spellStart"/>
      <w:r w:rsidRPr="00055DB8">
        <w:t>populaţiei</w:t>
      </w:r>
      <w:proofErr w:type="spellEnd"/>
      <w:r w:rsidRPr="00055DB8">
        <w:t xml:space="preserve"> </w:t>
      </w:r>
      <w:proofErr w:type="spellStart"/>
      <w:r w:rsidRPr="00055DB8">
        <w:t>este</w:t>
      </w:r>
      <w:proofErr w:type="spellEnd"/>
      <w:r w:rsidRPr="00055DB8">
        <w:t xml:space="preserve"> </w:t>
      </w:r>
      <w:proofErr w:type="spellStart"/>
      <w:r w:rsidRPr="00055DB8">
        <w:t>insuficient</w:t>
      </w:r>
      <w:proofErr w:type="spellEnd"/>
      <w:r w:rsidRPr="00055DB8">
        <w:t xml:space="preserve"> </w:t>
      </w:r>
      <w:proofErr w:type="spellStart"/>
      <w:r w:rsidRPr="00055DB8">
        <w:t>informată</w:t>
      </w:r>
      <w:proofErr w:type="spellEnd"/>
      <w:r w:rsidRPr="00055DB8">
        <w:t xml:space="preserve"> </w:t>
      </w:r>
      <w:proofErr w:type="spellStart"/>
      <w:r w:rsidRPr="00055DB8">
        <w:t>în</w:t>
      </w:r>
      <w:proofErr w:type="spellEnd"/>
      <w:r w:rsidRPr="00055DB8">
        <w:t xml:space="preserve"> </w:t>
      </w:r>
      <w:proofErr w:type="spellStart"/>
      <w:r w:rsidRPr="00055DB8">
        <w:t>legătură</w:t>
      </w:r>
      <w:proofErr w:type="spellEnd"/>
      <w:r w:rsidRPr="00055DB8">
        <w:t xml:space="preserve"> cu </w:t>
      </w:r>
      <w:proofErr w:type="spellStart"/>
      <w:r w:rsidRPr="00055DB8">
        <w:t>acest</w:t>
      </w:r>
      <w:proofErr w:type="spellEnd"/>
      <w:r w:rsidRPr="00055DB8">
        <w:t xml:space="preserve"> </w:t>
      </w:r>
      <w:proofErr w:type="spellStart"/>
      <w:r w:rsidRPr="00055DB8">
        <w:t>subiect</w:t>
      </w:r>
      <w:proofErr w:type="spellEnd"/>
      <w:r w:rsidRPr="00055DB8">
        <w:t xml:space="preserve"> </w:t>
      </w:r>
      <w:proofErr w:type="spellStart"/>
      <w:r w:rsidRPr="00055DB8">
        <w:t>şi</w:t>
      </w:r>
      <w:proofErr w:type="spellEnd"/>
      <w:r w:rsidRPr="00055DB8">
        <w:t xml:space="preserve"> </w:t>
      </w:r>
      <w:proofErr w:type="spellStart"/>
      <w:r w:rsidRPr="00055DB8">
        <w:t>este</w:t>
      </w:r>
      <w:proofErr w:type="spellEnd"/>
      <w:r w:rsidRPr="00055DB8">
        <w:t xml:space="preserve"> </w:t>
      </w:r>
      <w:proofErr w:type="spellStart"/>
      <w:r w:rsidRPr="00055DB8">
        <w:t>uşor</w:t>
      </w:r>
      <w:proofErr w:type="spellEnd"/>
      <w:r w:rsidRPr="00055DB8">
        <w:t xml:space="preserve"> </w:t>
      </w:r>
      <w:proofErr w:type="spellStart"/>
      <w:r w:rsidRPr="00055DB8">
        <w:t>influienţată</w:t>
      </w:r>
      <w:proofErr w:type="spellEnd"/>
      <w:r w:rsidRPr="00055DB8">
        <w:t xml:space="preserve"> </w:t>
      </w:r>
      <w:proofErr w:type="spellStart"/>
      <w:r w:rsidRPr="00055DB8">
        <w:t>să</w:t>
      </w:r>
      <w:proofErr w:type="spellEnd"/>
      <w:r w:rsidRPr="00055DB8">
        <w:t xml:space="preserve"> </w:t>
      </w:r>
      <w:proofErr w:type="spellStart"/>
      <w:r w:rsidRPr="00055DB8">
        <w:t>adopte</w:t>
      </w:r>
      <w:proofErr w:type="spellEnd"/>
      <w:r w:rsidRPr="00055DB8">
        <w:t xml:space="preserve"> o </w:t>
      </w:r>
      <w:proofErr w:type="spellStart"/>
      <w:r w:rsidRPr="00055DB8">
        <w:t>poziţie</w:t>
      </w:r>
      <w:proofErr w:type="spellEnd"/>
      <w:r w:rsidRPr="00055DB8">
        <w:t xml:space="preserve"> </w:t>
      </w:r>
      <w:proofErr w:type="spellStart"/>
      <w:r w:rsidRPr="00055DB8">
        <w:t>convenabilă</w:t>
      </w:r>
      <w:proofErr w:type="spellEnd"/>
      <w:r w:rsidRPr="00055DB8">
        <w:t xml:space="preserve"> </w:t>
      </w:r>
      <w:proofErr w:type="spellStart"/>
      <w:r w:rsidRPr="00055DB8">
        <w:t>unor</w:t>
      </w:r>
      <w:proofErr w:type="spellEnd"/>
      <w:r w:rsidRPr="00055DB8">
        <w:t xml:space="preserve"> </w:t>
      </w:r>
      <w:proofErr w:type="spellStart"/>
      <w:r w:rsidRPr="00055DB8">
        <w:t>grupuri</w:t>
      </w:r>
      <w:proofErr w:type="spellEnd"/>
      <w:r w:rsidRPr="00055DB8">
        <w:t xml:space="preserve"> de </w:t>
      </w:r>
      <w:proofErr w:type="spellStart"/>
      <w:r w:rsidRPr="00055DB8">
        <w:t>interese</w:t>
      </w:r>
      <w:proofErr w:type="spellEnd"/>
      <w:r w:rsidRPr="00055DB8">
        <w:t xml:space="preserve">.  </w:t>
      </w:r>
      <w:r w:rsidRPr="00055DB8">
        <w:rPr>
          <w:lang w:val="ro-MD"/>
        </w:rPr>
        <w:t>Î</w:t>
      </w:r>
      <w:r w:rsidRPr="00055DB8">
        <w:t xml:space="preserve">n </w:t>
      </w:r>
      <w:proofErr w:type="spellStart"/>
      <w:r w:rsidRPr="00055DB8">
        <w:t>rezultat</w:t>
      </w:r>
      <w:proofErr w:type="spellEnd"/>
      <w:r w:rsidRPr="00055DB8">
        <w:t xml:space="preserve"> , pot </w:t>
      </w:r>
      <w:proofErr w:type="spellStart"/>
      <w:r w:rsidRPr="00055DB8">
        <w:t>spune</w:t>
      </w:r>
      <w:proofErr w:type="spellEnd"/>
      <w:r w:rsidRPr="00055DB8">
        <w:t xml:space="preserve"> ca </w:t>
      </w:r>
      <w:proofErr w:type="spellStart"/>
      <w:r w:rsidRPr="00055DB8">
        <w:t>atita</w:t>
      </w:r>
      <w:proofErr w:type="spellEnd"/>
      <w:r w:rsidRPr="00055DB8">
        <w:t xml:space="preserve"> </w:t>
      </w:r>
      <w:proofErr w:type="spellStart"/>
      <w:r w:rsidRPr="00055DB8">
        <w:t>timp</w:t>
      </w:r>
      <w:proofErr w:type="spellEnd"/>
      <w:r w:rsidRPr="00055DB8">
        <w:t xml:space="preserve"> </w:t>
      </w:r>
      <w:proofErr w:type="spellStart"/>
      <w:r w:rsidRPr="00055DB8">
        <w:t>cit</w:t>
      </w:r>
      <w:proofErr w:type="spellEnd"/>
      <w:r w:rsidRPr="00055DB8">
        <w:t xml:space="preserve"> </w:t>
      </w:r>
      <w:proofErr w:type="spellStart"/>
      <w:r w:rsidRPr="00055DB8">
        <w:t>politica</w:t>
      </w:r>
      <w:proofErr w:type="spellEnd"/>
      <w:r w:rsidRPr="00055DB8">
        <w:t xml:space="preserve"> RM  </w:t>
      </w:r>
      <w:proofErr w:type="spellStart"/>
      <w:r w:rsidRPr="00055DB8">
        <w:t>ramine</w:t>
      </w:r>
      <w:proofErr w:type="spellEnd"/>
      <w:r w:rsidRPr="00055DB8">
        <w:t xml:space="preserve"> </w:t>
      </w:r>
      <w:proofErr w:type="spellStart"/>
      <w:r w:rsidRPr="00055DB8">
        <w:t>aceea</w:t>
      </w:r>
      <w:proofErr w:type="spellEnd"/>
      <w:r w:rsidRPr="00055DB8">
        <w:rPr>
          <w:lang w:val="ro-MD"/>
        </w:rPr>
        <w:t>ș</w:t>
      </w:r>
      <w:proofErr w:type="spellStart"/>
      <w:r w:rsidRPr="00055DB8">
        <w:t>i</w:t>
      </w:r>
      <w:proofErr w:type="spellEnd"/>
      <w:r w:rsidRPr="00055DB8">
        <w:t xml:space="preserve">, </w:t>
      </w:r>
      <w:r w:rsidRPr="00055DB8">
        <w:rPr>
          <w:b/>
          <w:bCs/>
          <w:i/>
          <w:iCs/>
          <w:u w:val="single"/>
        </w:rPr>
        <w:t xml:space="preserve">Moldova nu are </w:t>
      </w:r>
      <w:proofErr w:type="spellStart"/>
      <w:r w:rsidRPr="00055DB8">
        <w:rPr>
          <w:b/>
          <w:bCs/>
          <w:i/>
          <w:iCs/>
          <w:u w:val="single"/>
        </w:rPr>
        <w:t>viitor</w:t>
      </w:r>
      <w:proofErr w:type="spellEnd"/>
      <w:r w:rsidRPr="00055DB8">
        <w:t>.</w:t>
      </w: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</w:p>
    <w:p w:rsidR="00055DB8" w:rsidRPr="00055DB8" w:rsidRDefault="00055DB8" w:rsidP="00055DB8">
      <w:pPr>
        <w:rPr>
          <w:rFonts w:ascii="Times New Roman" w:hAnsi="Times New Roman" w:cs="Times New Roman"/>
          <w:sz w:val="24"/>
        </w:rPr>
      </w:pPr>
    </w:p>
    <w:p w:rsidR="009B162F" w:rsidRPr="001E2846" w:rsidRDefault="009B162F" w:rsidP="00B264B8">
      <w:pPr>
        <w:rPr>
          <w:rFonts w:ascii="Times New Roman" w:hAnsi="Times New Roman" w:cs="Times New Roman"/>
          <w:sz w:val="24"/>
        </w:rPr>
      </w:pPr>
    </w:p>
    <w:sectPr w:rsidR="009B162F" w:rsidRPr="001E284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7290"/>
    <w:multiLevelType w:val="hybridMultilevel"/>
    <w:tmpl w:val="B5481088"/>
    <w:lvl w:ilvl="0" w:tplc="A5C60F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CE92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242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8AA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9484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967D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66C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C1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E65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203161"/>
    <w:multiLevelType w:val="hybridMultilevel"/>
    <w:tmpl w:val="4642BBA6"/>
    <w:lvl w:ilvl="0" w:tplc="63A63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0C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0E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EED3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CD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C26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3EF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CCB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24D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0C5449"/>
    <w:multiLevelType w:val="hybridMultilevel"/>
    <w:tmpl w:val="69009E38"/>
    <w:lvl w:ilvl="0" w:tplc="3D4C16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EEE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32C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16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6C0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98B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21C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401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7E42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9DB11F6"/>
    <w:multiLevelType w:val="multilevel"/>
    <w:tmpl w:val="951A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7D"/>
    <w:rsid w:val="00055DB8"/>
    <w:rsid w:val="00141CF4"/>
    <w:rsid w:val="001E2846"/>
    <w:rsid w:val="00224169"/>
    <w:rsid w:val="00287369"/>
    <w:rsid w:val="003E2897"/>
    <w:rsid w:val="0049432A"/>
    <w:rsid w:val="00496BC7"/>
    <w:rsid w:val="004B5E09"/>
    <w:rsid w:val="00581B7D"/>
    <w:rsid w:val="005C2169"/>
    <w:rsid w:val="006B633A"/>
    <w:rsid w:val="0070440B"/>
    <w:rsid w:val="007E3A16"/>
    <w:rsid w:val="00815655"/>
    <w:rsid w:val="008F6DAC"/>
    <w:rsid w:val="00904919"/>
    <w:rsid w:val="009B0ED7"/>
    <w:rsid w:val="009B162F"/>
    <w:rsid w:val="00A44651"/>
    <w:rsid w:val="00B264B8"/>
    <w:rsid w:val="00D7461F"/>
    <w:rsid w:val="00E043AC"/>
    <w:rsid w:val="00E04CC0"/>
    <w:rsid w:val="00E457F9"/>
    <w:rsid w:val="00F22490"/>
    <w:rsid w:val="00F8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56B04"/>
  <w15:chartTrackingRefBased/>
  <w15:docId w15:val="{F84A323D-1F5C-495F-B126-8D0AE81F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41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C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41CF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141CF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4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141CF4"/>
  </w:style>
  <w:style w:type="paragraph" w:customStyle="1" w:styleId="dataauthor">
    <w:name w:val="data_author"/>
    <w:basedOn w:val="a"/>
    <w:rsid w:val="0014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">
    <w:name w:val="comm"/>
    <w:basedOn w:val="a0"/>
    <w:rsid w:val="00141CF4"/>
  </w:style>
  <w:style w:type="character" w:customStyle="1" w:styleId="paranteza">
    <w:name w:val="paranteza"/>
    <w:basedOn w:val="a0"/>
    <w:rsid w:val="00141CF4"/>
  </w:style>
  <w:style w:type="character" w:customStyle="1" w:styleId="gradeplus">
    <w:name w:val="grade_plus"/>
    <w:basedOn w:val="a0"/>
    <w:rsid w:val="00141CF4"/>
  </w:style>
  <w:style w:type="paragraph" w:customStyle="1" w:styleId="big">
    <w:name w:val="big"/>
    <w:basedOn w:val="a"/>
    <w:rsid w:val="00141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41CF4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41C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kimlinks-unlinked">
    <w:name w:val="skimlinks-unlinked"/>
    <w:basedOn w:val="a0"/>
    <w:rsid w:val="00D7461F"/>
  </w:style>
  <w:style w:type="character" w:styleId="a6">
    <w:name w:val="Emphasis"/>
    <w:basedOn w:val="a0"/>
    <w:uiPriority w:val="20"/>
    <w:qFormat/>
    <w:rsid w:val="00D7461F"/>
    <w:rPr>
      <w:i/>
      <w:iCs/>
    </w:rPr>
  </w:style>
  <w:style w:type="paragraph" w:customStyle="1" w:styleId="wp-caption-text">
    <w:name w:val="wp-caption-text"/>
    <w:basedOn w:val="a"/>
    <w:rsid w:val="00F22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author">
    <w:name w:val="post-author"/>
    <w:basedOn w:val="a0"/>
    <w:rsid w:val="00F8374C"/>
  </w:style>
  <w:style w:type="character" w:customStyle="1" w:styleId="entry-date">
    <w:name w:val="entry-date"/>
    <w:basedOn w:val="a0"/>
    <w:rsid w:val="00F8374C"/>
  </w:style>
  <w:style w:type="character" w:customStyle="1" w:styleId="meta-no-display">
    <w:name w:val="meta-no-display"/>
    <w:basedOn w:val="a0"/>
    <w:rsid w:val="00F8374C"/>
  </w:style>
  <w:style w:type="character" w:customStyle="1" w:styleId="11">
    <w:name w:val="Дата1"/>
    <w:basedOn w:val="a0"/>
    <w:rsid w:val="00F8374C"/>
  </w:style>
  <w:style w:type="character" w:customStyle="1" w:styleId="post-category">
    <w:name w:val="post-category"/>
    <w:basedOn w:val="a0"/>
    <w:rsid w:val="00F83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916">
          <w:marLeft w:val="150"/>
          <w:marRight w:val="15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2141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9117">
          <w:marLeft w:val="0"/>
          <w:marRight w:val="0"/>
          <w:marTop w:val="300"/>
          <w:marBottom w:val="0"/>
          <w:divBdr>
            <w:top w:val="single" w:sz="6" w:space="8" w:color="D7D7D7"/>
            <w:left w:val="single" w:sz="6" w:space="8" w:color="D7D7D7"/>
            <w:bottom w:val="single" w:sz="6" w:space="8" w:color="D7D7D7"/>
            <w:right w:val="single" w:sz="6" w:space="8" w:color="D7D7D7"/>
          </w:divBdr>
          <w:divsChild>
            <w:div w:id="1778215829">
              <w:marLeft w:val="-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890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86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440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5030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808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3852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EEEEEE"/>
          </w:divBdr>
          <w:divsChild>
            <w:div w:id="14688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64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795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718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6440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296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6843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41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89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399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0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europa.md/comunicare/28-aprilie-2014-prima-zi-fara-vize-in-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foeuropa.md/comunicare/28-aprilie-2014-prima-zi-fara-vize-in-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europa.md/comunicare/28-aprilie-2014-prima-zi-fara-vize-in-ue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Brăduleac</dc:creator>
  <cp:keywords/>
  <dc:description/>
  <cp:lastModifiedBy>Vadim Brăduleac</cp:lastModifiedBy>
  <cp:revision>17</cp:revision>
  <dcterms:created xsi:type="dcterms:W3CDTF">2016-02-25T14:57:00Z</dcterms:created>
  <dcterms:modified xsi:type="dcterms:W3CDTF">2016-05-12T14:53:00Z</dcterms:modified>
</cp:coreProperties>
</file>