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F8" w:rsidRPr="00423EF8" w:rsidRDefault="00423EF8" w:rsidP="00423EF8">
      <w:pPr>
        <w:shd w:val="clear" w:color="auto" w:fill="FFFFFF"/>
        <w:spacing w:after="420" w:line="600" w:lineRule="atLeast"/>
        <w:outlineLvl w:val="0"/>
        <w:rPr>
          <w:rFonts w:ascii="Arial" w:eastAsia="Times New Roman" w:hAnsi="Arial" w:cs="Arial"/>
          <w:b/>
          <w:bCs/>
          <w:color w:val="292D3A"/>
          <w:kern w:val="36"/>
          <w:sz w:val="45"/>
          <w:szCs w:val="45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kern w:val="36"/>
          <w:sz w:val="45"/>
          <w:szCs w:val="45"/>
          <w:lang w:eastAsia="ru-RU"/>
        </w:rPr>
        <w:t>Реквизиты и платежи</w:t>
      </w:r>
    </w:p>
    <w:p w:rsidR="00423EF8" w:rsidRPr="00423EF8" w:rsidRDefault="00423EF8" w:rsidP="00423EF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545761"/>
          <w:sz w:val="21"/>
          <w:szCs w:val="21"/>
          <w:lang w:eastAsia="ru-RU"/>
        </w:rPr>
      </w:pPr>
      <w:hyperlink r:id="rId6" w:anchor="issue_detail1" w:history="1">
        <w:r w:rsidRPr="00423EF8">
          <w:rPr>
            <w:rFonts w:ascii="Arial" w:eastAsia="Times New Roman" w:hAnsi="Arial" w:cs="Arial"/>
            <w:color w:val="F26531"/>
            <w:sz w:val="21"/>
            <w:szCs w:val="21"/>
            <w:lang w:eastAsia="ru-RU"/>
          </w:rPr>
          <w:t>Реквизиты компании</w:t>
        </w:r>
      </w:hyperlink>
    </w:p>
    <w:p w:rsidR="00423EF8" w:rsidRPr="00423EF8" w:rsidRDefault="00423EF8" w:rsidP="00423EF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545761"/>
          <w:sz w:val="21"/>
          <w:szCs w:val="21"/>
          <w:lang w:eastAsia="ru-RU"/>
        </w:rPr>
      </w:pPr>
      <w:hyperlink r:id="rId7" w:anchor="issue_detail2" w:history="1">
        <w:r w:rsidRPr="00423EF8">
          <w:rPr>
            <w:rFonts w:ascii="Arial" w:eastAsia="Times New Roman" w:hAnsi="Arial" w:cs="Arial"/>
            <w:color w:val="F26531"/>
            <w:sz w:val="21"/>
            <w:szCs w:val="21"/>
            <w:lang w:eastAsia="ru-RU"/>
          </w:rPr>
          <w:t>Оплата заказа</w:t>
        </w:r>
      </w:hyperlink>
    </w:p>
    <w:p w:rsidR="00423EF8" w:rsidRPr="00423EF8" w:rsidRDefault="00423EF8" w:rsidP="00423EF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545761"/>
          <w:sz w:val="21"/>
          <w:szCs w:val="21"/>
          <w:lang w:eastAsia="ru-RU"/>
        </w:rPr>
      </w:pPr>
      <w:hyperlink r:id="rId8" w:anchor="issue_detail3" w:history="1">
        <w:r w:rsidRPr="00423EF8">
          <w:rPr>
            <w:rFonts w:ascii="Arial" w:eastAsia="Times New Roman" w:hAnsi="Arial" w:cs="Arial"/>
            <w:color w:val="F26531"/>
            <w:sz w:val="21"/>
            <w:szCs w:val="21"/>
            <w:lang w:eastAsia="ru-RU"/>
          </w:rPr>
          <w:t>Условия возврата оплаты</w:t>
        </w:r>
      </w:hyperlink>
      <w:r w:rsidRPr="00423EF8">
        <w:rPr>
          <w:rFonts w:ascii="Arial" w:eastAsia="Times New Roman" w:hAnsi="Arial" w:cs="Arial"/>
          <w:color w:val="292D3A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423EF8" w:rsidRPr="00423EF8" w:rsidRDefault="00423EF8" w:rsidP="00423EF8">
      <w:pPr>
        <w:shd w:val="clear" w:color="auto" w:fill="FFFFFF"/>
        <w:spacing w:line="540" w:lineRule="atLeast"/>
        <w:rPr>
          <w:rFonts w:ascii="Arial" w:eastAsia="Times New Roman" w:hAnsi="Arial" w:cs="Arial"/>
          <w:b/>
          <w:bCs/>
          <w:color w:val="292D3A"/>
          <w:sz w:val="36"/>
          <w:szCs w:val="36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6"/>
          <w:szCs w:val="36"/>
          <w:lang w:eastAsia="ru-RU"/>
        </w:rPr>
        <w:t>Реквизиты компании</w:t>
      </w:r>
    </w:p>
    <w:p w:rsidR="00423EF8" w:rsidRDefault="00423EF8" w:rsidP="00423EF8">
      <w:pPr>
        <w:shd w:val="clear" w:color="auto" w:fill="FFFFFF"/>
        <w:spacing w:after="0" w:line="420" w:lineRule="atLeast"/>
        <w:ind w:left="284" w:hanging="142"/>
        <w:rPr>
          <w:rFonts w:ascii="Arial" w:eastAsia="Times New Roman" w:hAnsi="Arial" w:cs="Arial"/>
          <w:color w:val="C5C6CA"/>
          <w:sz w:val="18"/>
          <w:szCs w:val="18"/>
          <w:lang w:eastAsia="ru-RU"/>
        </w:rPr>
      </w:pPr>
      <w:r w:rsidRPr="00423EF8">
        <w:rPr>
          <w:rFonts w:ascii="Arial" w:eastAsia="Times New Roman" w:hAnsi="Arial" w:cs="Arial"/>
          <w:color w:val="C5C6CA"/>
          <w:sz w:val="18"/>
          <w:szCs w:val="18"/>
          <w:lang w:eastAsia="ru-RU"/>
        </w:rPr>
        <w:t>Полное наименование юридического лица</w:t>
      </w:r>
    </w:p>
    <w:p w:rsidR="00423EF8" w:rsidRPr="00423EF8" w:rsidRDefault="00423EF8" w:rsidP="00423EF8">
      <w:pPr>
        <w:shd w:val="clear" w:color="auto" w:fill="FFFFFF"/>
        <w:spacing w:after="0" w:line="420" w:lineRule="atLeast"/>
        <w:ind w:left="284" w:hanging="142"/>
        <w:rPr>
          <w:rFonts w:ascii="Arial" w:eastAsia="Times New Roman" w:hAnsi="Arial" w:cs="Arial"/>
          <w:color w:val="C5C6CA"/>
          <w:sz w:val="18"/>
          <w:szCs w:val="18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Общество с ограниченной ответственностью </w:t>
      </w: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медицинский центр 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АЛЬБА ВИТА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»</w:t>
      </w:r>
    </w:p>
    <w:p w:rsidR="00423EF8" w:rsidRDefault="00423EF8" w:rsidP="00423EF8">
      <w:pPr>
        <w:shd w:val="clear" w:color="auto" w:fill="FFFFFF"/>
        <w:spacing w:before="100" w:beforeAutospacing="1" w:after="0" w:line="420" w:lineRule="atLeast"/>
        <w:ind w:left="284" w:hanging="142"/>
        <w:rPr>
          <w:rFonts w:ascii="Arial" w:eastAsia="Times New Roman" w:hAnsi="Arial" w:cs="Arial"/>
          <w:color w:val="C5C6CA"/>
          <w:sz w:val="20"/>
          <w:szCs w:val="20"/>
          <w:lang w:eastAsia="ru-RU"/>
        </w:rPr>
      </w:pPr>
      <w:r w:rsidRPr="00423EF8">
        <w:rPr>
          <w:rFonts w:ascii="Arial" w:eastAsia="Times New Roman" w:hAnsi="Arial" w:cs="Arial"/>
          <w:color w:val="C5C6CA"/>
          <w:sz w:val="20"/>
          <w:szCs w:val="20"/>
          <w:lang w:eastAsia="ru-RU"/>
        </w:rPr>
        <w:t>Фактический адрес</w:t>
      </w:r>
    </w:p>
    <w:p w:rsidR="00423EF8" w:rsidRPr="00423EF8" w:rsidRDefault="00423EF8" w:rsidP="00423EF8">
      <w:pPr>
        <w:shd w:val="clear" w:color="auto" w:fill="FFFFFF"/>
        <w:spacing w:after="0" w:line="420" w:lineRule="atLeast"/>
        <w:ind w:left="284" w:hanging="142"/>
        <w:rPr>
          <w:rFonts w:ascii="Arial" w:eastAsia="Times New Roman" w:hAnsi="Arial" w:cs="Arial"/>
          <w:color w:val="C5C6CA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>344022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, Российская Федерация, г. </w:t>
      </w: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>Ростов-на-Дону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>ул. Восточная, 11.</w:t>
      </w:r>
    </w:p>
    <w:p w:rsidR="00423EF8" w:rsidRPr="00423EF8" w:rsidRDefault="00423EF8" w:rsidP="00423EF8">
      <w:pPr>
        <w:shd w:val="clear" w:color="auto" w:fill="FFFFFF"/>
        <w:spacing w:before="100" w:beforeAutospacing="1" w:after="0" w:line="420" w:lineRule="atLeast"/>
        <w:ind w:left="284" w:hanging="142"/>
        <w:rPr>
          <w:rFonts w:ascii="Arial" w:eastAsia="Times New Roman" w:hAnsi="Arial" w:cs="Arial"/>
          <w:color w:val="C5C6CA"/>
          <w:sz w:val="20"/>
          <w:szCs w:val="20"/>
          <w:lang w:eastAsia="ru-RU"/>
        </w:rPr>
      </w:pPr>
      <w:r w:rsidRPr="00423EF8">
        <w:rPr>
          <w:rFonts w:ascii="Arial" w:eastAsia="Times New Roman" w:hAnsi="Arial" w:cs="Arial"/>
          <w:color w:val="C5C6CA"/>
          <w:sz w:val="20"/>
          <w:szCs w:val="20"/>
          <w:lang w:eastAsia="ru-RU"/>
        </w:rPr>
        <w:t>Адрес электронной почты</w:t>
      </w:r>
    </w:p>
    <w:p w:rsidR="00423EF8" w:rsidRPr="00423EF8" w:rsidRDefault="00423EF8" w:rsidP="00423EF8">
      <w:pPr>
        <w:shd w:val="clear" w:color="auto" w:fill="FFFFFF"/>
        <w:spacing w:after="0" w:line="420" w:lineRule="atLeast"/>
        <w:ind w:left="284" w:hanging="142"/>
        <w:rPr>
          <w:rFonts w:ascii="Arial" w:eastAsia="Times New Roman" w:hAnsi="Arial" w:cs="Arial"/>
          <w:color w:val="595959" w:themeColor="text1" w:themeTint="A6"/>
          <w:sz w:val="24"/>
          <w:szCs w:val="24"/>
          <w:lang w:eastAsia="ru-RU"/>
        </w:rPr>
      </w:pPr>
      <w:hyperlink r:id="rId9" w:history="1">
        <w:r w:rsidRPr="00423EF8">
          <w:rPr>
            <w:rStyle w:val="a5"/>
            <w:rFonts w:ascii="Arial" w:eastAsia="Times New Roman" w:hAnsi="Arial" w:cs="Arial"/>
            <w:color w:val="595959" w:themeColor="text1" w:themeTint="A6"/>
            <w:sz w:val="24"/>
            <w:szCs w:val="24"/>
            <w:lang w:val="en-US" w:eastAsia="ru-RU"/>
          </w:rPr>
          <w:t>albavita</w:t>
        </w:r>
        <w:r w:rsidRPr="00423EF8">
          <w:rPr>
            <w:rStyle w:val="a5"/>
            <w:rFonts w:ascii="Arial" w:eastAsia="Times New Roman" w:hAnsi="Arial" w:cs="Arial"/>
            <w:color w:val="595959" w:themeColor="text1" w:themeTint="A6"/>
            <w:sz w:val="24"/>
            <w:szCs w:val="24"/>
            <w:lang w:eastAsia="ru-RU"/>
          </w:rPr>
          <w:t>2019@</w:t>
        </w:r>
        <w:r w:rsidRPr="00423EF8">
          <w:rPr>
            <w:rStyle w:val="a5"/>
            <w:rFonts w:ascii="Arial" w:eastAsia="Times New Roman" w:hAnsi="Arial" w:cs="Arial"/>
            <w:color w:val="595959" w:themeColor="text1" w:themeTint="A6"/>
            <w:sz w:val="24"/>
            <w:szCs w:val="24"/>
            <w:lang w:val="en-US" w:eastAsia="ru-RU"/>
          </w:rPr>
          <w:t>yandex</w:t>
        </w:r>
        <w:r w:rsidRPr="00423EF8">
          <w:rPr>
            <w:rStyle w:val="a5"/>
            <w:rFonts w:ascii="Arial" w:eastAsia="Times New Roman" w:hAnsi="Arial" w:cs="Arial"/>
            <w:color w:val="595959" w:themeColor="text1" w:themeTint="A6"/>
            <w:sz w:val="24"/>
            <w:szCs w:val="24"/>
            <w:lang w:eastAsia="ru-RU"/>
          </w:rPr>
          <w:t>.ru</w:t>
        </w:r>
      </w:hyperlink>
    </w:p>
    <w:p w:rsidR="00423EF8" w:rsidRPr="00423EF8" w:rsidRDefault="00423EF8" w:rsidP="00423EF8">
      <w:pPr>
        <w:shd w:val="clear" w:color="auto" w:fill="FFFFFF"/>
        <w:spacing w:before="100" w:beforeAutospacing="1" w:after="0" w:line="420" w:lineRule="atLeast"/>
        <w:ind w:left="284" w:hanging="142"/>
        <w:rPr>
          <w:rFonts w:ascii="Arial" w:eastAsia="Times New Roman" w:hAnsi="Arial" w:cs="Arial"/>
          <w:color w:val="C5C6CA"/>
          <w:sz w:val="20"/>
          <w:szCs w:val="20"/>
          <w:lang w:eastAsia="ru-RU"/>
        </w:rPr>
      </w:pPr>
      <w:r w:rsidRPr="00423EF8">
        <w:rPr>
          <w:rFonts w:ascii="Arial" w:eastAsia="Times New Roman" w:hAnsi="Arial" w:cs="Arial"/>
          <w:color w:val="C5C6CA"/>
          <w:sz w:val="20"/>
          <w:szCs w:val="20"/>
          <w:lang w:eastAsia="ru-RU"/>
        </w:rPr>
        <w:t>Государственный регистрационный номер</w:t>
      </w:r>
    </w:p>
    <w:p w:rsidR="00423EF8" w:rsidRPr="00423EF8" w:rsidRDefault="00423EF8" w:rsidP="00423EF8">
      <w:pPr>
        <w:shd w:val="clear" w:color="auto" w:fill="FFFFFF"/>
        <w:spacing w:after="0" w:line="420" w:lineRule="atLeast"/>
        <w:ind w:left="284" w:hanging="142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1136193006927</w:t>
      </w:r>
    </w:p>
    <w:p w:rsidR="00423EF8" w:rsidRPr="00423EF8" w:rsidRDefault="00423EF8" w:rsidP="00423EF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292D3A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292D3A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423EF8" w:rsidRPr="00423EF8" w:rsidRDefault="00423EF8" w:rsidP="00423EF8">
      <w:pPr>
        <w:shd w:val="clear" w:color="auto" w:fill="FFFFFF"/>
        <w:spacing w:line="540" w:lineRule="atLeast"/>
        <w:rPr>
          <w:rFonts w:ascii="Arial" w:eastAsia="Times New Roman" w:hAnsi="Arial" w:cs="Arial"/>
          <w:b/>
          <w:bCs/>
          <w:color w:val="292D3A"/>
          <w:sz w:val="36"/>
          <w:szCs w:val="36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6"/>
          <w:szCs w:val="36"/>
          <w:lang w:eastAsia="ru-RU"/>
        </w:rPr>
        <w:t>Оплата заказа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Сформированный на сайте предварительный заказ можно оплатить перечисленными ниже способами</w:t>
      </w:r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:</w:t>
      </w:r>
    </w:p>
    <w:p w:rsidR="00423EF8" w:rsidRPr="00423EF8" w:rsidRDefault="00423EF8" w:rsidP="00423EF8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  <w:t>Наличными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Оплата созданного предварительного заказа возможна во всех </w:t>
      </w: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офис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ных отделениях.</w:t>
      </w:r>
    </w:p>
    <w:p w:rsidR="00423EF8" w:rsidRPr="00423EF8" w:rsidRDefault="00423EF8" w:rsidP="00423EF8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  <w:t>Банковской картой в лабораторном отделении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Все наши </w:t>
      </w:r>
      <w:r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офис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ные отделения принимают к оплате банковские карты VISA, </w:t>
      </w:r>
      <w:proofErr w:type="spellStart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MasterCard</w:t>
      </w:r>
      <w:proofErr w:type="spellEnd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, МИР.</w:t>
      </w:r>
    </w:p>
    <w:p w:rsidR="00423EF8" w:rsidRPr="00423EF8" w:rsidRDefault="00423EF8" w:rsidP="00423EF8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  <w:t>Банковской картой онлайн</w:t>
      </w:r>
    </w:p>
    <w:p w:rsidR="00423EF8" w:rsidRPr="00423EF8" w:rsidRDefault="00423EF8" w:rsidP="00080AD6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lastRenderedPageBreak/>
        <w:t>Для онлайн-оплаты можно использовать банковские карты МИ</w:t>
      </w:r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Р, </w:t>
      </w:r>
      <w:proofErr w:type="spellStart"/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Visa</w:t>
      </w:r>
      <w:proofErr w:type="spellEnd"/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,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 </w:t>
      </w:r>
      <w:proofErr w:type="spellStart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MasterCard</w:t>
      </w:r>
      <w:proofErr w:type="spellEnd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 и </w:t>
      </w:r>
      <w:proofErr w:type="spellStart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Maestro</w:t>
      </w:r>
      <w:proofErr w:type="spellEnd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. Если ваша карта подписана на 3D-Secure, авторизация вашего платежа будет проведена с помощью одноразового пароля.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Прием платежей на сайте обеспечивает интернет-</w:t>
      </w:r>
      <w:proofErr w:type="spellStart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эквайринг</w:t>
      </w:r>
      <w:proofErr w:type="spellEnd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 </w:t>
      </w:r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РОБОКАССА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. После подтверждения оплаты клиент будет перенаправлен на </w:t>
      </w:r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соответствующий 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платежный </w:t>
      </w:r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шлюз. 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Ввод и обработка конфиденциальных платежных данных производится на стороне процессингового центра. Платежные данные передаются в банк в зашифрованном виде по защищенным каналам. Никто, включая продавца, не может получить введенные клиентом реквизиты банковской карты, что гарантирует полную безопасность его денежных средств и персональных данных.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После успешного прохождения оплаты на электронную почту плательщика направляется электронная квитанция, подтверждающая совершение платежа и содержащая его уникальный идентификатор.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В случае необходимости совершения возврата средств, деньги возвращаются на ту же карту, с которой была совершена оплата.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545761"/>
          <w:sz w:val="24"/>
          <w:szCs w:val="24"/>
          <w:lang w:eastAsia="ru-RU"/>
        </w:rPr>
        <w:t>Если по истечении 35 дней после оплаты заказа с сайта пациент не посетил лабораторное отделение и не сдал биоматериал на анализ, то ему автоматически будет совершен возврат денежных средств на сумму заказа.</w:t>
      </w:r>
    </w:p>
    <w:p w:rsidR="00423EF8" w:rsidRPr="00423EF8" w:rsidRDefault="00423EF8" w:rsidP="00080AD6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Количество дней выплаты возврата будет зависеть от банка, который выпустил карту.</w:t>
      </w:r>
      <w:r w:rsidRPr="00423EF8">
        <w:rPr>
          <w:rFonts w:ascii="Arial" w:eastAsia="Times New Roman" w:hAnsi="Arial" w:cs="Arial"/>
          <w:color w:val="292D3A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423EF8" w:rsidRPr="00423EF8" w:rsidRDefault="00423EF8" w:rsidP="00423EF8">
      <w:pPr>
        <w:shd w:val="clear" w:color="auto" w:fill="FFFFFF"/>
        <w:spacing w:line="540" w:lineRule="atLeast"/>
        <w:rPr>
          <w:rFonts w:ascii="Arial" w:eastAsia="Times New Roman" w:hAnsi="Arial" w:cs="Arial"/>
          <w:b/>
          <w:bCs/>
          <w:color w:val="292D3A"/>
          <w:sz w:val="36"/>
          <w:szCs w:val="36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6"/>
          <w:szCs w:val="36"/>
          <w:lang w:eastAsia="ru-RU"/>
        </w:rPr>
        <w:t>Условия возврата оплаты</w:t>
      </w:r>
    </w:p>
    <w:p w:rsidR="00423EF8" w:rsidRPr="00423EF8" w:rsidRDefault="00423EF8" w:rsidP="00423EF8">
      <w:pPr>
        <w:shd w:val="clear" w:color="auto" w:fill="FFFFFF"/>
        <w:spacing w:before="480" w:after="480" w:line="420" w:lineRule="atLeast"/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  <w:t>Наличными</w:t>
      </w:r>
    </w:p>
    <w:p w:rsid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Возврат денежных средств возможен в лабораторном отделении, в котором был заключен договор на оказание медицинских услуг. Покупатель получает денежные средства при наличии документа, удостоверяющего личность (паспорт или документ, его заменяющий), и бланка-заявки, образец которого будет предоставлен пациенту.</w:t>
      </w:r>
    </w:p>
    <w:p w:rsidR="00080AD6" w:rsidRPr="00423EF8" w:rsidRDefault="00080AD6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</w:p>
    <w:p w:rsidR="00423EF8" w:rsidRPr="00423EF8" w:rsidRDefault="00423EF8" w:rsidP="00423EF8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  <w:lastRenderedPageBreak/>
        <w:t>Банковской картой в лабораторном отделении</w:t>
      </w:r>
    </w:p>
    <w:p w:rsid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Возврат денежных средств возможен в </w:t>
      </w:r>
      <w:r w:rsidR="00080AD6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офис</w:t>
      </w: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ном отделении, в котором был заключен договор на оказание медицинских услуг. Покупатель получает денежные средства на карту, с которой происходила оплата при наличии документа, удостоверяющего личность (паспорт или документ, его заменяющий), и бланка-заявки, образец которого будет предоставлен пациенту.</w:t>
      </w:r>
    </w:p>
    <w:p w:rsidR="00080AD6" w:rsidRPr="00423EF8" w:rsidRDefault="00080AD6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bookmarkStart w:id="0" w:name="_GoBack"/>
      <w:bookmarkEnd w:id="0"/>
    </w:p>
    <w:p w:rsidR="00423EF8" w:rsidRPr="00423EF8" w:rsidRDefault="00423EF8" w:rsidP="00423EF8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</w:pPr>
      <w:r w:rsidRPr="00423EF8">
        <w:rPr>
          <w:rFonts w:ascii="Arial" w:eastAsia="Times New Roman" w:hAnsi="Arial" w:cs="Arial"/>
          <w:b/>
          <w:bCs/>
          <w:color w:val="292D3A"/>
          <w:sz w:val="30"/>
          <w:szCs w:val="30"/>
          <w:lang w:eastAsia="ru-RU"/>
        </w:rPr>
        <w:t>Банковской картой онлайн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Возврат осуществляется на основании заполненного заявления. Для того</w:t>
      </w:r>
      <w:proofErr w:type="gramStart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,</w:t>
      </w:r>
      <w:proofErr w:type="gramEnd"/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 xml:space="preserve"> чтобы осуществить возврат по заказу, оплаченному с сайта, необходимо заполнить форму заявки на возврат ниже и нажать кнопку «Запросить возврат».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При возврате покупки денежные средства возвращаются на реквизиты, с которых производилась оплата.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Подтверждением успешного возврата денежных средств является электронный чек на возврат, присланный на телефон или адрес электронной почты, указанный при онлайн-оплате предварительного заказа.</w:t>
      </w:r>
    </w:p>
    <w:p w:rsidR="00423EF8" w:rsidRPr="00423EF8" w:rsidRDefault="00423EF8" w:rsidP="00423EF8">
      <w:pPr>
        <w:shd w:val="clear" w:color="auto" w:fill="FFFFFF"/>
        <w:spacing w:after="120" w:line="420" w:lineRule="atLeast"/>
        <w:rPr>
          <w:rFonts w:ascii="Arial" w:eastAsia="Times New Roman" w:hAnsi="Arial" w:cs="Arial"/>
          <w:color w:val="545761"/>
          <w:sz w:val="24"/>
          <w:szCs w:val="24"/>
          <w:lang w:eastAsia="ru-RU"/>
        </w:rPr>
      </w:pPr>
      <w:r w:rsidRPr="00423EF8">
        <w:rPr>
          <w:rFonts w:ascii="Arial" w:eastAsia="Times New Roman" w:hAnsi="Arial" w:cs="Arial"/>
          <w:color w:val="545761"/>
          <w:sz w:val="24"/>
          <w:szCs w:val="24"/>
          <w:lang w:eastAsia="ru-RU"/>
        </w:rPr>
        <w:t>Срок зачисления денег зависит от банка, выпустившего вашу карту, и может составлять от 3 до 30 дней. В случае задержки рекомендуем обратиться в банк. Контакты службы поддержки обычно указаны на обороте карты.</w:t>
      </w:r>
    </w:p>
    <w:p w:rsidR="00B37097" w:rsidRDefault="00B37097"/>
    <w:sectPr w:rsidR="00B37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76C4"/>
    <w:multiLevelType w:val="multilevel"/>
    <w:tmpl w:val="FDC8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007572"/>
    <w:multiLevelType w:val="multilevel"/>
    <w:tmpl w:val="EE4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629A6"/>
    <w:multiLevelType w:val="multilevel"/>
    <w:tmpl w:val="0A9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3"/>
    <w:rsid w:val="00080AD6"/>
    <w:rsid w:val="00423EF8"/>
    <w:rsid w:val="00AC1DC3"/>
    <w:rsid w:val="00B3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E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23E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E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23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45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1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36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39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02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6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8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otest.ru/company/paymen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motest.ru/company/pay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motest.ru/company/paymen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bavita2019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cp:keywords/>
  <dc:description/>
  <cp:lastModifiedBy>Саргис</cp:lastModifiedBy>
  <cp:revision>3</cp:revision>
  <dcterms:created xsi:type="dcterms:W3CDTF">2022-06-14T05:33:00Z</dcterms:created>
  <dcterms:modified xsi:type="dcterms:W3CDTF">2022-06-14T05:51:00Z</dcterms:modified>
</cp:coreProperties>
</file>