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17CD69F8" w:rsidR="00944B52" w:rsidRPr="006619DD" w:rsidRDefault="00965FDA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965FDA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965FDA">
        <w:rPr>
          <w:sz w:val="28"/>
          <w:szCs w:val="22"/>
          <w:lang w:eastAsia="en-US"/>
        </w:rPr>
        <w:t xml:space="preserve"> </w:t>
      </w:r>
      <w:r w:rsidRPr="00965FDA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253CA6F9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65FDA">
        <w:rPr>
          <w:sz w:val="28"/>
          <w:szCs w:val="22"/>
          <w:lang w:eastAsia="en-US"/>
        </w:rPr>
        <w:t>ВКРБ–09.03.04–10.19–</w:t>
      </w:r>
      <w:r w:rsidR="007146D4" w:rsidRPr="00965FDA">
        <w:rPr>
          <w:sz w:val="28"/>
          <w:szCs w:val="22"/>
          <w:lang w:eastAsia="en-US"/>
        </w:rPr>
        <w:t>0</w:t>
      </w:r>
      <w:r w:rsidR="00965FDA" w:rsidRPr="00965FDA">
        <w:rPr>
          <w:sz w:val="28"/>
          <w:szCs w:val="22"/>
          <w:lang w:eastAsia="en-US"/>
        </w:rPr>
        <w:t>7</w:t>
      </w:r>
      <w:r w:rsidRPr="00965FDA">
        <w:rPr>
          <w:sz w:val="28"/>
          <w:szCs w:val="22"/>
          <w:lang w:eastAsia="en-US"/>
        </w:rPr>
        <w:t>–</w:t>
      </w:r>
      <w:r w:rsidR="007146D4" w:rsidRPr="00965FDA">
        <w:rPr>
          <w:sz w:val="28"/>
          <w:szCs w:val="22"/>
          <w:lang w:eastAsia="en-US"/>
        </w:rPr>
        <w:t>2</w:t>
      </w:r>
      <w:r w:rsidR="00965FDA" w:rsidRPr="00965FDA">
        <w:rPr>
          <w:sz w:val="28"/>
          <w:szCs w:val="22"/>
          <w:lang w:eastAsia="en-US"/>
        </w:rPr>
        <w:t>4</w:t>
      </w:r>
      <w:r w:rsidRPr="00965FDA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55E3FD0D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C764CB">
        <w:rPr>
          <w:sz w:val="28"/>
          <w:szCs w:val="22"/>
          <w:u w:val="single"/>
          <w:lang w:eastAsia="en-US"/>
        </w:rPr>
        <w:t>20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6940F1F1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49F01A7C" w:rsidR="00944B52" w:rsidRPr="00D92D12" w:rsidRDefault="00965FDA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Козарез</w:t>
            </w:r>
            <w:proofErr w:type="spellEnd"/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Максим Вячеславович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3759D1FD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56BBE5F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D1DD3" w14:textId="77777777" w:rsidR="00965FDA" w:rsidRPr="006619DD" w:rsidRDefault="00965FDA" w:rsidP="00965FDA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20530509" w14:textId="77777777" w:rsidR="00944B52" w:rsidRPr="00D92D12" w:rsidRDefault="00944B52" w:rsidP="00965FDA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425673BA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ABCF399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965FDA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7DE3DD52" w14:textId="45894743" w:rsidR="00100781" w:rsidRPr="00D92D12" w:rsidRDefault="00965FDA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Козарез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Максим Вячеславович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2E4DCBB1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422B7492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27ABFA71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65FDA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965FDA">
        <w:rPr>
          <w:sz w:val="28"/>
        </w:rPr>
        <w:t>я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</w:t>
      </w:r>
      <w:r w:rsidR="00C764CB">
        <w:rPr>
          <w:sz w:val="28"/>
          <w:szCs w:val="28"/>
          <w:highlight w:val="yellow"/>
        </w:rPr>
        <w:t xml:space="preserve"> 20</w:t>
      </w:r>
      <w:r w:rsidRPr="006619DD">
        <w:rPr>
          <w:sz w:val="28"/>
          <w:szCs w:val="28"/>
          <w:highlight w:val="yellow"/>
        </w:rPr>
        <w:t>, приложений–4, рисунков —</w:t>
      </w:r>
      <w:r w:rsidR="00C764CB">
        <w:rPr>
          <w:sz w:val="28"/>
          <w:szCs w:val="28"/>
          <w:highlight w:val="yellow"/>
        </w:rPr>
        <w:t>3</w:t>
      </w:r>
      <w:r w:rsidRPr="006619DD">
        <w:rPr>
          <w:sz w:val="28"/>
          <w:szCs w:val="28"/>
          <w:highlight w:val="yellow"/>
        </w:rPr>
        <w:t>.</w:t>
      </w:r>
    </w:p>
    <w:p w14:paraId="65AB40A2" w14:textId="50D40C2E" w:rsidR="00450EDE" w:rsidRPr="00965FDA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65FDA">
        <w:rPr>
          <w:sz w:val="28"/>
          <w:szCs w:val="28"/>
        </w:rPr>
        <w:t>Веб-сайт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парсер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база данных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тарифы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фильтр.</w:t>
      </w:r>
    </w:p>
    <w:p w14:paraId="01717A6B" w14:textId="77777777" w:rsidR="00295266" w:rsidRDefault="00295266" w:rsidP="00C764CB">
      <w:pPr>
        <w:spacing w:line="360" w:lineRule="auto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CCF7B5" w14:textId="2446C1A9" w:rsidR="00C764CB" w:rsidRDefault="00C764CB" w:rsidP="00C764CB">
      <w:pPr>
        <w:spacing w:line="360" w:lineRule="auto"/>
        <w:jc w:val="both"/>
        <w:rPr>
          <w:sz w:val="28"/>
          <w:szCs w:val="28"/>
        </w:rPr>
      </w:pPr>
    </w:p>
    <w:sdt>
      <w:sdtPr>
        <w:id w:val="-632638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447BFE9" w14:textId="082C530F" w:rsidR="00C764CB" w:rsidRDefault="00C764CB">
          <w:pPr>
            <w:pStyle w:val="a9"/>
          </w:pPr>
          <w:r>
            <w:t>Оглавление</w:t>
          </w:r>
        </w:p>
        <w:p w14:paraId="61316879" w14:textId="2D12669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35611" w:history="1">
            <w:r w:rsidRPr="00681D4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871" w14:textId="31AED88C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2" w:history="1">
            <w:r w:rsidRPr="00681D48">
              <w:rPr>
                <w:rStyle w:val="a8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72C3" w14:textId="1AA804E6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3" w:history="1">
            <w:r w:rsidRPr="00681D48">
              <w:rPr>
                <w:rStyle w:val="a8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8944" w14:textId="2E9C3F8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4" w:history="1">
            <w:r w:rsidRPr="00681D48">
              <w:rPr>
                <w:rStyle w:val="a8"/>
                <w:noProof/>
              </w:rPr>
              <w:t>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DB3B" w14:textId="5C95BF0E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5" w:history="1">
            <w:r w:rsidRPr="00681D48">
              <w:rPr>
                <w:rStyle w:val="a8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44FE" w14:textId="44515696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6" w:history="1">
            <w:r w:rsidRPr="00681D48">
              <w:rPr>
                <w:rStyle w:val="a8"/>
                <w:noProof/>
              </w:rPr>
              <w:t>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A6F4" w14:textId="057DBD33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7" w:history="1">
            <w:r w:rsidRPr="00681D48">
              <w:rPr>
                <w:rStyle w:val="a8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C0F2" w14:textId="1491B307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8" w:history="1">
            <w:r w:rsidRPr="00681D48">
              <w:rPr>
                <w:rStyle w:val="a8"/>
                <w:noProof/>
              </w:rPr>
              <w:t>4.2.1 Требования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E9BD" w14:textId="6007B890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9" w:history="1">
            <w:r w:rsidRPr="00681D48">
              <w:rPr>
                <w:rStyle w:val="a8"/>
                <w:noProof/>
              </w:rPr>
              <w:t>4.2.2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F218" w14:textId="402B0E34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0" w:history="1">
            <w:r w:rsidRPr="00681D48">
              <w:rPr>
                <w:rStyle w:val="a8"/>
                <w:noProof/>
              </w:rPr>
              <w:t>4.2.3 Отказы из-за некорректных действий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54EB" w14:textId="48F54FF3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1" w:history="1">
            <w:r w:rsidRPr="00681D48">
              <w:rPr>
                <w:rStyle w:val="a8"/>
                <w:noProof/>
              </w:rPr>
              <w:t>4.3 Требования к условиям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78CF" w14:textId="301510A4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2" w:history="1">
            <w:r w:rsidRPr="00681D48">
              <w:rPr>
                <w:rStyle w:val="a8"/>
                <w:noProof/>
              </w:rPr>
              <w:t>4.3.1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9B4E" w14:textId="6764CBDB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3" w:history="1">
            <w:r w:rsidRPr="00681D48">
              <w:rPr>
                <w:rStyle w:val="a8"/>
                <w:noProof/>
              </w:rPr>
              <w:t>4.3.2 Требования к квалификации и численности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CDC9" w14:textId="26856AC3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4" w:history="1">
            <w:r w:rsidRPr="00681D48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78AD" w14:textId="2093F76B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5" w:history="1">
            <w:r w:rsidRPr="00681D48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6AD3" w14:textId="6FCE116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6" w:history="1">
            <w:r w:rsidRPr="00681D48">
              <w:rPr>
                <w:rStyle w:val="a8"/>
                <w:noProof/>
              </w:rPr>
              <w:t>4.5.1 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02A9" w14:textId="5DE2D8C2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7" w:history="1">
            <w:r w:rsidRPr="00681D48">
              <w:rPr>
                <w:rStyle w:val="a8"/>
                <w:noProof/>
              </w:rPr>
              <w:t>4.5.2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D759" w14:textId="57A2713A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8" w:history="1">
            <w:r w:rsidRPr="00681D48">
              <w:rPr>
                <w:rStyle w:val="a8"/>
                <w:noProof/>
              </w:rPr>
              <w:t>4.5.3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55E4" w14:textId="5C299583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9" w:history="1">
            <w:r w:rsidRPr="00681D48">
              <w:rPr>
                <w:rStyle w:val="a8"/>
                <w:noProof/>
              </w:rPr>
              <w:t>4.5.4 Требования к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B629" w14:textId="529DBCB9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0" w:history="1">
            <w:r w:rsidRPr="00681D48">
              <w:rPr>
                <w:rStyle w:val="a8"/>
                <w:noProof/>
              </w:rPr>
              <w:t>4.6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34C8" w14:textId="4F61D997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1" w:history="1">
            <w:r w:rsidRPr="00681D48">
              <w:rPr>
                <w:rStyle w:val="a8"/>
                <w:noProof/>
              </w:rPr>
              <w:t>4.7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E076" w14:textId="41D4C63B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2" w:history="1">
            <w:r w:rsidRPr="00681D48">
              <w:rPr>
                <w:rStyle w:val="a8"/>
                <w:noProof/>
              </w:rPr>
              <w:t>4.8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AF76" w14:textId="6B6BF19F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3" w:history="1">
            <w:r w:rsidRPr="00681D48">
              <w:rPr>
                <w:rStyle w:val="a8"/>
                <w:noProof/>
              </w:rPr>
              <w:t>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1C3B" w14:textId="0500A89B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4" w:history="1">
            <w:r w:rsidRPr="00681D48">
              <w:rPr>
                <w:rStyle w:val="a8"/>
                <w:noProof/>
              </w:rPr>
              <w:t>6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DF86" w14:textId="11C5EA5A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5" w:history="1">
            <w:r w:rsidRPr="00681D48">
              <w:rPr>
                <w:rStyle w:val="a8"/>
                <w:noProof/>
              </w:rPr>
              <w:t>6.1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438" w14:textId="3C9844BC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6" w:history="1">
            <w:r w:rsidRPr="00681D48">
              <w:rPr>
                <w:rStyle w:val="a8"/>
                <w:noProof/>
              </w:rPr>
              <w:t>7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5F8F" w14:textId="69B8377A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7" w:history="1">
            <w:r w:rsidRPr="00681D48">
              <w:rPr>
                <w:rStyle w:val="a8"/>
                <w:noProof/>
              </w:rPr>
              <w:t>7.1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BB0E" w14:textId="30BAE7CE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8" w:history="1">
            <w:r w:rsidRPr="00681D48">
              <w:rPr>
                <w:rStyle w:val="a8"/>
                <w:noProof/>
              </w:rPr>
              <w:t>7.2 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D437" w14:textId="5251B740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9" w:history="1">
            <w:r w:rsidRPr="00681D48">
              <w:rPr>
                <w:rStyle w:val="a8"/>
                <w:noProof/>
              </w:rPr>
              <w:t>8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0A6F" w14:textId="49FC39A2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0" w:history="1">
            <w:r w:rsidRPr="00681D48">
              <w:rPr>
                <w:rStyle w:val="a8"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36F8" w14:textId="071B2F51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1" w:history="1">
            <w:r w:rsidRPr="00681D48">
              <w:rPr>
                <w:rStyle w:val="a8"/>
                <w:noProof/>
              </w:rPr>
              <w:t>Приложение Б.1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7846" w14:textId="6FE6FBF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2" w:history="1">
            <w:r w:rsidRPr="00681D48">
              <w:rPr>
                <w:rStyle w:val="a8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E766" w14:textId="3D5A4D09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3" w:history="1">
            <w:r w:rsidRPr="00681D48">
              <w:rPr>
                <w:rStyle w:val="a8"/>
                <w:noProof/>
              </w:rPr>
              <w:t>Приложение Б.2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2951" w14:textId="5E5BD3F1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4" w:history="1">
            <w:r w:rsidRPr="00681D48">
              <w:rPr>
                <w:rStyle w:val="a8"/>
                <w:noProof/>
              </w:rPr>
              <w:t>Приложение Б.3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EC9B" w14:textId="5331D5D0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5" w:history="1">
            <w:r w:rsidRPr="00681D48">
              <w:rPr>
                <w:rStyle w:val="a8"/>
                <w:noProof/>
              </w:rPr>
              <w:t>Макеты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CA88" w14:textId="671D5BCF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6" w:history="1">
            <w:r w:rsidRPr="00681D48">
              <w:rPr>
                <w:rStyle w:val="a8"/>
                <w:noProof/>
              </w:rPr>
              <w:t>Приложение Б.4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7D2E" w14:textId="39F68914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7" w:history="1">
            <w:r w:rsidRPr="00681D48">
              <w:rPr>
                <w:rStyle w:val="a8"/>
                <w:noProof/>
              </w:rPr>
              <w:t>Структура и формат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095D" w14:textId="41F5A79F" w:rsidR="00C764CB" w:rsidRDefault="00C764CB">
          <w:r>
            <w:rPr>
              <w:b/>
              <w:bCs/>
            </w:rPr>
            <w:fldChar w:fldCharType="end"/>
          </w:r>
        </w:p>
      </w:sdtContent>
    </w:sdt>
    <w:p w14:paraId="480C9CCD" w14:textId="4D5BEE2C" w:rsidR="007C3C3B" w:rsidRDefault="007C3C3B" w:rsidP="00C764CB">
      <w:pPr>
        <w:spacing w:line="360" w:lineRule="auto"/>
        <w:jc w:val="both"/>
        <w:rPr>
          <w:sz w:val="28"/>
          <w:szCs w:val="28"/>
        </w:rPr>
      </w:pP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bookmarkStart w:id="1" w:name="_Toc168035611"/>
      <w:r>
        <w:lastRenderedPageBreak/>
        <w:t>Введение</w:t>
      </w:r>
      <w:bookmarkEnd w:id="0"/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bookmarkStart w:id="3" w:name="_Toc168035612"/>
      <w:r w:rsidRPr="002651FC">
        <w:t>1.1 Наименование программы</w:t>
      </w:r>
      <w:bookmarkEnd w:id="2"/>
      <w:bookmarkEnd w:id="3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0FF885C6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proofErr w:type="spellStart"/>
      <w:r w:rsidR="00965FDA">
        <w:rPr>
          <w:sz w:val="28"/>
          <w:szCs w:val="28"/>
          <w:lang w:val="en-US"/>
        </w:rPr>
        <w:t>WebsiteOperatorRates</w:t>
      </w:r>
      <w:proofErr w:type="spellEnd"/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4" w:name="_Toc102048454"/>
      <w:bookmarkStart w:id="5" w:name="_Toc168035613"/>
      <w:r w:rsidRPr="006C604A">
        <w:t>1.2 Область применения</w:t>
      </w:r>
      <w:bookmarkEnd w:id="4"/>
      <w:bookmarkEnd w:id="5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74DC7B1F" w:rsidR="00F51664" w:rsidRDefault="00682430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82430">
        <w:rPr>
          <w:sz w:val="28"/>
          <w:szCs w:val="28"/>
        </w:rPr>
        <w:t>Данный веб-сервис предназначен для пользователей, желающих подобрать оптимальный тариф мобильного оператора с учетом их финансовых предпочтений и потребностей в услугах связи. Веб-сервис позволяет сравнивать различные тарифные планы, предоставляемые мобильными операторами, и выбирать наиболее подходящие варианты по параметрам стоимости, объема интернет-трафика, количества минут и SMS.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6" w:name="_Toc102048455"/>
      <w:bookmarkStart w:id="7" w:name="_Toc168035614"/>
      <w:r w:rsidRPr="00F51664">
        <w:t>2 Основание для разработки</w:t>
      </w:r>
      <w:bookmarkEnd w:id="6"/>
      <w:bookmarkEnd w:id="7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43DCA4D8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82430">
        <w:rPr>
          <w:sz w:val="28"/>
          <w:szCs w:val="28"/>
        </w:rPr>
        <w:t xml:space="preserve">программы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="00682430" w:rsidRPr="001C735D">
        <w:rPr>
          <w:sz w:val="28"/>
          <w:szCs w:val="28"/>
        </w:rPr>
        <w:t>приказом №1235-ст от 6 сентября 2023</w:t>
      </w:r>
      <w:r w:rsidR="00682430">
        <w:rPr>
          <w:sz w:val="28"/>
          <w:szCs w:val="28"/>
        </w:rPr>
        <w:t xml:space="preserve"> года</w:t>
      </w:r>
      <w:r w:rsidR="00682430">
        <w:rPr>
          <w:color w:val="FF0000"/>
          <w:sz w:val="28"/>
          <w:szCs w:val="28"/>
        </w:rPr>
        <w:t xml:space="preserve"> </w:t>
      </w:r>
      <w:r w:rsidR="00682430">
        <w:rPr>
          <w:sz w:val="28"/>
          <w:szCs w:val="28"/>
        </w:rPr>
        <w:t>«Об утверждении тем и руководителей выпускных работ бакалавров» на тему «</w:t>
      </w:r>
      <w:r w:rsidR="001C735D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1C735D">
        <w:rPr>
          <w:sz w:val="28"/>
        </w:rPr>
        <w:t>я</w:t>
      </w:r>
      <w:r w:rsidR="00682430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8" w:name="_Toc102048456"/>
      <w:bookmarkStart w:id="9" w:name="_Toc168035615"/>
      <w:r w:rsidRPr="00A337CD">
        <w:lastRenderedPageBreak/>
        <w:t>3 Назначение разработки</w:t>
      </w:r>
      <w:bookmarkEnd w:id="8"/>
      <w:bookmarkEnd w:id="9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79C39D5" w14:textId="77777777" w:rsidR="00E60033" w:rsidRDefault="00E60033" w:rsidP="00E6003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Целью работы является – </w:t>
      </w:r>
      <w:r w:rsidRPr="00F73A6E">
        <w:rPr>
          <w:sz w:val="28"/>
        </w:rPr>
        <w:t>упроще</w:t>
      </w:r>
      <w:r>
        <w:rPr>
          <w:sz w:val="28"/>
        </w:rPr>
        <w:t>ние</w:t>
      </w:r>
      <w:r w:rsidRPr="00F73A6E">
        <w:rPr>
          <w:sz w:val="28"/>
        </w:rPr>
        <w:t xml:space="preserve"> процесс</w:t>
      </w:r>
      <w:r>
        <w:rPr>
          <w:sz w:val="28"/>
        </w:rPr>
        <w:t>а</w:t>
      </w:r>
      <w:r w:rsidRPr="00F73A6E">
        <w:rPr>
          <w:sz w:val="28"/>
        </w:rPr>
        <w:t xml:space="preserve"> поиска и экономи</w:t>
      </w:r>
      <w:r>
        <w:rPr>
          <w:sz w:val="28"/>
        </w:rPr>
        <w:t>я</w:t>
      </w:r>
      <w:r w:rsidRPr="00F73A6E">
        <w:rPr>
          <w:sz w:val="28"/>
        </w:rPr>
        <w:t xml:space="preserve"> врем</w:t>
      </w:r>
      <w:r>
        <w:rPr>
          <w:sz w:val="28"/>
        </w:rPr>
        <w:t>ени</w:t>
      </w:r>
      <w:r w:rsidRPr="00F73A6E">
        <w:rPr>
          <w:sz w:val="28"/>
        </w:rPr>
        <w:t xml:space="preserve"> пользователя при выборе</w:t>
      </w:r>
      <w:r>
        <w:rPr>
          <w:sz w:val="28"/>
        </w:rPr>
        <w:t xml:space="preserve"> оптимального</w:t>
      </w:r>
      <w:r w:rsidRPr="00F73A6E">
        <w:rPr>
          <w:sz w:val="28"/>
        </w:rPr>
        <w:t xml:space="preserve"> тариф</w:t>
      </w:r>
      <w:r>
        <w:rPr>
          <w:sz w:val="28"/>
        </w:rPr>
        <w:t>а</w:t>
      </w:r>
      <w:r w:rsidRPr="00F73A6E">
        <w:rPr>
          <w:sz w:val="28"/>
        </w:rPr>
        <w:t xml:space="preserve"> мобильных операторов.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10" w:name="_Toc102048457"/>
      <w:bookmarkStart w:id="11" w:name="_Toc168035616"/>
      <w:r w:rsidRPr="00D55441">
        <w:t>4 Требования к программе</w:t>
      </w:r>
      <w:bookmarkEnd w:id="10"/>
      <w:bookmarkEnd w:id="11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12" w:name="_Toc102048458"/>
      <w:bookmarkStart w:id="13" w:name="_Toc168035617"/>
      <w:r w:rsidRPr="00D55441">
        <w:t>4.1 Требования к функциональным характеристикам</w:t>
      </w:r>
      <w:bookmarkEnd w:id="12"/>
      <w:bookmarkEnd w:id="13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AA9F1D7" w14:textId="77777777" w:rsidR="00A83079" w:rsidRDefault="00A83079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3079">
        <w:rPr>
          <w:sz w:val="28"/>
          <w:szCs w:val="28"/>
        </w:rPr>
        <w:t>Веб-сервис для индивидуального подбора и сравнения тарифов мобильных операторов должен обеспечивать выполнение следующих функций:</w:t>
      </w:r>
      <w:r>
        <w:rPr>
          <w:sz w:val="28"/>
          <w:szCs w:val="28"/>
        </w:rPr>
        <w:t xml:space="preserve"> </w:t>
      </w:r>
    </w:p>
    <w:p w14:paraId="133207A8" w14:textId="059982B4" w:rsidR="00A83079" w:rsidRP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о</w:t>
      </w:r>
      <w:r w:rsidRPr="00A83079">
        <w:rPr>
          <w:sz w:val="28"/>
          <w:szCs w:val="28"/>
        </w:rPr>
        <w:t>тображение подробной информации о каждом тариф</w:t>
      </w:r>
      <w:r>
        <w:rPr>
          <w:sz w:val="28"/>
          <w:szCs w:val="28"/>
        </w:rPr>
        <w:t>ном плане</w:t>
      </w:r>
    </w:p>
    <w:p w14:paraId="4D59AED1" w14:textId="73891504" w:rsidR="00A83079" w:rsidRP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предоставление ссылки на сайт официального провайдера каждого тарифного плана</w:t>
      </w:r>
      <w:r>
        <w:rPr>
          <w:sz w:val="28"/>
          <w:szCs w:val="28"/>
        </w:rPr>
        <w:t>;</w:t>
      </w:r>
    </w:p>
    <w:p w14:paraId="0E953CF5" w14:textId="3E2B35DB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в</w:t>
      </w:r>
      <w:r w:rsidR="00B04F50" w:rsidRPr="00B04F50">
        <w:rPr>
          <w:sz w:val="28"/>
          <w:szCs w:val="28"/>
        </w:rPr>
        <w:t>озможность ввода и редактирования критериев для подбора тарифов (цена, объем интернет-трафика, количество минут и SMS)</w:t>
      </w:r>
      <w:r>
        <w:rPr>
          <w:sz w:val="28"/>
          <w:szCs w:val="28"/>
        </w:rPr>
        <w:t>;</w:t>
      </w:r>
    </w:p>
    <w:p w14:paraId="0E50423F" w14:textId="020083CB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о</w:t>
      </w:r>
      <w:r w:rsidR="00B04F50" w:rsidRPr="00B04F50">
        <w:rPr>
          <w:sz w:val="28"/>
          <w:szCs w:val="28"/>
        </w:rPr>
        <w:t>тображение списка тарифов, соответствующих заданным критериям</w:t>
      </w:r>
      <w:r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14" w:name="_Toc102048459"/>
      <w:bookmarkStart w:id="15" w:name="_Toc168035618"/>
      <w:r w:rsidRPr="00CA3860">
        <w:t>4.2.1 Требования к обеспечению надёжного функционирования программы</w:t>
      </w:r>
      <w:bookmarkEnd w:id="14"/>
      <w:bookmarkEnd w:id="15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564A2548" w:rsidR="009B561C" w:rsidRPr="00B04F50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04F50">
        <w:rPr>
          <w:sz w:val="28"/>
          <w:szCs w:val="28"/>
        </w:rPr>
        <w:t>Надежное (устойчивое) функционирование программы должно быть обеспечено выполнением</w:t>
      </w:r>
      <w:r w:rsidR="00B04F50" w:rsidRPr="00B04F50">
        <w:rPr>
          <w:sz w:val="28"/>
          <w:szCs w:val="28"/>
        </w:rPr>
        <w:t xml:space="preserve"> </w:t>
      </w:r>
      <w:r w:rsidRPr="00B04F50">
        <w:rPr>
          <w:sz w:val="28"/>
          <w:szCs w:val="28"/>
        </w:rPr>
        <w:t>совокупности организационно-технических мероприятий, перечень которых приведен ниже:</w:t>
      </w:r>
    </w:p>
    <w:p w14:paraId="3F811C74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16" w:name="_Toc102048460"/>
      <w:bookmarkStart w:id="17" w:name="_Toc168035619"/>
      <w:r w:rsidRPr="00C61C3E">
        <w:t>4.2.2 Время восстановления после отказа</w:t>
      </w:r>
      <w:bookmarkEnd w:id="16"/>
      <w:bookmarkEnd w:id="17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Время восстановления после отказа, </w:t>
      </w:r>
      <w:r w:rsidR="00295266" w:rsidRPr="00B23151">
        <w:rPr>
          <w:sz w:val="28"/>
          <w:szCs w:val="28"/>
        </w:rPr>
        <w:t>вызванного неисправностью технических</w:t>
      </w:r>
      <w:r w:rsidRPr="00B23151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8" w:name="_Toc102048461"/>
      <w:bookmarkStart w:id="19" w:name="_Toc168035620"/>
      <w:r w:rsidRPr="00D36955">
        <w:lastRenderedPageBreak/>
        <w:t>4.2.3 Отказы из-за некорректных действий пользователя</w:t>
      </w:r>
      <w:bookmarkEnd w:id="18"/>
      <w:bookmarkEnd w:id="1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20" w:name="_Toc102048462"/>
      <w:bookmarkStart w:id="21" w:name="_Toc168035621"/>
      <w:r w:rsidRPr="00A12B62">
        <w:t>4.3 Требования к условиям эксплуатации</w:t>
      </w:r>
      <w:bookmarkEnd w:id="20"/>
      <w:bookmarkEnd w:id="2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22" w:name="_Toc102048463"/>
      <w:bookmarkStart w:id="23" w:name="_Toc168035622"/>
      <w:r w:rsidRPr="002651FC">
        <w:t>4.3.1 Климатические условия эксплуатации</w:t>
      </w:r>
      <w:bookmarkEnd w:id="22"/>
      <w:bookmarkEnd w:id="23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24" w:name="_Toc102048464"/>
      <w:bookmarkStart w:id="25" w:name="_Toc168035623"/>
      <w:r w:rsidRPr="00991B4E">
        <w:t>4.3.2 Требования к квалификации и численности персонала</w:t>
      </w:r>
      <w:bookmarkEnd w:id="24"/>
      <w:bookmarkEnd w:id="25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26" w:name="_Toc102048465"/>
      <w:bookmarkStart w:id="27" w:name="_Toc168035624"/>
      <w:r w:rsidRPr="00991B4E">
        <w:t>4.4 Требования к составу и параметрам технических средств</w:t>
      </w:r>
      <w:bookmarkEnd w:id="26"/>
      <w:bookmarkEnd w:id="27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lastRenderedPageBreak/>
        <w:t>- процессор старше Pentium-2.0Hz;</w:t>
      </w:r>
    </w:p>
    <w:p w14:paraId="06F8AD13" w14:textId="2DE4C1A4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- оперативную память объемом, </w:t>
      </w:r>
      <w:r w:rsidR="00B23151" w:rsidRPr="00B23151">
        <w:rPr>
          <w:sz w:val="28"/>
          <w:szCs w:val="28"/>
        </w:rPr>
        <w:t>2</w:t>
      </w:r>
      <w:r w:rsidRPr="00B23151">
        <w:rPr>
          <w:sz w:val="28"/>
          <w:szCs w:val="28"/>
        </w:rPr>
        <w:t>Гигабайт, не менее;</w:t>
      </w:r>
    </w:p>
    <w:p w14:paraId="0D146A07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свободная память на жестком диске: 200Мб;</w:t>
      </w:r>
    </w:p>
    <w:p w14:paraId="633443E4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подключение к сети интернет;</w:t>
      </w:r>
    </w:p>
    <w:p w14:paraId="671D6841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мышка;</w:t>
      </w:r>
    </w:p>
    <w:p w14:paraId="6E356B10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28" w:name="_Toc102048466"/>
      <w:bookmarkStart w:id="29" w:name="_Toc168035625"/>
      <w:r w:rsidRPr="00EB37E6">
        <w:t>4.5 Требования к информационной и программной совместимости</w:t>
      </w:r>
      <w:bookmarkEnd w:id="28"/>
      <w:bookmarkEnd w:id="29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30" w:name="_Toc102048467"/>
      <w:bookmarkStart w:id="31" w:name="_Toc168035626"/>
      <w:r w:rsidRPr="00EB37E6">
        <w:t>4.5.1 Требования к информационным структурам и методам решения</w:t>
      </w:r>
      <w:bookmarkEnd w:id="30"/>
      <w:bookmarkEnd w:id="31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структуре базы данных и методом решение не предъявляются.</w:t>
      </w:r>
      <w:r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32" w:name="_Toc102048468"/>
      <w:bookmarkStart w:id="33" w:name="_Toc168035627"/>
      <w:r w:rsidRPr="000341E0">
        <w:t>4.5.2 Требования к исходным кодам и языкам программирования</w:t>
      </w:r>
      <w:bookmarkEnd w:id="32"/>
      <w:bookmarkEnd w:id="33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2502F84D" w:rsidR="000341E0" w:rsidRPr="00932441" w:rsidRDefault="00932441" w:rsidP="00EB37E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 код программы</w:t>
      </w:r>
      <w:r w:rsidR="000341E0" w:rsidRPr="00932441">
        <w:rPr>
          <w:sz w:val="28"/>
          <w:szCs w:val="28"/>
        </w:rPr>
        <w:t xml:space="preserve"> реализуется с использованием </w:t>
      </w:r>
      <w:r w:rsidR="001B789D" w:rsidRPr="00932441">
        <w:rPr>
          <w:sz w:val="28"/>
          <w:szCs w:val="28"/>
        </w:rPr>
        <w:t>ф</w:t>
      </w:r>
      <w:r w:rsidR="000341E0" w:rsidRPr="00932441">
        <w:rPr>
          <w:sz w:val="28"/>
          <w:szCs w:val="28"/>
        </w:rPr>
        <w:t xml:space="preserve">реймворка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языка </w:t>
      </w:r>
      <w:r>
        <w:rPr>
          <w:sz w:val="28"/>
          <w:szCs w:val="28"/>
          <w:lang w:val="en-US"/>
        </w:rPr>
        <w:t>Java</w:t>
      </w:r>
      <w:r w:rsidR="001B789D" w:rsidRPr="00932441">
        <w:rPr>
          <w:sz w:val="28"/>
          <w:szCs w:val="28"/>
        </w:rPr>
        <w:t>.</w:t>
      </w:r>
      <w:r w:rsidR="000341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 xml:space="preserve">JDK </w:t>
      </w:r>
      <w:r>
        <w:rPr>
          <w:sz w:val="28"/>
          <w:szCs w:val="28"/>
        </w:rPr>
        <w:t>не менее 17</w:t>
      </w:r>
      <w:r>
        <w:rPr>
          <w:sz w:val="28"/>
          <w:szCs w:val="28"/>
          <w:lang w:val="en-US"/>
        </w:rPr>
        <w:t xml:space="preserve">.0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005D9BB" w14:textId="77777777" w:rsidR="00BA537B" w:rsidRDefault="00BA537B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34" w:name="_Toc102048469"/>
      <w:bookmarkStart w:id="35" w:name="_Toc168035628"/>
      <w:r w:rsidRPr="001B789D">
        <w:t>4.5.3 Требования к программным средствам, используемым программой</w:t>
      </w:r>
      <w:bookmarkEnd w:id="34"/>
      <w:bookmarkEnd w:id="35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Pr="00BA537B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lastRenderedPageBreak/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02178B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t xml:space="preserve"> </w:t>
      </w:r>
      <w:r w:rsidRPr="00BA537B">
        <w:rPr>
          <w:sz w:val="28"/>
          <w:szCs w:val="28"/>
        </w:rPr>
        <w:t xml:space="preserve">Для просмотра </w:t>
      </w:r>
      <w:r w:rsidR="00BA537B" w:rsidRPr="00BA537B">
        <w:rPr>
          <w:sz w:val="28"/>
          <w:szCs w:val="28"/>
        </w:rPr>
        <w:t>веб-страницы</w:t>
      </w:r>
      <w:r w:rsidRPr="00BA537B">
        <w:rPr>
          <w:sz w:val="28"/>
          <w:szCs w:val="28"/>
        </w:rPr>
        <w:t xml:space="preserve"> на персональном компьютере должна быть установлена</w:t>
      </w:r>
      <w:r w:rsidR="00BA537B" w:rsidRPr="00BA537B">
        <w:rPr>
          <w:sz w:val="28"/>
          <w:szCs w:val="28"/>
        </w:rPr>
        <w:t xml:space="preserve"> одна из программ</w:t>
      </w:r>
      <w:r w:rsidRPr="00BA537B">
        <w:rPr>
          <w:sz w:val="28"/>
          <w:szCs w:val="28"/>
          <w:lang w:val="en-US"/>
        </w:rPr>
        <w:t>Google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Chrome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Microsoft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Edge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Mozilla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Firefox</w:t>
      </w:r>
      <w:r w:rsidRPr="00BA537B">
        <w:rPr>
          <w:sz w:val="28"/>
          <w:szCs w:val="28"/>
        </w:rPr>
        <w:t xml:space="preserve">, </w:t>
      </w:r>
      <w:proofErr w:type="spellStart"/>
      <w:r w:rsidRPr="00BA537B">
        <w:rPr>
          <w:sz w:val="28"/>
          <w:szCs w:val="28"/>
        </w:rPr>
        <w:t>Яндекс.Браузер</w:t>
      </w:r>
      <w:proofErr w:type="spellEnd"/>
      <w:r w:rsidRPr="00BA537B">
        <w:rPr>
          <w:sz w:val="28"/>
          <w:szCs w:val="28"/>
        </w:rPr>
        <w:t>,</w:t>
      </w:r>
      <w:r w:rsidR="00BA537B" w:rsidRPr="00BA537B">
        <w:rPr>
          <w:sz w:val="28"/>
          <w:szCs w:val="28"/>
        </w:rPr>
        <w:t xml:space="preserve"> </w:t>
      </w:r>
      <w:r w:rsidR="00BA537B" w:rsidRPr="00BA537B">
        <w:rPr>
          <w:sz w:val="28"/>
          <w:szCs w:val="28"/>
          <w:lang w:val="en-US"/>
        </w:rPr>
        <w:t>Opera</w:t>
      </w:r>
      <w:r w:rsidRPr="00BA537B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36" w:name="_Toc102048470"/>
      <w:bookmarkStart w:id="37" w:name="_Toc168035629"/>
      <w:r w:rsidRPr="006822E1">
        <w:t>4.5.4 Требования к защите информации</w:t>
      </w:r>
      <w:bookmarkEnd w:id="36"/>
      <w:bookmarkEnd w:id="3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38" w:name="_Toc102048471"/>
      <w:bookmarkStart w:id="39" w:name="_Toc168035630"/>
      <w:r w:rsidRPr="006B49DD">
        <w:t>4.6 Требования к маркировке и упаковке</w:t>
      </w:r>
      <w:bookmarkEnd w:id="38"/>
      <w:bookmarkEnd w:id="3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40" w:name="_Toc102048472"/>
      <w:bookmarkStart w:id="41" w:name="_Toc168035631"/>
      <w:r w:rsidRPr="006B49DD">
        <w:t>4.7 Требования к транспортированию и хранению</w:t>
      </w:r>
      <w:bookmarkEnd w:id="40"/>
      <w:bookmarkEnd w:id="4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42" w:name="_Toc102048473"/>
      <w:bookmarkStart w:id="43" w:name="_Toc168035632"/>
      <w:r w:rsidRPr="006B49DD">
        <w:t>4.8 Специальные требования</w:t>
      </w:r>
      <w:bookmarkEnd w:id="42"/>
      <w:bookmarkEnd w:id="43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0BD9A6DE" w:rsidR="00DD0A9D" w:rsidRDefault="0093797C" w:rsidP="00C764CB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Специальные требования не предъявляются.</w:t>
      </w:r>
    </w:p>
    <w:p w14:paraId="7CBCA396" w14:textId="77777777" w:rsidR="00DD0A9D" w:rsidRDefault="00DD0A9D" w:rsidP="00DD0A9D">
      <w:pPr>
        <w:pStyle w:val="1"/>
      </w:pPr>
      <w:bookmarkStart w:id="44" w:name="_Toc102048474"/>
      <w:bookmarkStart w:id="45" w:name="_Toc168035633"/>
      <w:r w:rsidRPr="002651FC">
        <w:lastRenderedPageBreak/>
        <w:t>5 Требования к программной документации</w:t>
      </w:r>
      <w:bookmarkEnd w:id="44"/>
      <w:bookmarkEnd w:id="45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46" w:name="_Toc102048475"/>
      <w:bookmarkStart w:id="47" w:name="_Toc168035634"/>
      <w:r w:rsidRPr="00371B15">
        <w:t>6 Технико-экономические показатели</w:t>
      </w:r>
      <w:bookmarkEnd w:id="46"/>
      <w:bookmarkEnd w:id="47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48" w:name="_Toc102048476"/>
      <w:bookmarkStart w:id="49" w:name="_Toc168035635"/>
      <w:r w:rsidRPr="00371B15">
        <w:t>6.1 Экономические преимущества разработки</w:t>
      </w:r>
      <w:bookmarkEnd w:id="48"/>
      <w:bookmarkEnd w:id="49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50" w:name="_Toc102048477"/>
      <w:bookmarkStart w:id="51" w:name="_Toc168035636"/>
      <w:r w:rsidRPr="00403BE6">
        <w:t>7 Стадии и этапы разработки</w:t>
      </w:r>
      <w:bookmarkEnd w:id="50"/>
      <w:bookmarkEnd w:id="51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52" w:name="_Toc102048478"/>
      <w:bookmarkStart w:id="53" w:name="_Toc168035637"/>
      <w:r w:rsidRPr="00403BE6">
        <w:t>7.1 Стадии разработки</w:t>
      </w:r>
      <w:bookmarkEnd w:id="52"/>
      <w:bookmarkEnd w:id="53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1F83EC0" w14:textId="3EE0890D" w:rsidR="00BA537B" w:rsidRDefault="00BA537B" w:rsidP="00BA537B">
      <w:pPr>
        <w:ind w:firstLine="640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</w:t>
      </w:r>
      <w:r w:rsidR="00A021CE">
        <w:rPr>
          <w:sz w:val="28"/>
          <w:szCs w:val="28"/>
        </w:rPr>
        <w:t>пять</w:t>
      </w:r>
      <w:r>
        <w:rPr>
          <w:sz w:val="28"/>
          <w:szCs w:val="28"/>
        </w:rPr>
        <w:t xml:space="preserve"> этапов в соответствии с таблицей </w:t>
      </w:r>
      <w:r w:rsidR="00492F56">
        <w:rPr>
          <w:sz w:val="28"/>
          <w:szCs w:val="28"/>
        </w:rPr>
        <w:t>А</w:t>
      </w:r>
      <w:r>
        <w:rPr>
          <w:sz w:val="28"/>
          <w:szCs w:val="28"/>
        </w:rPr>
        <w:t>.1.</w:t>
      </w:r>
    </w:p>
    <w:p w14:paraId="302822F1" w14:textId="1BDDAF57" w:rsidR="00BA537B" w:rsidRDefault="00BA537B" w:rsidP="00492F56">
      <w:pPr>
        <w:spacing w:line="360" w:lineRule="auto"/>
        <w:rPr>
          <w:sz w:val="28"/>
          <w:szCs w:val="28"/>
        </w:rPr>
      </w:pPr>
    </w:p>
    <w:p w14:paraId="2EC9151C" w14:textId="53E1D854" w:rsidR="00A021CE" w:rsidRDefault="00A021CE" w:rsidP="00A021CE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А.1 — Стадии разработки</w:t>
      </w:r>
    </w:p>
    <w:tbl>
      <w:tblPr>
        <w:tblW w:w="8387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4276"/>
        <w:gridCol w:w="4111"/>
      </w:tblGrid>
      <w:tr w:rsidR="00492F56" w14:paraId="5BB32A63" w14:textId="77777777" w:rsidTr="00492F56">
        <w:trPr>
          <w:trHeight w:val="867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3CA3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FED4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</w:t>
            </w:r>
          </w:p>
        </w:tc>
      </w:tr>
      <w:tr w:rsidR="00492F56" w14:paraId="0EC5D620" w14:textId="77777777" w:rsidTr="00492F56">
        <w:trPr>
          <w:trHeight w:val="109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5980" w14:textId="79BFD23B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Анализ </w:t>
            </w:r>
            <w:r>
              <w:rPr>
                <w:sz w:val="28"/>
                <w:szCs w:val="28"/>
              </w:rPr>
              <w:t>предметной области и уточнение задач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5039" w14:textId="5F3D21D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92F56" w14:paraId="1298792C" w14:textId="77777777" w:rsidTr="00492F56">
        <w:trPr>
          <w:trHeight w:val="133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DBBE8" w14:textId="48FD6499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89AD" w14:textId="440E133C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92F56" w14:paraId="27107B2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3F7C" w14:textId="5AF3ECEF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  <w:r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6238" w14:textId="5D2EFC3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09655BFF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0E321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34AB" w14:textId="5E2AA473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5F206A5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6F36C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1DF4" w14:textId="309106E3" w:rsidR="00492F56" w:rsidRP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A3013E6" w14:textId="77777777" w:rsidR="00BA537B" w:rsidRDefault="00BA537B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54" w:name="_Toc102048479"/>
      <w:bookmarkStart w:id="55" w:name="_Toc168035638"/>
      <w:r w:rsidRPr="002651FC">
        <w:t>7.2 Содержание работ по этапам</w:t>
      </w:r>
      <w:bookmarkEnd w:id="54"/>
      <w:bookmarkEnd w:id="55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6822A1A5" w14:textId="7B3452E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анализа предметной области и уточнения задач должны быть выполнены следующие виды работ:</w:t>
      </w:r>
    </w:p>
    <w:p w14:paraId="13A01594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сбор и уточнение требований к системе;</w:t>
      </w:r>
    </w:p>
    <w:p w14:paraId="7F68920C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исследование и анализ предметной области;</w:t>
      </w:r>
    </w:p>
    <w:p w14:paraId="69B7DAE8" w14:textId="77777777" w:rsid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функциональных и нефункциональных требований.</w:t>
      </w:r>
    </w:p>
    <w:p w14:paraId="1F6961D4" w14:textId="77777777" w:rsidR="00A91ED5" w:rsidRPr="00A91ED5" w:rsidRDefault="00A91ED5" w:rsidP="00A91ED5">
      <w:pPr>
        <w:spacing w:line="360" w:lineRule="auto"/>
        <w:jc w:val="both"/>
        <w:rPr>
          <w:sz w:val="28"/>
          <w:szCs w:val="28"/>
        </w:rPr>
      </w:pPr>
    </w:p>
    <w:p w14:paraId="71FB3176" w14:textId="27CEE4CC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проектирования должны быть выполнены перечисленные ниже работы:</w:t>
      </w:r>
    </w:p>
    <w:p w14:paraId="4CA58210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диаграммы вариантов использования (</w:t>
      </w:r>
      <w:proofErr w:type="spellStart"/>
      <w:r w:rsidRPr="00A91ED5">
        <w:rPr>
          <w:sz w:val="28"/>
          <w:szCs w:val="28"/>
        </w:rPr>
        <w:t>Use</w:t>
      </w:r>
      <w:proofErr w:type="spellEnd"/>
      <w:r w:rsidRPr="00A91ED5">
        <w:rPr>
          <w:sz w:val="28"/>
          <w:szCs w:val="28"/>
        </w:rPr>
        <w:t xml:space="preserve"> Case </w:t>
      </w:r>
      <w:proofErr w:type="spellStart"/>
      <w:r w:rsidRPr="00A91ED5">
        <w:rPr>
          <w:sz w:val="28"/>
          <w:szCs w:val="28"/>
        </w:rPr>
        <w:t>Diagram</w:t>
      </w:r>
      <w:proofErr w:type="spellEnd"/>
      <w:r w:rsidRPr="00A91ED5">
        <w:rPr>
          <w:sz w:val="28"/>
          <w:szCs w:val="28"/>
        </w:rPr>
        <w:t>);</w:t>
      </w:r>
    </w:p>
    <w:p w14:paraId="2F4C3211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создание архитектуры системы и определение ключевых компонентов.</w:t>
      </w:r>
    </w:p>
    <w:p w14:paraId="0326126D" w14:textId="7777777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</w:p>
    <w:p w14:paraId="667EC98D" w14:textId="2D10CD16" w:rsidR="00A91ED5" w:rsidRPr="00435EDD" w:rsidRDefault="00A91ED5" w:rsidP="00435ED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91ED5">
        <w:rPr>
          <w:sz w:val="28"/>
          <w:szCs w:val="28"/>
        </w:rPr>
        <w:t>На стадии разработки программы должны быть выполнены следующие работы:</w:t>
      </w:r>
    </w:p>
    <w:p w14:paraId="29071545" w14:textId="7A5F08FA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 xml:space="preserve">реализация </w:t>
      </w:r>
      <w:proofErr w:type="spellStart"/>
      <w:r w:rsidRPr="00435EDD">
        <w:rPr>
          <w:sz w:val="28"/>
          <w:szCs w:val="28"/>
        </w:rPr>
        <w:t>backend</w:t>
      </w:r>
      <w:proofErr w:type="spellEnd"/>
      <w:r w:rsidRPr="00435EDD">
        <w:rPr>
          <w:sz w:val="28"/>
          <w:szCs w:val="28"/>
        </w:rPr>
        <w:t>-части веб-сервиса на</w:t>
      </w:r>
      <w:r w:rsidR="00321A94">
        <w:rPr>
          <w:sz w:val="28"/>
          <w:szCs w:val="28"/>
        </w:rPr>
        <w:t xml:space="preserve"> языке</w:t>
      </w:r>
      <w:r w:rsidRPr="00435EDD">
        <w:rPr>
          <w:sz w:val="28"/>
          <w:szCs w:val="28"/>
        </w:rPr>
        <w:t xml:space="preserve"> Java</w:t>
      </w:r>
      <w:r w:rsidR="00321A94">
        <w:rPr>
          <w:sz w:val="28"/>
          <w:szCs w:val="28"/>
        </w:rPr>
        <w:t xml:space="preserve"> с использование фреймворка</w:t>
      </w:r>
      <w:r w:rsidRPr="00435EDD">
        <w:rPr>
          <w:sz w:val="28"/>
          <w:szCs w:val="28"/>
        </w:rPr>
        <w:t xml:space="preserve"> Spring;</w:t>
      </w:r>
    </w:p>
    <w:p w14:paraId="0FC7B2E3" w14:textId="54611FE1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lastRenderedPageBreak/>
        <w:t xml:space="preserve">реализация </w:t>
      </w:r>
      <w:proofErr w:type="spellStart"/>
      <w:r w:rsidRPr="00435EDD">
        <w:rPr>
          <w:sz w:val="28"/>
          <w:szCs w:val="28"/>
        </w:rPr>
        <w:t>frontend</w:t>
      </w:r>
      <w:proofErr w:type="spellEnd"/>
      <w:r w:rsidRPr="00435EDD">
        <w:rPr>
          <w:sz w:val="28"/>
          <w:szCs w:val="28"/>
        </w:rPr>
        <w:t>-части веб-сервиса с использованием HTML, CSS</w:t>
      </w:r>
      <w:r w:rsidR="00435EDD" w:rsidRPr="00435EDD">
        <w:rPr>
          <w:sz w:val="28"/>
          <w:szCs w:val="28"/>
        </w:rPr>
        <w:t xml:space="preserve"> и фреймворка </w:t>
      </w:r>
      <w:r w:rsidR="00435EDD" w:rsidRPr="00435EDD">
        <w:rPr>
          <w:sz w:val="28"/>
          <w:szCs w:val="28"/>
          <w:lang w:val="en-US"/>
        </w:rPr>
        <w:t>bootstrap</w:t>
      </w:r>
      <w:r w:rsidRPr="00435EDD">
        <w:rPr>
          <w:sz w:val="28"/>
          <w:szCs w:val="28"/>
        </w:rPr>
        <w:t>;</w:t>
      </w:r>
    </w:p>
    <w:p w14:paraId="7B26787E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интеграция базы данных с использованием DAO-классов;</w:t>
      </w:r>
    </w:p>
    <w:p w14:paraId="0DE9654D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настройка и реализация функциональности фильтрации и сравнения тарифов.</w:t>
      </w:r>
    </w:p>
    <w:p w14:paraId="5487556F" w14:textId="77777777" w:rsidR="00435EDD" w:rsidRPr="00435EDD" w:rsidRDefault="00435EDD" w:rsidP="00435EDD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20D19A36" w14:textId="6E615565" w:rsidR="00A91ED5" w:rsidRPr="00435EDD" w:rsidRDefault="00A91ED5" w:rsidP="00435ED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91ED5">
        <w:rPr>
          <w:sz w:val="28"/>
          <w:szCs w:val="28"/>
        </w:rPr>
        <w:t>На стадии тестирования модуля должны быть выполнены следующие работы:</w:t>
      </w:r>
    </w:p>
    <w:p w14:paraId="2415DF6A" w14:textId="275CA9C6" w:rsidR="00A91ED5" w:rsidRPr="00435EDD" w:rsidRDefault="00435EDD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</w:t>
      </w:r>
      <w:r w:rsidR="00A91ED5" w:rsidRPr="00435EDD">
        <w:rPr>
          <w:sz w:val="28"/>
          <w:szCs w:val="28"/>
        </w:rPr>
        <w:t>учное</w:t>
      </w:r>
      <w:r w:rsidRPr="00435EDD">
        <w:rPr>
          <w:sz w:val="28"/>
          <w:szCs w:val="28"/>
        </w:rPr>
        <w:t xml:space="preserve"> </w:t>
      </w:r>
      <w:r w:rsidR="00A91ED5" w:rsidRPr="00435EDD">
        <w:rPr>
          <w:sz w:val="28"/>
          <w:szCs w:val="28"/>
        </w:rPr>
        <w:t>тестирование работы всех модулей;</w:t>
      </w:r>
    </w:p>
    <w:p w14:paraId="76289828" w14:textId="77777777" w:rsidR="00A91ED5" w:rsidRPr="00435EDD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проверка корректности работы фильтров и функционала сравнения тарифов;</w:t>
      </w:r>
    </w:p>
    <w:p w14:paraId="0E622EA5" w14:textId="06592656" w:rsidR="00A91ED5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проведение тестирования на различных</w:t>
      </w:r>
      <w:r w:rsidR="00435EDD" w:rsidRPr="00435EDD">
        <w:rPr>
          <w:sz w:val="28"/>
          <w:szCs w:val="28"/>
        </w:rPr>
        <w:t xml:space="preserve"> </w:t>
      </w:r>
      <w:r w:rsidRPr="00435EDD">
        <w:rPr>
          <w:sz w:val="28"/>
          <w:szCs w:val="28"/>
        </w:rPr>
        <w:t>браузерах для обеспечения кроссплатформенной совместимости.</w:t>
      </w:r>
    </w:p>
    <w:p w14:paraId="08B54EC9" w14:textId="77777777" w:rsidR="00435EDD" w:rsidRPr="00435EDD" w:rsidRDefault="00435EDD" w:rsidP="00435EDD">
      <w:pPr>
        <w:spacing w:line="360" w:lineRule="auto"/>
        <w:ind w:left="360"/>
        <w:jc w:val="both"/>
        <w:rPr>
          <w:sz w:val="28"/>
          <w:szCs w:val="28"/>
        </w:rPr>
      </w:pPr>
    </w:p>
    <w:p w14:paraId="1FEC862A" w14:textId="39EAF95E" w:rsidR="00A91ED5" w:rsidRPr="00A91ED5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документирования должны быть выполнены следующие работы:</w:t>
      </w:r>
    </w:p>
    <w:p w14:paraId="4FE3C143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разработка и написание технического задания;</w:t>
      </w:r>
    </w:p>
    <w:p w14:paraId="6F7A1688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составление пояснительной записки;</w:t>
      </w:r>
    </w:p>
    <w:p w14:paraId="07D5FAC0" w14:textId="796DAF25" w:rsidR="005D4F14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 xml:space="preserve">создание </w:t>
      </w:r>
      <w:r w:rsidR="00435EDD" w:rsidRPr="00435EDD">
        <w:rPr>
          <w:sz w:val="28"/>
          <w:szCs w:val="28"/>
        </w:rPr>
        <w:t>руководства системного программиста</w:t>
      </w:r>
      <w:r w:rsidRPr="00435EDD">
        <w:rPr>
          <w:sz w:val="28"/>
          <w:szCs w:val="28"/>
        </w:rPr>
        <w:t>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56" w:name="_Toc102048480"/>
      <w:bookmarkStart w:id="57" w:name="_Toc168035639"/>
      <w:r w:rsidRPr="005D4F14">
        <w:t>8 Порядок контроля и приемки</w:t>
      </w:r>
      <w:bookmarkEnd w:id="56"/>
      <w:bookmarkEnd w:id="5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58" w:name="_Toc102048481"/>
      <w:bookmarkStart w:id="59" w:name="_Toc168035640"/>
      <w:r w:rsidRPr="005D4F14">
        <w:t>8.1 Виды испытаний</w:t>
      </w:r>
      <w:bookmarkEnd w:id="58"/>
      <w:bookmarkEnd w:id="5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435EDD">
        <w:rPr>
          <w:sz w:val="28"/>
          <w:szCs w:val="28"/>
        </w:rPr>
        <w:t>05.06.2022.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435EDD">
        <w:rPr>
          <w:sz w:val="28"/>
          <w:szCs w:val="28"/>
        </w:rPr>
        <w:t>09.06.2022.</w:t>
      </w:r>
      <w:r w:rsidRPr="005D4F14">
        <w:rPr>
          <w:sz w:val="28"/>
          <w:szCs w:val="28"/>
        </w:rPr>
        <w:t xml:space="preserve"> Результаты тестирования предоставляются на защите дипломного проекта членам ГАК.</w:t>
      </w:r>
    </w:p>
    <w:p w14:paraId="510EAD28" w14:textId="77777777" w:rsidR="00CA192D" w:rsidRPr="00A021CE" w:rsidRDefault="00CA192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60" w:name="_Toc102048482"/>
      <w:bookmarkStart w:id="61" w:name="_Toc168035641"/>
      <w:r>
        <w:lastRenderedPageBreak/>
        <w:t>Приложение Б.1</w:t>
      </w:r>
      <w:bookmarkEnd w:id="60"/>
      <w:bookmarkEnd w:id="6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62" w:name="_Toc102048483"/>
      <w:bookmarkStart w:id="63" w:name="_Toc168035642"/>
      <w:r>
        <w:t>Диаграмма вариантов использования</w:t>
      </w:r>
      <w:bookmarkEnd w:id="62"/>
      <w:bookmarkEnd w:id="63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9355D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5A5B63C7" w:rsidR="00CA192D" w:rsidRPr="006619DD" w:rsidRDefault="00A021CE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F0FB077" wp14:editId="029709AD">
            <wp:extent cx="5939790" cy="4471035"/>
            <wp:effectExtent l="0" t="0" r="3810" b="5715"/>
            <wp:docPr id="116266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9355DD">
        <w:rPr>
          <w:sz w:val="28"/>
          <w:szCs w:val="28"/>
        </w:rPr>
        <w:t xml:space="preserve">Рисунок Б.1.1 </w:t>
      </w:r>
      <w:r w:rsidR="00A2663B" w:rsidRPr="009355DD">
        <w:rPr>
          <w:sz w:val="28"/>
          <w:szCs w:val="28"/>
        </w:rPr>
        <w:t xml:space="preserve">- </w:t>
      </w:r>
      <w:r w:rsidRPr="009355DD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64" w:name="_Toc102048484"/>
      <w:bookmarkStart w:id="65" w:name="_Toc168035643"/>
      <w:r>
        <w:lastRenderedPageBreak/>
        <w:t>Приложение Б.2</w:t>
      </w:r>
      <w:bookmarkEnd w:id="64"/>
      <w:bookmarkEnd w:id="65"/>
    </w:p>
    <w:p w14:paraId="598FAF9E" w14:textId="77777777" w:rsidR="00CA192D" w:rsidRDefault="00CA192D" w:rsidP="004D6C62">
      <w:pPr>
        <w:pStyle w:val="1"/>
        <w:jc w:val="right"/>
      </w:pPr>
    </w:p>
    <w:p w14:paraId="1291A36E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«Просмотр списка тарифов мобильных операторов»:</w:t>
      </w:r>
    </w:p>
    <w:p w14:paraId="783764C9" w14:textId="2740DCE7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веб-сервиса</w:t>
      </w:r>
    </w:p>
    <w:p w14:paraId="00226B35" w14:textId="14AC0B79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список всех доступных тарифов мобильных операторов</w:t>
      </w:r>
    </w:p>
    <w:p w14:paraId="43779138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«Фильтрация тарифов по параметрам»:</w:t>
      </w:r>
    </w:p>
    <w:p w14:paraId="5D0AD754" w14:textId="23126B53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</w:t>
      </w:r>
      <w:r>
        <w:rPr>
          <w:rFonts w:eastAsiaTheme="majorEastAsia" w:cstheme="majorBidi"/>
          <w:sz w:val="28"/>
          <w:szCs w:val="32"/>
        </w:rPr>
        <w:t>а</w:t>
      </w:r>
    </w:p>
    <w:p w14:paraId="03F38C68" w14:textId="68370D9F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Вводит желаемые значения для фильтрации: цену, количество гигабайт, минут и сообщений</w:t>
      </w:r>
    </w:p>
    <w:p w14:paraId="2753867C" w14:textId="430D16F8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Нажимает кнопку «Поиск»</w:t>
      </w:r>
    </w:p>
    <w:p w14:paraId="44591A0E" w14:textId="506B64F6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отфильтрованный список тарифов, соответствующих заданным параметрам</w:t>
      </w:r>
    </w:p>
    <w:p w14:paraId="4905E39A" w14:textId="135AEB6A" w:rsid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</w:t>
      </w:r>
      <w:r>
        <w:rPr>
          <w:rFonts w:eastAsiaTheme="majorEastAsia" w:cstheme="majorBidi"/>
          <w:sz w:val="28"/>
          <w:szCs w:val="32"/>
        </w:rPr>
        <w:t>Выбор интересующего тарифа</w:t>
      </w:r>
      <w:r w:rsidRPr="009355DD">
        <w:rPr>
          <w:rFonts w:eastAsiaTheme="majorEastAsia" w:cstheme="majorBidi"/>
          <w:sz w:val="28"/>
          <w:szCs w:val="32"/>
        </w:rPr>
        <w:t>»:</w:t>
      </w:r>
    </w:p>
    <w:p w14:paraId="1F10FB80" w14:textId="5D4F2FD2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выбирает один из сценариев</w:t>
      </w:r>
      <w:r w:rsidRPr="009355DD">
        <w:rPr>
          <w:rFonts w:eastAsiaTheme="majorEastAsia" w:cstheme="majorBidi"/>
          <w:sz w:val="28"/>
          <w:szCs w:val="32"/>
        </w:rPr>
        <w:t xml:space="preserve">: </w:t>
      </w:r>
      <w:r w:rsidRPr="009355DD">
        <w:rPr>
          <w:rFonts w:eastAsiaTheme="majorEastAsia" w:cstheme="majorBidi"/>
          <w:sz w:val="28"/>
          <w:szCs w:val="32"/>
        </w:rPr>
        <w:t>«Просмотр списка тарифов мобильных операторов»</w:t>
      </w:r>
      <w:r w:rsidRPr="009355DD">
        <w:rPr>
          <w:rFonts w:eastAsiaTheme="majorEastAsia" w:cstheme="majorBidi"/>
          <w:sz w:val="28"/>
          <w:szCs w:val="32"/>
        </w:rPr>
        <w:t xml:space="preserve">, </w:t>
      </w:r>
      <w:r w:rsidRPr="009355DD">
        <w:rPr>
          <w:rFonts w:eastAsiaTheme="majorEastAsia" w:cstheme="majorBidi"/>
          <w:sz w:val="28"/>
          <w:szCs w:val="32"/>
        </w:rPr>
        <w:t>«Фильтрация тарифов по параметрам»</w:t>
      </w:r>
    </w:p>
    <w:p w14:paraId="698D2AD3" w14:textId="0E683FFC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нажимает на название интересующего тарифа</w:t>
      </w:r>
    </w:p>
    <w:p w14:paraId="67B0CBDF" w14:textId="34542EB9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Система переадресует пользователя на страницу провайдера услуги</w:t>
      </w:r>
      <w:r w:rsidRPr="009355DD">
        <w:rPr>
          <w:rFonts w:eastAsiaTheme="majorEastAsia" w:cstheme="majorBidi"/>
          <w:sz w:val="28"/>
          <w:szCs w:val="32"/>
        </w:rPr>
        <w:t>.</w:t>
      </w:r>
    </w:p>
    <w:p w14:paraId="7BFAA367" w14:textId="4E3F716E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</w:p>
    <w:p w14:paraId="7F91A3F6" w14:textId="72216E1C" w:rsidR="004D6C62" w:rsidRDefault="004D6C62" w:rsidP="009355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66" w:name="_Toc102048486"/>
      <w:bookmarkStart w:id="67" w:name="_Toc168035644"/>
      <w:r>
        <w:lastRenderedPageBreak/>
        <w:t>Приложение Б.3</w:t>
      </w:r>
      <w:bookmarkEnd w:id="66"/>
      <w:bookmarkEnd w:id="67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68" w:name="_Toc102048487"/>
      <w:bookmarkStart w:id="69" w:name="_Toc168035645"/>
      <w:r w:rsidRPr="00FB6BD7">
        <w:t>Макеты экранных форм</w:t>
      </w:r>
      <w:bookmarkEnd w:id="68"/>
      <w:bookmarkEnd w:id="69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4809E3A6" w:rsidR="00FB6BD7" w:rsidRPr="00321A94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 xml:space="preserve">Макет экранной формы просмотра списка </w:t>
      </w:r>
      <w:r w:rsidR="009355DD" w:rsidRPr="00321A94">
        <w:rPr>
          <w:sz w:val="28"/>
          <w:szCs w:val="28"/>
        </w:rPr>
        <w:t>тарифов</w:t>
      </w:r>
      <w:r w:rsidRPr="00321A94">
        <w:rPr>
          <w:sz w:val="28"/>
          <w:szCs w:val="28"/>
        </w:rPr>
        <w:t xml:space="preserve">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6C167584" w:rsidR="00A2663B" w:rsidRPr="006619DD" w:rsidRDefault="009355DD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9355DD">
        <w:rPr>
          <w:sz w:val="28"/>
          <w:szCs w:val="28"/>
          <w:highlight w:val="yellow"/>
        </w:rPr>
        <w:drawing>
          <wp:inline distT="0" distB="0" distL="0" distR="0" wp14:anchorId="34A73081" wp14:editId="18B879A6">
            <wp:extent cx="6217836" cy="387667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8DF226F-9E1C-C0ED-A120-9D0125E76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8DF226F-9E1C-C0ED-A120-9D0125E76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5" cy="3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B7E" w14:textId="1EFEE30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 xml:space="preserve">Рисунок Б.3.1- Макет экранной формы просмотра </w:t>
      </w:r>
      <w:r w:rsidR="009355DD" w:rsidRPr="00321A94">
        <w:rPr>
          <w:sz w:val="28"/>
          <w:szCs w:val="28"/>
        </w:rPr>
        <w:t>списка тарифов</w:t>
      </w:r>
      <w:r w:rsidRPr="00321A94">
        <w:rPr>
          <w:sz w:val="28"/>
          <w:szCs w:val="28"/>
        </w:rPr>
        <w:t>.</w:t>
      </w:r>
    </w:p>
    <w:p w14:paraId="5D8AE6B9" w14:textId="64892576" w:rsidR="009355DD" w:rsidRDefault="00321A94" w:rsidP="00A266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0CB1E9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6D78E150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C6F1AF9" w:rsidR="00DA1D50" w:rsidRDefault="00DA1D50" w:rsidP="00321A94">
      <w:pPr>
        <w:spacing w:after="160" w:line="259" w:lineRule="auto"/>
        <w:jc w:val="center"/>
        <w:rPr>
          <w:sz w:val="28"/>
          <w:szCs w:val="28"/>
        </w:rPr>
      </w:pPr>
    </w:p>
    <w:p w14:paraId="107BE498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3DC5DD0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69ABFA42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8D6B5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23CB999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26ADA028" w14:textId="0ADE36F5" w:rsidR="00321A94" w:rsidRPr="00321A94" w:rsidRDefault="00321A94" w:rsidP="00321A94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 xml:space="preserve">Макет экранной формы просмотра списка тарифов </w:t>
      </w:r>
      <w:r w:rsidRPr="00321A94">
        <w:rPr>
          <w:sz w:val="28"/>
          <w:szCs w:val="28"/>
        </w:rPr>
        <w:t xml:space="preserve">после фильтрации </w:t>
      </w:r>
      <w:r w:rsidRPr="00321A94">
        <w:rPr>
          <w:sz w:val="28"/>
          <w:szCs w:val="28"/>
        </w:rPr>
        <w:t>представлен на рисунке Б.3.</w:t>
      </w:r>
      <w:r w:rsidRPr="00321A94">
        <w:rPr>
          <w:sz w:val="28"/>
          <w:szCs w:val="28"/>
        </w:rPr>
        <w:t>2</w:t>
      </w:r>
    </w:p>
    <w:p w14:paraId="1B40C9AC" w14:textId="421A0B0F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drawing>
          <wp:inline distT="0" distB="0" distL="0" distR="0" wp14:anchorId="7C270DCC" wp14:editId="55289EEF">
            <wp:extent cx="5939790" cy="3505200"/>
            <wp:effectExtent l="0" t="0" r="381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81EC300-4DE5-2FE5-8684-B1FF0007F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81EC300-4DE5-2FE5-8684-B1FF0007F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C2D" w14:textId="0A23C8D9" w:rsidR="00321A94" w:rsidRPr="00321A94" w:rsidRDefault="00321A94" w:rsidP="00321A94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>Рисунок Б.3.</w:t>
      </w:r>
      <w:r w:rsidRPr="00321A94">
        <w:rPr>
          <w:sz w:val="28"/>
          <w:szCs w:val="28"/>
        </w:rPr>
        <w:t>2</w:t>
      </w:r>
      <w:r w:rsidRPr="00321A94">
        <w:rPr>
          <w:sz w:val="28"/>
          <w:szCs w:val="28"/>
        </w:rPr>
        <w:t>- Макет экранной формы просмотра списка тарифов</w:t>
      </w:r>
      <w:r w:rsidRPr="00321A94">
        <w:rPr>
          <w:sz w:val="28"/>
          <w:szCs w:val="28"/>
        </w:rPr>
        <w:t xml:space="preserve"> после фильтрации</w:t>
      </w:r>
      <w:r w:rsidRPr="00321A94">
        <w:rPr>
          <w:sz w:val="28"/>
          <w:szCs w:val="28"/>
        </w:rPr>
        <w:t>.</w:t>
      </w:r>
    </w:p>
    <w:p w14:paraId="76104B6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427A1F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79A8F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5932EC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A85FE7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31CF6C1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91E66F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F8EA124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60E0A67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41BB685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E6840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75EA8E6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803D8C9" w14:textId="77777777" w:rsidR="00321A94" w:rsidRDefault="00321A94" w:rsidP="00321A94">
      <w:pPr>
        <w:spacing w:after="160" w:line="259" w:lineRule="auto"/>
        <w:rPr>
          <w:sz w:val="28"/>
          <w:szCs w:val="28"/>
        </w:rPr>
      </w:pPr>
    </w:p>
    <w:p w14:paraId="6CD3F645" w14:textId="77777777" w:rsidR="00DA1D50" w:rsidRDefault="00DA1D50" w:rsidP="000D7B63">
      <w:pPr>
        <w:pStyle w:val="1"/>
        <w:jc w:val="right"/>
      </w:pPr>
      <w:bookmarkStart w:id="70" w:name="_Toc102048488"/>
      <w:bookmarkStart w:id="71" w:name="_Toc168035646"/>
      <w:r>
        <w:lastRenderedPageBreak/>
        <w:t>Приложение Б.4</w:t>
      </w:r>
      <w:bookmarkEnd w:id="70"/>
      <w:bookmarkEnd w:id="71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72" w:name="_Toc102048489"/>
      <w:bookmarkStart w:id="73" w:name="_Toc168035647"/>
      <w:r w:rsidRPr="00DA1D50">
        <w:t>Структура и формат данных</w:t>
      </w:r>
      <w:bookmarkEnd w:id="72"/>
      <w:bookmarkEnd w:id="73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74190" w14:textId="77777777" w:rsidR="00A54853" w:rsidRDefault="00A54853" w:rsidP="00295266">
      <w:r>
        <w:separator/>
      </w:r>
    </w:p>
  </w:endnote>
  <w:endnote w:type="continuationSeparator" w:id="0">
    <w:p w14:paraId="06A86770" w14:textId="77777777" w:rsidR="00A54853" w:rsidRDefault="00A54853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46BEC" w14:textId="77777777" w:rsidR="00A54853" w:rsidRDefault="00A54853" w:rsidP="00295266">
      <w:r>
        <w:separator/>
      </w:r>
    </w:p>
  </w:footnote>
  <w:footnote w:type="continuationSeparator" w:id="0">
    <w:p w14:paraId="63F8DA3C" w14:textId="77777777" w:rsidR="00A54853" w:rsidRDefault="00A54853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CCF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25133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A1B99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961E5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71AD2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07CC7"/>
    <w:multiLevelType w:val="multilevel"/>
    <w:tmpl w:val="C79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25902">
    <w:abstractNumId w:val="4"/>
  </w:num>
  <w:num w:numId="2" w16cid:durableId="2042633604">
    <w:abstractNumId w:val="0"/>
  </w:num>
  <w:num w:numId="3" w16cid:durableId="1418166004">
    <w:abstractNumId w:val="2"/>
  </w:num>
  <w:num w:numId="4" w16cid:durableId="1886064781">
    <w:abstractNumId w:val="1"/>
  </w:num>
  <w:num w:numId="5" w16cid:durableId="465441061">
    <w:abstractNumId w:val="5"/>
  </w:num>
  <w:num w:numId="6" w16cid:durableId="133780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C735D"/>
    <w:rsid w:val="001E7204"/>
    <w:rsid w:val="00273423"/>
    <w:rsid w:val="00286DE8"/>
    <w:rsid w:val="00295266"/>
    <w:rsid w:val="002D1AA5"/>
    <w:rsid w:val="002F5D30"/>
    <w:rsid w:val="00321A94"/>
    <w:rsid w:val="00371B15"/>
    <w:rsid w:val="00403BE6"/>
    <w:rsid w:val="00414A25"/>
    <w:rsid w:val="00435EDD"/>
    <w:rsid w:val="00450EDE"/>
    <w:rsid w:val="00491226"/>
    <w:rsid w:val="00492F56"/>
    <w:rsid w:val="004B1F66"/>
    <w:rsid w:val="004D6C62"/>
    <w:rsid w:val="005B73D2"/>
    <w:rsid w:val="005D4F14"/>
    <w:rsid w:val="00604C10"/>
    <w:rsid w:val="0062042E"/>
    <w:rsid w:val="006619DD"/>
    <w:rsid w:val="006822E1"/>
    <w:rsid w:val="00682430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2441"/>
    <w:rsid w:val="009355DD"/>
    <w:rsid w:val="0093797C"/>
    <w:rsid w:val="00944B52"/>
    <w:rsid w:val="00951DE6"/>
    <w:rsid w:val="00965FDA"/>
    <w:rsid w:val="00991B4E"/>
    <w:rsid w:val="009B561C"/>
    <w:rsid w:val="00A00C99"/>
    <w:rsid w:val="00A021CE"/>
    <w:rsid w:val="00A12B62"/>
    <w:rsid w:val="00A2663B"/>
    <w:rsid w:val="00A337CD"/>
    <w:rsid w:val="00A36CD6"/>
    <w:rsid w:val="00A54853"/>
    <w:rsid w:val="00A83079"/>
    <w:rsid w:val="00A91ED5"/>
    <w:rsid w:val="00AE18B3"/>
    <w:rsid w:val="00B04F50"/>
    <w:rsid w:val="00B15850"/>
    <w:rsid w:val="00B23151"/>
    <w:rsid w:val="00B87BD7"/>
    <w:rsid w:val="00B915B7"/>
    <w:rsid w:val="00BA537B"/>
    <w:rsid w:val="00BF49FD"/>
    <w:rsid w:val="00C06B59"/>
    <w:rsid w:val="00C61C3E"/>
    <w:rsid w:val="00C764CB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60033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35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764C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20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53</cp:revision>
  <cp:lastPrinted>2022-04-28T11:44:00Z</cp:lastPrinted>
  <dcterms:created xsi:type="dcterms:W3CDTF">2022-04-22T09:33:00Z</dcterms:created>
  <dcterms:modified xsi:type="dcterms:W3CDTF">2024-05-31T05:14:00Z</dcterms:modified>
</cp:coreProperties>
</file>