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D0ED5" w14:textId="7BC11B05" w:rsidR="00855100" w:rsidRDefault="00855100" w:rsidP="00855100">
      <w:pPr>
        <w:rPr>
          <w:b/>
          <w:bCs/>
        </w:rPr>
      </w:pPr>
      <w:r w:rsidRPr="00855100">
        <w:rPr>
          <w:b/>
          <w:bCs/>
        </w:rPr>
        <w:t xml:space="preserve">{0: 'Россия', 1: 'Мир', 2: 'Экономика', 3: 'Спорт', 4: 'Культура', 5: 'Наука и техника', 6: 'Интернет и СМИ', 7: 'Бывший СССР'} </w:t>
      </w:r>
    </w:p>
    <w:p w14:paraId="691D2F31" w14:textId="390DC00A" w:rsidR="008F4771" w:rsidRPr="008F4771" w:rsidRDefault="008F4771" w:rsidP="008F4771">
      <w:pPr>
        <w:rPr>
          <w:b/>
          <w:bCs/>
        </w:rPr>
      </w:pPr>
      <w:r w:rsidRPr="008F4771">
        <w:rPr>
          <w:b/>
          <w:bCs/>
        </w:rPr>
        <w:t xml:space="preserve">1. Категория: ЭКОНОМИКА </w:t>
      </w:r>
    </w:p>
    <w:p w14:paraId="1FA86157" w14:textId="77777777" w:rsidR="008F4771" w:rsidRPr="008F4771" w:rsidRDefault="008F4771" w:rsidP="008F4771">
      <w:pPr>
        <w:rPr>
          <w:b/>
          <w:bCs/>
        </w:rPr>
      </w:pPr>
      <w:r w:rsidRPr="008F4771">
        <w:rPr>
          <w:b/>
          <w:bCs/>
        </w:rPr>
        <w:t>Запуск цифрового рубля: Сбербанк прогнозирует снижение комиссий для бизнеса к 2026 году</w:t>
      </w:r>
    </w:p>
    <w:p w14:paraId="19AB07B9" w14:textId="77777777" w:rsidR="008F4771" w:rsidRPr="008F4771" w:rsidRDefault="008F4771" w:rsidP="008F4771">
      <w:r w:rsidRPr="008F4771">
        <w:rPr>
          <w:b/>
          <w:bCs/>
        </w:rPr>
        <w:t>Москва.</w:t>
      </w:r>
      <w:r w:rsidRPr="008F4771">
        <w:t xml:space="preserve"> На ежегодной банковской конференции представители Центрального Банка и крупнейших коммерческих банков обсудили дорожную карту внедрения цифрового рубля. Пилотный проект показал высокую эффективность расчетов между юридическими лицами. Сбербанк и ВТБ выступили с совместным прогнозом, согласно которому широкое использование цифровой национальной валюты может привести к снижению комиссий за межбанковские переводы для малого и среднего бизнеса в среднем на </w:t>
      </w:r>
      <w:proofErr w:type="gramStart"/>
      <w:r w:rsidRPr="008F4771">
        <w:t>15-20</w:t>
      </w:r>
      <w:proofErr w:type="gramEnd"/>
      <w:r w:rsidRPr="008F4771">
        <w:t xml:space="preserve">% уже к началу 2026 года. </w:t>
      </w:r>
      <w:proofErr w:type="gramStart"/>
      <w:r w:rsidRPr="008F4771">
        <w:t>В то же время,</w:t>
      </w:r>
      <w:proofErr w:type="gramEnd"/>
      <w:r w:rsidRPr="008F4771">
        <w:t xml:space="preserve"> аналитики предупреждают о возможном росте инфляционного давления в краткосрочной перспективе, если регулятор не сможет сдержать объемы кредитования на фоне роста денежной массы. На Московской бирже после этой новости акции финтех-компаний продемонстрировали умеренный рост.</w:t>
      </w:r>
    </w:p>
    <w:p w14:paraId="5153F1C3" w14:textId="77777777" w:rsidR="008F4771" w:rsidRPr="008F4771" w:rsidRDefault="008F4771" w:rsidP="008F4771">
      <w:r w:rsidRPr="008F4771">
        <w:pict w14:anchorId="5A148430">
          <v:rect id="_x0000_i1049" style="width:0;height:1.5pt" o:hralign="center" o:hrstd="t" o:hr="t" fillcolor="#a0a0a0" stroked="f"/>
        </w:pict>
      </w:r>
    </w:p>
    <w:p w14:paraId="1C6EB077" w14:textId="4A5DE93D" w:rsidR="008F4771" w:rsidRPr="008F4771" w:rsidRDefault="008F4771" w:rsidP="008F4771">
      <w:pPr>
        <w:rPr>
          <w:b/>
          <w:bCs/>
        </w:rPr>
      </w:pPr>
      <w:r w:rsidRPr="008F4771">
        <w:rPr>
          <w:b/>
          <w:bCs/>
        </w:rPr>
        <w:t xml:space="preserve">2. Категория: СПОРТ </w:t>
      </w:r>
    </w:p>
    <w:p w14:paraId="5D748AEA" w14:textId="77777777" w:rsidR="008F4771" w:rsidRPr="008F4771" w:rsidRDefault="008F4771" w:rsidP="008F4771">
      <w:pPr>
        <w:rPr>
          <w:b/>
          <w:bCs/>
        </w:rPr>
      </w:pPr>
      <w:r w:rsidRPr="008F4771">
        <w:rPr>
          <w:b/>
          <w:bCs/>
        </w:rPr>
        <w:t>Россия завоевала "золото" на чемпионате мира по хоккею, обыграв канадцев в овертайме</w:t>
      </w:r>
    </w:p>
    <w:p w14:paraId="5B020A00" w14:textId="77777777" w:rsidR="008F4771" w:rsidRPr="008F4771" w:rsidRDefault="008F4771" w:rsidP="008F4771">
      <w:r w:rsidRPr="008F4771">
        <w:rPr>
          <w:b/>
          <w:bCs/>
        </w:rPr>
        <w:t>Прага.</w:t>
      </w:r>
      <w:r w:rsidRPr="008F4771">
        <w:t xml:space="preserve"> Сборная России по хоккею одержала драматичную победу над командой Канады в финале Чемпионата мира. Основное время матча завершилось вничью 3:3, но на второй минуте овертайма российский форвард Кирилл Капризов забросил решающую шайбу, обеспечив команде долгожданное "золото". Главный тренер сборной, Алексей Жамнов, отметил исключительную самоотдачу игроков и блестящую игру вратаря, который отразил 45 бросков. Эта победа стала первой для России на мировых первенствах за последние пять лет и вызвала ликование среди болельщиков.</w:t>
      </w:r>
    </w:p>
    <w:p w14:paraId="7846776A" w14:textId="77777777" w:rsidR="008F4771" w:rsidRPr="008F4771" w:rsidRDefault="008F4771" w:rsidP="008F4771">
      <w:r w:rsidRPr="008F4771">
        <w:pict w14:anchorId="602004E5">
          <v:rect id="_x0000_i1050" style="width:0;height:1.5pt" o:hralign="center" o:hrstd="t" o:hr="t" fillcolor="#a0a0a0" stroked="f"/>
        </w:pict>
      </w:r>
    </w:p>
    <w:p w14:paraId="42602068" w14:textId="061AB9FE" w:rsidR="008F4771" w:rsidRPr="008F4771" w:rsidRDefault="008F4771" w:rsidP="008F4771">
      <w:pPr>
        <w:rPr>
          <w:b/>
          <w:bCs/>
        </w:rPr>
      </w:pPr>
      <w:r w:rsidRPr="008F4771">
        <w:rPr>
          <w:b/>
          <w:bCs/>
        </w:rPr>
        <w:t>3. Категория: НАУКА И ТЕХНИКА</w:t>
      </w:r>
    </w:p>
    <w:p w14:paraId="7CC81C34" w14:textId="77777777" w:rsidR="008F4771" w:rsidRPr="008F4771" w:rsidRDefault="008F4771" w:rsidP="008F4771">
      <w:pPr>
        <w:rPr>
          <w:b/>
          <w:bCs/>
        </w:rPr>
      </w:pPr>
      <w:r w:rsidRPr="008F4771">
        <w:rPr>
          <w:b/>
          <w:bCs/>
        </w:rPr>
        <w:t>Роскосмос успешно протестировал ионный двигатель нового поколения для дальних полетов</w:t>
      </w:r>
    </w:p>
    <w:p w14:paraId="23EF02B5" w14:textId="77777777" w:rsidR="008F4771" w:rsidRPr="008F4771" w:rsidRDefault="008F4771" w:rsidP="008F4771">
      <w:r w:rsidRPr="008F4771">
        <w:rPr>
          <w:b/>
          <w:bCs/>
        </w:rPr>
        <w:t>Королев.</w:t>
      </w:r>
      <w:r w:rsidRPr="008F4771">
        <w:t xml:space="preserve"> Государственная корпорация "Роскосмос" сообщила об успешном завершении стендовых испытаний прототипа ионного двигателя высокой мощности. Новый двигатель, работающий на инертных газах, демонстрирует увеличенную тягу при минимальном расходе топлива, что критически важно для миссий к дальним планетам Солнечной системы. Академик РАН, руководитель проекта, заявил, что </w:t>
      </w:r>
      <w:r w:rsidRPr="008F4771">
        <w:lastRenderedPageBreak/>
        <w:t>технология позволит сократить время полета к Марсу и сделать освоение глубокого космоса более экономичным. В ближайших планах — интеграция двигателя в спутник для тестового запуска на орбиту Земли в следующем году.</w:t>
      </w:r>
    </w:p>
    <w:p w14:paraId="2347B17F" w14:textId="77777777" w:rsidR="008F4771" w:rsidRPr="008F4771" w:rsidRDefault="008F4771" w:rsidP="008F4771">
      <w:r w:rsidRPr="008F4771">
        <w:pict w14:anchorId="4768AEC4">
          <v:rect id="_x0000_i1051" style="width:0;height:1.5pt" o:hralign="center" o:hrstd="t" o:hr="t" fillcolor="#a0a0a0" stroked="f"/>
        </w:pict>
      </w:r>
    </w:p>
    <w:p w14:paraId="10712384" w14:textId="2E7B52B1" w:rsidR="008F4771" w:rsidRPr="008F4771" w:rsidRDefault="008F4771" w:rsidP="008F4771">
      <w:pPr>
        <w:rPr>
          <w:b/>
          <w:bCs/>
        </w:rPr>
      </w:pPr>
      <w:r w:rsidRPr="008F4771">
        <w:rPr>
          <w:b/>
          <w:bCs/>
        </w:rPr>
        <w:t xml:space="preserve">4. Категория: МИР </w:t>
      </w:r>
    </w:p>
    <w:p w14:paraId="5F6C3247" w14:textId="77777777" w:rsidR="008F4771" w:rsidRPr="008F4771" w:rsidRDefault="008F4771" w:rsidP="008F4771">
      <w:pPr>
        <w:rPr>
          <w:b/>
          <w:bCs/>
        </w:rPr>
      </w:pPr>
      <w:r w:rsidRPr="008F4771">
        <w:rPr>
          <w:b/>
          <w:bCs/>
        </w:rPr>
        <w:t>Евросоюз вводит новые санкции против импорта нефти: ответ на ближневосточный кризис</w:t>
      </w:r>
    </w:p>
    <w:p w14:paraId="54D1B7E4" w14:textId="77777777" w:rsidR="008F4771" w:rsidRPr="008F4771" w:rsidRDefault="008F4771" w:rsidP="008F4771">
      <w:r w:rsidRPr="008F4771">
        <w:rPr>
          <w:b/>
          <w:bCs/>
        </w:rPr>
        <w:t>Брюссель.</w:t>
      </w:r>
      <w:r w:rsidRPr="008F4771">
        <w:t xml:space="preserve"> Страны Европейского Союза достигли консенсуса по введению очередного пакета экономических санкций, направленных на ограничение импорта нефти из ближневосточного региона. Решение было принято после экстренного саммита, созванного из-за эскалации военного конфликта и угрозы для глобальных торговых путей. Председатель Еврокомиссии Урсула фон дер Ляйен заявила, что мера носит временный характер и призвана подтолкнуть стороны к немедленному перемирию. Международный валютный фонд выразил обеспокоенность, что новые ограничения могут вызвать резкий скачок цен на сырье и глобальную рецессию в третьем квартале года.</w:t>
      </w:r>
    </w:p>
    <w:p w14:paraId="0C888777" w14:textId="77777777" w:rsidR="008F4771" w:rsidRPr="008F4771" w:rsidRDefault="008F4771" w:rsidP="008F4771">
      <w:r w:rsidRPr="008F4771">
        <w:pict w14:anchorId="16056C6C">
          <v:rect id="_x0000_i1052" style="width:0;height:1.5pt" o:hralign="center" o:hrstd="t" o:hr="t" fillcolor="#a0a0a0" stroked="f"/>
        </w:pict>
      </w:r>
    </w:p>
    <w:p w14:paraId="6CC18757" w14:textId="0868907A" w:rsidR="008F4771" w:rsidRPr="008F4771" w:rsidRDefault="008F4771" w:rsidP="008F4771">
      <w:pPr>
        <w:rPr>
          <w:b/>
          <w:bCs/>
        </w:rPr>
      </w:pPr>
      <w:r w:rsidRPr="008F4771">
        <w:rPr>
          <w:b/>
          <w:bCs/>
        </w:rPr>
        <w:t>5. Категория: КУЛЬТУРА</w:t>
      </w:r>
    </w:p>
    <w:p w14:paraId="57720DC3" w14:textId="77777777" w:rsidR="008F4771" w:rsidRPr="008F4771" w:rsidRDefault="008F4771" w:rsidP="008F4771">
      <w:pPr>
        <w:rPr>
          <w:b/>
          <w:bCs/>
        </w:rPr>
      </w:pPr>
      <w:r w:rsidRPr="008F4771">
        <w:rPr>
          <w:b/>
          <w:bCs/>
        </w:rPr>
        <w:t>Премьера оперы "Война и мир" в Большом театре получила восторженные отзывы критиков</w:t>
      </w:r>
    </w:p>
    <w:p w14:paraId="4D86E71A" w14:textId="77777777" w:rsidR="008F4771" w:rsidRPr="008F4771" w:rsidRDefault="008F4771" w:rsidP="008F4771">
      <w:r w:rsidRPr="008F4771">
        <w:rPr>
          <w:b/>
          <w:bCs/>
        </w:rPr>
        <w:t>Москва.</w:t>
      </w:r>
      <w:r w:rsidRPr="008F4771">
        <w:t xml:space="preserve"> Вчера в историческом здании Большого театра состоялась долгожданная премьера новой постановки оперы Сергея Прокофьева "Война и мир". Режиссер Василий Бархатов предложил современную, минималистичную интерпретацию классического произведения Льва Толстого, отказавшись от традиционных пышных декораций. Критики отметили блестящее вокальное исполнение Анны Нетребко в роли Наташи </w:t>
      </w:r>
      <w:proofErr w:type="spellStart"/>
      <w:r w:rsidRPr="008F4771">
        <w:t>Ростовой</w:t>
      </w:r>
      <w:proofErr w:type="spellEnd"/>
      <w:r w:rsidRPr="008F4771">
        <w:t xml:space="preserve"> и инновационное использование видеопроекций. Все билеты на ближайшие показы уже раскуплены, а ведущие мировые издания назвали эту постановку "событием года в европейском оперном искусстве".</w:t>
      </w:r>
    </w:p>
    <w:p w14:paraId="335497E6" w14:textId="77777777" w:rsidR="00F101F9" w:rsidRDefault="00F101F9"/>
    <w:sectPr w:rsidR="00F101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8DE"/>
    <w:rsid w:val="003D3B77"/>
    <w:rsid w:val="005368DE"/>
    <w:rsid w:val="00855100"/>
    <w:rsid w:val="008F4771"/>
    <w:rsid w:val="00977C53"/>
    <w:rsid w:val="00AA7065"/>
    <w:rsid w:val="00B1517C"/>
    <w:rsid w:val="00C63705"/>
    <w:rsid w:val="00F101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E3C65"/>
  <w15:chartTrackingRefBased/>
  <w15:docId w15:val="{2651AC7A-0E85-49CE-A129-228B5C54C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36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36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368D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368D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368D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68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368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68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368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368D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368D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368D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368D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368D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368D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368DE"/>
    <w:rPr>
      <w:rFonts w:eastAsiaTheme="majorEastAsia" w:cstheme="majorBidi"/>
      <w:color w:val="595959" w:themeColor="text1" w:themeTint="A6"/>
    </w:rPr>
  </w:style>
  <w:style w:type="character" w:customStyle="1" w:styleId="80">
    <w:name w:val="Заголовок 8 Знак"/>
    <w:basedOn w:val="a0"/>
    <w:link w:val="8"/>
    <w:uiPriority w:val="9"/>
    <w:semiHidden/>
    <w:rsid w:val="005368D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368DE"/>
    <w:rPr>
      <w:rFonts w:eastAsiaTheme="majorEastAsia" w:cstheme="majorBidi"/>
      <w:color w:val="272727" w:themeColor="text1" w:themeTint="D8"/>
    </w:rPr>
  </w:style>
  <w:style w:type="paragraph" w:styleId="a3">
    <w:name w:val="Title"/>
    <w:basedOn w:val="a"/>
    <w:next w:val="a"/>
    <w:link w:val="a4"/>
    <w:uiPriority w:val="10"/>
    <w:qFormat/>
    <w:rsid w:val="00536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368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68D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368D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368DE"/>
    <w:pPr>
      <w:spacing w:before="160"/>
      <w:jc w:val="center"/>
    </w:pPr>
    <w:rPr>
      <w:i/>
      <w:iCs/>
      <w:color w:val="404040" w:themeColor="text1" w:themeTint="BF"/>
    </w:rPr>
  </w:style>
  <w:style w:type="character" w:customStyle="1" w:styleId="22">
    <w:name w:val="Цитата 2 Знак"/>
    <w:basedOn w:val="a0"/>
    <w:link w:val="21"/>
    <w:uiPriority w:val="29"/>
    <w:rsid w:val="005368DE"/>
    <w:rPr>
      <w:i/>
      <w:iCs/>
      <w:color w:val="404040" w:themeColor="text1" w:themeTint="BF"/>
    </w:rPr>
  </w:style>
  <w:style w:type="paragraph" w:styleId="a7">
    <w:name w:val="List Paragraph"/>
    <w:basedOn w:val="a"/>
    <w:uiPriority w:val="34"/>
    <w:qFormat/>
    <w:rsid w:val="005368DE"/>
    <w:pPr>
      <w:ind w:left="720"/>
      <w:contextualSpacing/>
    </w:pPr>
  </w:style>
  <w:style w:type="character" w:styleId="a8">
    <w:name w:val="Intense Emphasis"/>
    <w:basedOn w:val="a0"/>
    <w:uiPriority w:val="21"/>
    <w:qFormat/>
    <w:rsid w:val="005368DE"/>
    <w:rPr>
      <w:i/>
      <w:iCs/>
      <w:color w:val="0F4761" w:themeColor="accent1" w:themeShade="BF"/>
    </w:rPr>
  </w:style>
  <w:style w:type="paragraph" w:styleId="a9">
    <w:name w:val="Intense Quote"/>
    <w:basedOn w:val="a"/>
    <w:next w:val="a"/>
    <w:link w:val="aa"/>
    <w:uiPriority w:val="30"/>
    <w:qFormat/>
    <w:rsid w:val="00536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368DE"/>
    <w:rPr>
      <w:i/>
      <w:iCs/>
      <w:color w:val="0F4761" w:themeColor="accent1" w:themeShade="BF"/>
    </w:rPr>
  </w:style>
  <w:style w:type="character" w:styleId="ab">
    <w:name w:val="Intense Reference"/>
    <w:basedOn w:val="a0"/>
    <w:uiPriority w:val="32"/>
    <w:qFormat/>
    <w:rsid w:val="005368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567</Words>
  <Characters>3236</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Вадим Лесин</dc:creator>
  <cp:keywords/>
  <dc:description/>
  <cp:lastModifiedBy>Вадим Лесин</cp:lastModifiedBy>
  <cp:revision>4</cp:revision>
  <dcterms:created xsi:type="dcterms:W3CDTF">2025-12-12T07:51:00Z</dcterms:created>
  <dcterms:modified xsi:type="dcterms:W3CDTF">2025-12-12T08:19:00Z</dcterms:modified>
</cp:coreProperties>
</file>