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80CE5" w14:textId="77777777" w:rsidR="006B12BD" w:rsidRPr="006B12BD" w:rsidRDefault="006B12BD" w:rsidP="006B12BD">
      <w:pPr>
        <w:ind w:firstLine="708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6B12BD">
        <w:rPr>
          <w:rFonts w:ascii="Times New Roman" w:eastAsia="Garamond" w:hAnsi="Times New Roman" w:cs="Times New Roman"/>
          <w:i/>
          <w:sz w:val="24"/>
          <w:szCs w:val="24"/>
        </w:rPr>
        <w:t>Разработка модуля франчайзер (</w:t>
      </w:r>
      <w:proofErr w:type="spellStart"/>
      <w:r w:rsidRPr="006B12BD">
        <w:rPr>
          <w:rFonts w:ascii="Times New Roman" w:eastAsia="Garamond" w:hAnsi="Times New Roman" w:cs="Times New Roman"/>
          <w:i/>
          <w:sz w:val="24"/>
          <w:szCs w:val="24"/>
        </w:rPr>
        <w:t>web</w:t>
      </w:r>
      <w:proofErr w:type="spellEnd"/>
      <w:r w:rsidRPr="006B12BD">
        <w:rPr>
          <w:rFonts w:ascii="Times New Roman" w:eastAsia="Garamond" w:hAnsi="Times New Roman" w:cs="Times New Roman"/>
          <w:i/>
          <w:sz w:val="24"/>
          <w:szCs w:val="24"/>
        </w:rPr>
        <w:t>)</w:t>
      </w:r>
    </w:p>
    <w:p w14:paraId="25D3A06F" w14:textId="77777777" w:rsidR="006B12BD" w:rsidRPr="006B12BD" w:rsidRDefault="006B12BD" w:rsidP="006B12BD">
      <w:pPr>
        <w:ind w:firstLine="708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6B12BD">
        <w:rPr>
          <w:rFonts w:ascii="Times New Roman" w:eastAsia="Garamond" w:hAnsi="Times New Roman" w:cs="Times New Roman"/>
          <w:i/>
          <w:sz w:val="24"/>
          <w:szCs w:val="24"/>
        </w:rPr>
        <w:t xml:space="preserve">Общие требования к модулю: </w:t>
      </w:r>
    </w:p>
    <w:p w14:paraId="42BE83E3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spellStart"/>
      <w:r w:rsidRPr="006B12BD">
        <w:rPr>
          <w:rFonts w:ascii="Times New Roman" w:eastAsia="Garamond" w:hAnsi="Times New Roman" w:cs="Times New Roman"/>
          <w:sz w:val="24"/>
          <w:szCs w:val="24"/>
        </w:rPr>
        <w:t>Мультиязычность</w:t>
      </w:r>
      <w:proofErr w:type="spellEnd"/>
      <w:r w:rsidRPr="006B12BD">
        <w:rPr>
          <w:rFonts w:ascii="Times New Roman" w:eastAsia="Garamond" w:hAnsi="Times New Roman" w:cs="Times New Roman"/>
          <w:sz w:val="24"/>
          <w:szCs w:val="24"/>
        </w:rPr>
        <w:t>: поддержка нескольких языков (русский, английский).</w:t>
      </w:r>
    </w:p>
    <w:p w14:paraId="21D672D5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6B12BD">
        <w:rPr>
          <w:rFonts w:ascii="Times New Roman" w:eastAsia="Garamond" w:hAnsi="Times New Roman" w:cs="Times New Roman"/>
          <w:sz w:val="24"/>
          <w:szCs w:val="24"/>
        </w:rPr>
        <w:t>Безопасность: использование HTTPS для защиты данных.</w:t>
      </w:r>
    </w:p>
    <w:p w14:paraId="3B002747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Модуль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0FEF96BA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12BD"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 w:rsidRPr="006B12BD">
        <w:rPr>
          <w:rFonts w:ascii="Times New Roman" w:hAnsi="Times New Roman" w:cs="Times New Roman"/>
          <w:sz w:val="24"/>
          <w:szCs w:val="24"/>
        </w:rPr>
        <w:t xml:space="preserve"> для реализации модуля Вам необходимо будет внести изменения в базу данных. </w:t>
      </w:r>
    </w:p>
    <w:p w14:paraId="75761F6E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Реализуйте интерфейс франчайзера с пунктами меню: </w:t>
      </w:r>
    </w:p>
    <w:p w14:paraId="4FA0B233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ТА, Календарь обслуживания, График работ</w:t>
      </w:r>
    </w:p>
    <w:p w14:paraId="62E13673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Меню «ТА» позволяет загрузить информацию (минимум 6 любых полей) об торговых аппаратах из файла .</w:t>
      </w:r>
      <w:r w:rsidRPr="006B12BD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6B12BD">
        <w:rPr>
          <w:rFonts w:ascii="Times New Roman" w:hAnsi="Times New Roman" w:cs="Times New Roman"/>
          <w:sz w:val="24"/>
          <w:szCs w:val="24"/>
        </w:rPr>
        <w:t>/.</w:t>
      </w:r>
      <w:r w:rsidRPr="006B12BD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74F2D781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23426820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Меню «Календарь обслуживания»</w:t>
      </w:r>
    </w:p>
    <w:p w14:paraId="45A15BA2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На основе характеристик ТА формируется график технического обслуживания или мониторинга.</w:t>
      </w:r>
    </w:p>
    <w:p w14:paraId="5A451EAE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Алгоритм формирования графика:</w:t>
      </w:r>
    </w:p>
    <w:p w14:paraId="28B6E855" w14:textId="77777777" w:rsidR="006B12BD" w:rsidRPr="006B12BD" w:rsidRDefault="006B12BD" w:rsidP="006B12BD">
      <w:pPr>
        <w:pStyle w:val="a3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Плановое техническое обслуживание на основе </w:t>
      </w:r>
      <w:proofErr w:type="spellStart"/>
      <w:r w:rsidRPr="006B12BD">
        <w:rPr>
          <w:rFonts w:ascii="Times New Roman" w:hAnsi="Times New Roman" w:cs="Times New Roman"/>
          <w:sz w:val="24"/>
          <w:szCs w:val="24"/>
        </w:rPr>
        <w:t>межпроверочного</w:t>
      </w:r>
      <w:proofErr w:type="spellEnd"/>
      <w:r w:rsidRPr="006B12BD">
        <w:rPr>
          <w:rFonts w:ascii="Times New Roman" w:hAnsi="Times New Roman" w:cs="Times New Roman"/>
          <w:sz w:val="24"/>
          <w:szCs w:val="24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</w:t>
      </w:r>
      <w:proofErr w:type="gramStart"/>
      <w:r w:rsidRPr="006B12BD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6B12BD">
        <w:rPr>
          <w:rFonts w:ascii="Times New Roman" w:hAnsi="Times New Roman" w:cs="Times New Roman"/>
          <w:sz w:val="24"/>
          <w:szCs w:val="24"/>
        </w:rPr>
        <w:t xml:space="preserve"> последняя проверка — 01.05.2025, а интервал — 6 месяцев, следующее ТО — 01.11.2025.</w:t>
      </w:r>
    </w:p>
    <w:p w14:paraId="0BFBC6AB" w14:textId="77777777" w:rsidR="006B12BD" w:rsidRPr="006B12BD" w:rsidRDefault="006B12BD" w:rsidP="006B12BD">
      <w:pPr>
        <w:pStyle w:val="a3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Для ТА с указанным ресурсом (например, 10 000 часов) система отслеживает наработку и планирует ТО при достижении 80–90% лимита.</w:t>
      </w:r>
    </w:p>
    <w:p w14:paraId="55015407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График представляет собой календарь с цветовой маркировкой:</w:t>
      </w:r>
    </w:p>
    <w:p w14:paraId="2F017C71" w14:textId="77777777" w:rsidR="006B12BD" w:rsidRPr="006B12BD" w:rsidRDefault="006B12BD" w:rsidP="006B12BD">
      <w:pPr>
        <w:pStyle w:val="a3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Зеленый: Плановое ТО.</w:t>
      </w:r>
    </w:p>
    <w:p w14:paraId="670FC41B" w14:textId="77777777" w:rsidR="006B12BD" w:rsidRPr="006B12BD" w:rsidRDefault="006B12BD" w:rsidP="006B12BD">
      <w:pPr>
        <w:pStyle w:val="a3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Желтый: Приближающийся срок (менее 5 дней).</w:t>
      </w:r>
    </w:p>
    <w:p w14:paraId="62E31D78" w14:textId="77777777" w:rsidR="006B12BD" w:rsidRPr="006B12BD" w:rsidRDefault="006B12BD" w:rsidP="006B12BD">
      <w:pPr>
        <w:pStyle w:val="a3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Красный: Просроченные мероприятия.</w:t>
      </w:r>
    </w:p>
    <w:p w14:paraId="3DEE6062" w14:textId="77777777" w:rsidR="006B12BD" w:rsidRPr="006B12BD" w:rsidRDefault="006B12BD" w:rsidP="006B12B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Календарь должен быть реализован в 2 режимах: </w:t>
      </w:r>
    </w:p>
    <w:p w14:paraId="7CF456A1" w14:textId="77777777" w:rsidR="006B12BD" w:rsidRPr="006B12BD" w:rsidRDefault="006B12BD" w:rsidP="006B12BD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44AC662F" w14:textId="77777777" w:rsidR="006B12BD" w:rsidRPr="006B12BD" w:rsidRDefault="006B12BD" w:rsidP="006B12BD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24D8F11E" w14:textId="77777777" w:rsidR="006B12BD" w:rsidRPr="006B12BD" w:rsidRDefault="006B12BD" w:rsidP="006B12B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Изначально календарь реализовывается в 1 режиме (по всем ТА)</w:t>
      </w:r>
    </w:p>
    <w:p w14:paraId="31A6CFC9" w14:textId="77777777" w:rsidR="006B12BD" w:rsidRPr="006B12BD" w:rsidRDefault="006B12BD" w:rsidP="006B12B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 xml:space="preserve">Формат отображения годового календаря должен быть представлен в виде 12 отдельных месяцев  </w:t>
      </w:r>
    </w:p>
    <w:p w14:paraId="677E1B39" w14:textId="77777777" w:rsidR="006B12BD" w:rsidRPr="006B12BD" w:rsidRDefault="006B12BD" w:rsidP="006B12BD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7454D" w14:textId="77777777" w:rsidR="006B12BD" w:rsidRPr="006B12BD" w:rsidRDefault="006B12BD" w:rsidP="006B12BD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sz w:val="24"/>
          <w:szCs w:val="24"/>
        </w:rPr>
        <w:t>Меню «График работ»</w:t>
      </w:r>
    </w:p>
    <w:p w14:paraId="225A94E2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</w:r>
    </w:p>
    <w:p w14:paraId="080E69F6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В интерфейсе «График работ» пользователю доступно расписание сотрудников, представленное в виде интерактивного календаря с гибкими режимами просмотра (по всем сотрудникам и по одному сотруднику):</w:t>
      </w:r>
    </w:p>
    <w:p w14:paraId="2C03BD43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Дневной — детализация по часам,</w:t>
      </w:r>
    </w:p>
    <w:p w14:paraId="26808457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Недельный — обзор загруженности по рабочим дням.</w:t>
      </w:r>
    </w:p>
    <w:p w14:paraId="2B61BEA5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Режимы распределения сотрудников:</w:t>
      </w:r>
    </w:p>
    <w:p w14:paraId="5FDB8CE4" w14:textId="77777777" w:rsidR="006B12BD" w:rsidRPr="006B12BD" w:rsidRDefault="006B12BD" w:rsidP="006B12BD">
      <w:pPr>
        <w:pStyle w:val="a3"/>
        <w:numPr>
          <w:ilvl w:val="0"/>
          <w:numId w:val="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</w:r>
    </w:p>
    <w:p w14:paraId="04B8F593" w14:textId="77777777" w:rsidR="006B12BD" w:rsidRPr="006B12BD" w:rsidRDefault="006B12BD" w:rsidP="006B12BD">
      <w:pPr>
        <w:pStyle w:val="a3"/>
        <w:numPr>
          <w:ilvl w:val="0"/>
          <w:numId w:val="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46B1CDB6" w14:textId="77777777" w:rsidR="006B12BD" w:rsidRPr="006B12BD" w:rsidRDefault="006B12BD" w:rsidP="006B12BD">
      <w:pPr>
        <w:pStyle w:val="a3"/>
        <w:numPr>
          <w:ilvl w:val="0"/>
          <w:numId w:val="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система назначает задачи на неделю, распределяя сбалансировано для равномерной нагрузки (не более 40 часов на сотрудника).</w:t>
      </w:r>
    </w:p>
    <w:p w14:paraId="2E2D99A2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 предусмотреть исключительные ситуации:</w:t>
      </w:r>
    </w:p>
    <w:p w14:paraId="266B9F84" w14:textId="77777777" w:rsidR="006B12BD" w:rsidRPr="006B12BD" w:rsidRDefault="006B12BD" w:rsidP="006B12BD">
      <w:pPr>
        <w:pStyle w:val="a3"/>
        <w:numPr>
          <w:ilvl w:val="0"/>
          <w:numId w:val="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09D33F42" w14:textId="77777777" w:rsidR="006B12BD" w:rsidRPr="006B12BD" w:rsidRDefault="006B12BD" w:rsidP="006B12BD">
      <w:pPr>
        <w:pStyle w:val="a3"/>
        <w:numPr>
          <w:ilvl w:val="0"/>
          <w:numId w:val="6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Перегрузка сотрудника (&gt; 10 часов/день). Система автоматически переносит часть задач на другие даты. </w:t>
      </w:r>
    </w:p>
    <w:p w14:paraId="082E7237" w14:textId="77777777" w:rsidR="006B12BD" w:rsidRPr="006B12BD" w:rsidRDefault="006B12BD" w:rsidP="006B12BD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</w:r>
    </w:p>
    <w:p w14:paraId="78E05409" w14:textId="77777777" w:rsidR="006B12BD" w:rsidRPr="006B12BD" w:rsidRDefault="006B12BD" w:rsidP="006B12BD">
      <w:pPr>
        <w:pStyle w:val="a3"/>
        <w:numPr>
          <w:ilvl w:val="0"/>
          <w:numId w:val="7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задачи на обслуживание перенести на следующие дни.</w:t>
      </w:r>
    </w:p>
    <w:p w14:paraId="5104D5FA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Пользователь имеет возможность интерактивного распределения заявок между сотрудниками с помощью функции </w:t>
      </w:r>
      <w:proofErr w:type="spellStart"/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drag-and-drop</w:t>
      </w:r>
      <w:proofErr w:type="spellEnd"/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6B12BD">
        <w:rPr>
          <w:rFonts w:ascii="Times New Roman" w:hAnsi="Times New Roman" w:cs="Times New Roman"/>
          <w:sz w:val="24"/>
          <w:szCs w:val="24"/>
        </w:rPr>
        <w:t xml:space="preserve">Перераспределение заявок для сотрудников должно </w:t>
      </w:r>
      <w:proofErr w:type="gramStart"/>
      <w:r w:rsidRPr="006B12BD">
        <w:rPr>
          <w:rFonts w:ascii="Times New Roman" w:hAnsi="Times New Roman" w:cs="Times New Roman"/>
          <w:sz w:val="24"/>
          <w:szCs w:val="24"/>
        </w:rPr>
        <w:t>учитываться  в</w:t>
      </w:r>
      <w:proofErr w:type="gramEnd"/>
      <w:r w:rsidRPr="006B12BD">
        <w:rPr>
          <w:rFonts w:ascii="Times New Roman" w:hAnsi="Times New Roman" w:cs="Times New Roman"/>
          <w:sz w:val="24"/>
          <w:szCs w:val="24"/>
        </w:rPr>
        <w:t xml:space="preserve"> БД. </w:t>
      </w: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После завершения корректировки расписания и подтверждения всех изменений система по нажатию кнопки «Сформировать» автоматически:</w:t>
      </w:r>
    </w:p>
    <w:p w14:paraId="4191C9A3" w14:textId="77777777" w:rsidR="006B12BD" w:rsidRPr="006B12BD" w:rsidRDefault="006B12BD" w:rsidP="006B12B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>Обновляет статусы заявок в системе на «В работе», а статус оборудования «</w:t>
      </w:r>
      <w:r w:rsidRPr="006B12BD">
        <w:rPr>
          <w:rFonts w:ascii="Times New Roman" w:hAnsi="Times New Roman" w:cs="Times New Roman"/>
          <w:sz w:val="24"/>
          <w:szCs w:val="24"/>
        </w:rPr>
        <w:t>В ремонте/на обслуживании»</w:t>
      </w:r>
      <w:r w:rsidRPr="006B12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6B12BD">
        <w:rPr>
          <w:rFonts w:ascii="Times New Roman" w:hAnsi="Times New Roman" w:cs="Times New Roman"/>
          <w:sz w:val="24"/>
          <w:szCs w:val="24"/>
        </w:rPr>
        <w:t>Данные статусы сохраняются в историю изменения статусов.</w:t>
      </w:r>
    </w:p>
    <w:p w14:paraId="51FC261C" w14:textId="39672C86" w:rsidR="009729C6" w:rsidRDefault="009729C6" w:rsidP="002D1526">
      <w:p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0F19A4BC" w14:textId="77777777" w:rsidR="0080716D" w:rsidRPr="0080716D" w:rsidRDefault="0080716D" w:rsidP="0080716D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</w:r>
      <w:r w:rsidRPr="0080716D">
        <w:rPr>
          <w:rFonts w:ascii="Times New Roman" w:eastAsia="Garamond" w:hAnsi="Times New Roman" w:cs="Times New Roman"/>
          <w:sz w:val="24"/>
          <w:szCs w:val="24"/>
        </w:rPr>
        <w:t xml:space="preserve">Реализуйте автоматизированные UI-тесты для ЛК франчайзи с помощью библиотеки </w:t>
      </w:r>
      <w:proofErr w:type="spellStart"/>
      <w:r w:rsidRPr="0080716D">
        <w:rPr>
          <w:rFonts w:ascii="Times New Roman" w:eastAsia="Garamond" w:hAnsi="Times New Roman" w:cs="Times New Roman"/>
          <w:sz w:val="24"/>
          <w:szCs w:val="24"/>
        </w:rPr>
        <w:t>Selenium</w:t>
      </w:r>
      <w:proofErr w:type="spellEnd"/>
      <w:r w:rsidRPr="0080716D">
        <w:rPr>
          <w:rFonts w:ascii="Times New Roman" w:eastAsia="Garamond" w:hAnsi="Times New Roman" w:cs="Times New Roman"/>
          <w:sz w:val="24"/>
          <w:szCs w:val="24"/>
        </w:rPr>
        <w:t xml:space="preserve"> (дополнительные материалы в Ресурсах)</w:t>
      </w:r>
    </w:p>
    <w:p w14:paraId="4623E353" w14:textId="69D4CE67" w:rsidR="0080716D" w:rsidRPr="006B12BD" w:rsidRDefault="0080716D" w:rsidP="002D1526">
      <w:p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bookmarkStart w:id="0" w:name="_GoBack"/>
      <w:bookmarkEnd w:id="0"/>
    </w:p>
    <w:sectPr w:rsidR="0080716D" w:rsidRPr="006B12BD" w:rsidSect="009729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2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4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A2"/>
    <w:rsid w:val="000138A2"/>
    <w:rsid w:val="002D1526"/>
    <w:rsid w:val="003119E0"/>
    <w:rsid w:val="00634BDB"/>
    <w:rsid w:val="006B12BD"/>
    <w:rsid w:val="007B4CAE"/>
    <w:rsid w:val="0080716D"/>
    <w:rsid w:val="008459B1"/>
    <w:rsid w:val="00960485"/>
    <w:rsid w:val="009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0DD81"/>
  <w15:chartTrackingRefBased/>
  <w15:docId w15:val="{B676FD2F-80E6-4B31-85B9-053DA9B3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729C6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729C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29C6"/>
    <w:rPr>
      <w:rFonts w:ascii="Arial" w:eastAsia="Arial" w:hAnsi="Arial" w:cs="Arial"/>
      <w:color w:val="434343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6B1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9</cp:revision>
  <dcterms:created xsi:type="dcterms:W3CDTF">2026-01-23T14:38:00Z</dcterms:created>
  <dcterms:modified xsi:type="dcterms:W3CDTF">2026-01-23T15:03:00Z</dcterms:modified>
</cp:coreProperties>
</file>