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BD0" w:rsidRDefault="00AF2BD0" w:rsidP="00AF2BD0">
      <w:pPr>
        <w:jc w:val="center"/>
        <w:rPr>
          <w:b/>
          <w:sz w:val="48"/>
          <w:szCs w:val="48"/>
          <w:lang w:val="uk-UA"/>
        </w:rPr>
      </w:pPr>
    </w:p>
    <w:p w:rsidR="00AF2BD0" w:rsidRDefault="00AF2BD0" w:rsidP="00AF2BD0">
      <w:pPr>
        <w:jc w:val="center"/>
        <w:rPr>
          <w:b/>
          <w:sz w:val="48"/>
          <w:szCs w:val="48"/>
          <w:lang w:val="uk-UA"/>
        </w:rPr>
      </w:pPr>
    </w:p>
    <w:p w:rsidR="00AF2BD0" w:rsidRDefault="00AF2BD0" w:rsidP="00AF2BD0">
      <w:pPr>
        <w:jc w:val="center"/>
        <w:rPr>
          <w:b/>
          <w:sz w:val="48"/>
          <w:szCs w:val="48"/>
          <w:lang w:val="uk-UA"/>
        </w:rPr>
      </w:pPr>
    </w:p>
    <w:p w:rsidR="00AF2BD0" w:rsidRDefault="00AF2BD0" w:rsidP="00AF2BD0">
      <w:pPr>
        <w:jc w:val="center"/>
        <w:rPr>
          <w:b/>
          <w:sz w:val="48"/>
          <w:szCs w:val="48"/>
          <w:lang w:val="uk-UA"/>
        </w:rPr>
      </w:pPr>
    </w:p>
    <w:p w:rsidR="00AF2BD0" w:rsidRDefault="00AF2BD0" w:rsidP="00AF2BD0">
      <w:pPr>
        <w:jc w:val="center"/>
        <w:rPr>
          <w:b/>
          <w:sz w:val="48"/>
          <w:szCs w:val="48"/>
          <w:lang w:val="uk-UA"/>
        </w:rPr>
      </w:pPr>
    </w:p>
    <w:p w:rsidR="00AF2BD0" w:rsidRDefault="00AF2BD0" w:rsidP="00AF2BD0">
      <w:pPr>
        <w:jc w:val="center"/>
        <w:rPr>
          <w:b/>
          <w:sz w:val="48"/>
          <w:szCs w:val="48"/>
          <w:lang w:val="uk-UA"/>
        </w:rPr>
      </w:pPr>
    </w:p>
    <w:p w:rsidR="00AF2BD0" w:rsidRDefault="00AF2BD0" w:rsidP="00AF2BD0">
      <w:pPr>
        <w:jc w:val="center"/>
        <w:rPr>
          <w:b/>
          <w:sz w:val="48"/>
          <w:szCs w:val="48"/>
          <w:lang w:val="uk-UA"/>
        </w:rPr>
      </w:pPr>
    </w:p>
    <w:p w:rsidR="00E42E8A" w:rsidRPr="00AF2BD0" w:rsidRDefault="00AF2BD0" w:rsidP="00AF2BD0">
      <w:pPr>
        <w:jc w:val="center"/>
        <w:rPr>
          <w:b/>
          <w:sz w:val="48"/>
          <w:szCs w:val="48"/>
          <w:lang w:val="uk-UA"/>
        </w:rPr>
      </w:pPr>
      <w:r w:rsidRPr="00AF2BD0">
        <w:rPr>
          <w:b/>
          <w:sz w:val="48"/>
          <w:szCs w:val="48"/>
          <w:lang w:val="uk-UA"/>
        </w:rPr>
        <w:t>Проект на тему</w:t>
      </w:r>
    </w:p>
    <w:p w:rsidR="00AF2BD0" w:rsidRDefault="00AF2BD0" w:rsidP="00AF2BD0">
      <w:pPr>
        <w:jc w:val="center"/>
        <w:rPr>
          <w:b/>
          <w:sz w:val="48"/>
          <w:szCs w:val="48"/>
          <w:lang w:val="uk-UA"/>
        </w:rPr>
      </w:pPr>
      <w:r w:rsidRPr="00AF2BD0">
        <w:rPr>
          <w:b/>
          <w:sz w:val="48"/>
          <w:szCs w:val="48"/>
          <w:lang w:val="uk-UA"/>
        </w:rPr>
        <w:t>«Планування подорожі у субекстремальні умови»</w:t>
      </w:r>
    </w:p>
    <w:p w:rsidR="00AF2BD0" w:rsidRDefault="00AF2BD0" w:rsidP="00AF2BD0">
      <w:pPr>
        <w:jc w:val="center"/>
        <w:rPr>
          <w:b/>
          <w:sz w:val="48"/>
          <w:szCs w:val="48"/>
          <w:lang w:val="uk-UA"/>
        </w:rPr>
      </w:pPr>
    </w:p>
    <w:p w:rsidR="00AF2BD0" w:rsidRDefault="00AF2BD0" w:rsidP="00AF2BD0">
      <w:pPr>
        <w:jc w:val="center"/>
        <w:rPr>
          <w:b/>
          <w:sz w:val="48"/>
          <w:szCs w:val="48"/>
          <w:lang w:val="uk-UA"/>
        </w:rPr>
      </w:pPr>
    </w:p>
    <w:p w:rsidR="00AF2BD0" w:rsidRDefault="00AF2BD0" w:rsidP="00AF2BD0">
      <w:pPr>
        <w:jc w:val="center"/>
        <w:rPr>
          <w:b/>
          <w:sz w:val="48"/>
          <w:szCs w:val="48"/>
          <w:lang w:val="uk-UA"/>
        </w:rPr>
      </w:pPr>
    </w:p>
    <w:p w:rsidR="00AF2BD0" w:rsidRDefault="00AF2BD0" w:rsidP="00AF2BD0">
      <w:pPr>
        <w:jc w:val="center"/>
        <w:rPr>
          <w:b/>
          <w:sz w:val="48"/>
          <w:szCs w:val="48"/>
          <w:lang w:val="uk-UA"/>
        </w:rPr>
      </w:pPr>
    </w:p>
    <w:p w:rsidR="00AF2BD0" w:rsidRDefault="00AF2BD0" w:rsidP="00AF2BD0">
      <w:pPr>
        <w:jc w:val="center"/>
        <w:rPr>
          <w:b/>
          <w:sz w:val="48"/>
          <w:szCs w:val="48"/>
          <w:lang w:val="uk-UA"/>
        </w:rPr>
      </w:pPr>
    </w:p>
    <w:p w:rsidR="00AF2BD0" w:rsidRDefault="00AF2BD0" w:rsidP="00AF2BD0">
      <w:pPr>
        <w:jc w:val="center"/>
        <w:rPr>
          <w:b/>
          <w:sz w:val="48"/>
          <w:szCs w:val="48"/>
          <w:lang w:val="uk-UA"/>
        </w:rPr>
      </w:pPr>
    </w:p>
    <w:p w:rsidR="00AF2BD0" w:rsidRDefault="00AF2BD0" w:rsidP="00AF2BD0">
      <w:pPr>
        <w:jc w:val="center"/>
        <w:rPr>
          <w:b/>
          <w:sz w:val="48"/>
          <w:szCs w:val="48"/>
          <w:lang w:val="uk-UA"/>
        </w:rPr>
      </w:pPr>
    </w:p>
    <w:p w:rsidR="00AF2BD0" w:rsidRPr="00AF2BD0" w:rsidRDefault="00AF2BD0" w:rsidP="00AF2BD0">
      <w:pPr>
        <w:jc w:val="right"/>
        <w:rPr>
          <w:sz w:val="44"/>
          <w:szCs w:val="44"/>
          <w:lang w:val="uk-UA"/>
        </w:rPr>
      </w:pPr>
      <w:r w:rsidRPr="00AF2BD0">
        <w:rPr>
          <w:sz w:val="44"/>
          <w:szCs w:val="44"/>
          <w:lang w:val="uk-UA"/>
        </w:rPr>
        <w:t>Підготував учень 11-А класу</w:t>
      </w:r>
    </w:p>
    <w:p w:rsidR="00AF2BD0" w:rsidRDefault="00AF2BD0" w:rsidP="00AF2BD0">
      <w:pPr>
        <w:jc w:val="right"/>
        <w:rPr>
          <w:sz w:val="44"/>
          <w:szCs w:val="44"/>
          <w:lang w:val="uk-UA"/>
        </w:rPr>
      </w:pPr>
      <w:r w:rsidRPr="00AF2BD0">
        <w:rPr>
          <w:sz w:val="44"/>
          <w:szCs w:val="44"/>
          <w:lang w:val="uk-UA"/>
        </w:rPr>
        <w:t>Турок Вадим</w:t>
      </w:r>
    </w:p>
    <w:p w:rsidR="00AF2BD0" w:rsidRDefault="00AF2BD0" w:rsidP="00AF2BD0">
      <w:pPr>
        <w:jc w:val="right"/>
        <w:rPr>
          <w:sz w:val="44"/>
          <w:szCs w:val="44"/>
          <w:lang w:val="uk-UA"/>
        </w:rPr>
      </w:pPr>
    </w:p>
    <w:p w:rsidR="00AF2BD0" w:rsidRDefault="00AF2BD0" w:rsidP="00AF2BD0">
      <w:pPr>
        <w:jc w:val="center"/>
        <w:rPr>
          <w:rFonts w:ascii="Arial" w:hAnsi="Arial" w:cs="Arial"/>
          <w:b/>
          <w:bCs/>
          <w:color w:val="353535"/>
          <w:sz w:val="32"/>
          <w:szCs w:val="32"/>
          <w:bdr w:val="none" w:sz="0" w:space="0" w:color="auto" w:frame="1"/>
          <w:shd w:val="clear" w:color="auto" w:fill="FFFFFF"/>
        </w:rPr>
      </w:pPr>
      <w:r w:rsidRPr="00AF2BD0">
        <w:rPr>
          <w:rFonts w:ascii="Arial" w:hAnsi="Arial" w:cs="Arial"/>
          <w:b/>
          <w:bCs/>
          <w:color w:val="353535"/>
          <w:sz w:val="32"/>
          <w:szCs w:val="32"/>
          <w:bdr w:val="none" w:sz="0" w:space="0" w:color="auto" w:frame="1"/>
          <w:shd w:val="clear" w:color="auto" w:fill="FFFFFF"/>
        </w:rPr>
        <w:lastRenderedPageBreak/>
        <w:t>Вплив кисневої недостатності, обумовленої підйомом на висоту</w:t>
      </w:r>
    </w:p>
    <w:p w:rsidR="00AF2BD0" w:rsidRPr="00AF2BD0" w:rsidRDefault="00AF2BD0" w:rsidP="00AF2BD0">
      <w:pPr>
        <w:pStyle w:val="a3"/>
        <w:shd w:val="clear" w:color="auto" w:fill="FFFFFF"/>
        <w:spacing w:before="0" w:beforeAutospacing="0" w:after="0" w:afterAutospacing="0"/>
        <w:jc w:val="both"/>
        <w:textAlignment w:val="baseline"/>
        <w:rPr>
          <w:rFonts w:ascii="Arial" w:hAnsi="Arial" w:cs="Arial"/>
          <w:color w:val="353535"/>
          <w:sz w:val="21"/>
          <w:szCs w:val="21"/>
        </w:rPr>
      </w:pPr>
      <w:r>
        <w:rPr>
          <w:rFonts w:ascii="Arial" w:hAnsi="Arial" w:cs="Arial"/>
          <w:color w:val="353535"/>
          <w:sz w:val="21"/>
          <w:szCs w:val="21"/>
          <w:shd w:val="clear" w:color="auto" w:fill="FFFFFF"/>
        </w:rPr>
        <w:t>Альпініст потрапляє в умови сонячної радіації, значно сильнішою, ніж на рівні моря. Йому доводиться боротися з сильними вітрами, буранами, туманами та іншими небезпеками: невидимими тріщинами льодовиків, каменепадами, лавинами. Складні кліматичні умови, важкий  шлях, прямовисні скелі існують і на висотах, що не перевищують часом і тисячі метрів. Є, однак, складність, яка не зустрічається ніде, крім як на великих горах – це сама висота. Висота характеризується перш за все низьким атмосферним тиском, а разом з тим і зниженим парціальним (частковим) тиском кисню. Як відомо, явища кисневої недостатності проявляються не тільки на «п’ятитисячниках», а й на значно менших висотах. Нетреновані до перебування на гірських висотах люди скаржаться на задишку вже на висоті 1500-2000 м, де насичення гемоглобіну крові киснем всього лише на кілька відсотків нижче норми. Природно було б припустити, що кожен відсоток зниження насичення гемоглобіну киснем негативно позначиться і на стані організму, обмеживши його працездатність. Чим напруженішою робота м’язів, тим більше вони споживають кисню: у порівнянні зі станом спокою потреба м’язів у кисні при такій роботі може зростати в 10-15 разів.</w:t>
      </w:r>
      <w:r w:rsidRPr="00AF2BD0">
        <w:rPr>
          <w:rFonts w:ascii="Arial" w:hAnsi="Arial" w:cs="Arial"/>
          <w:color w:val="353535"/>
          <w:sz w:val="21"/>
          <w:szCs w:val="21"/>
          <w:bdr w:val="none" w:sz="0" w:space="0" w:color="auto" w:frame="1"/>
        </w:rPr>
        <w:t xml:space="preserve">  Кисневу недостатність (гіпоксія), в залежності від її тривалості ділять на гостру і хронічну. Гостра гіпоксія у людини виникає в тому випадку, якщо вона піддається значному гіпоксичному впливу протягом дуже короткого часу (секунди, хвилини, іноді годин). Йдеться про швидкий підйом на висоту більше 5000 м над рівнем моря.</w:t>
      </w:r>
    </w:p>
    <w:p w:rsidR="00AF2BD0" w:rsidRPr="00AF2BD0" w:rsidRDefault="00AF2BD0" w:rsidP="00AF2BD0">
      <w:pPr>
        <w:shd w:val="clear" w:color="auto" w:fill="FFFFFF"/>
        <w:spacing w:after="0" w:line="240" w:lineRule="auto"/>
        <w:jc w:val="both"/>
        <w:textAlignment w:val="baseline"/>
        <w:rPr>
          <w:rFonts w:ascii="Arial" w:eastAsia="Times New Roman" w:hAnsi="Arial" w:cs="Arial"/>
          <w:color w:val="353535"/>
          <w:sz w:val="21"/>
          <w:szCs w:val="21"/>
          <w:lang w:eastAsia="ru-RU"/>
        </w:rPr>
      </w:pPr>
      <w:r w:rsidRPr="00AF2BD0">
        <w:rPr>
          <w:rFonts w:ascii="Arial" w:eastAsia="Times New Roman" w:hAnsi="Arial" w:cs="Arial"/>
          <w:color w:val="353535"/>
          <w:sz w:val="21"/>
          <w:szCs w:val="21"/>
          <w:bdr w:val="none" w:sz="0" w:space="0" w:color="auto" w:frame="1"/>
          <w:lang w:eastAsia="ru-RU"/>
        </w:rPr>
        <w:t>   Гостра гіпоксія, в першу чергу, проявляється на діяльності центральної нервової системи, органів дихання і кровообігу.</w:t>
      </w:r>
    </w:p>
    <w:p w:rsidR="00AF2BD0" w:rsidRPr="00AF2BD0" w:rsidRDefault="00AF2BD0" w:rsidP="00AF2BD0">
      <w:pPr>
        <w:shd w:val="clear" w:color="auto" w:fill="FFFFFF"/>
        <w:spacing w:after="0" w:line="240" w:lineRule="auto"/>
        <w:jc w:val="both"/>
        <w:textAlignment w:val="baseline"/>
        <w:rPr>
          <w:rFonts w:ascii="Arial" w:eastAsia="Times New Roman" w:hAnsi="Arial" w:cs="Arial"/>
          <w:color w:val="353535"/>
          <w:sz w:val="21"/>
          <w:szCs w:val="21"/>
          <w:lang w:eastAsia="ru-RU"/>
        </w:rPr>
      </w:pPr>
      <w:r w:rsidRPr="00AF2BD0">
        <w:rPr>
          <w:rFonts w:ascii="Arial" w:eastAsia="Times New Roman" w:hAnsi="Arial" w:cs="Arial"/>
          <w:color w:val="353535"/>
          <w:sz w:val="21"/>
          <w:szCs w:val="21"/>
          <w:bdr w:val="none" w:sz="0" w:space="0" w:color="auto" w:frame="1"/>
          <w:lang w:eastAsia="ru-RU"/>
        </w:rPr>
        <w:t>  Протягом короткого проміжку часу людина втрачає здатність:</w:t>
      </w:r>
    </w:p>
    <w:p w:rsidR="00AF2BD0" w:rsidRPr="00AF2BD0" w:rsidRDefault="00AF2BD0" w:rsidP="00AF2BD0">
      <w:pPr>
        <w:shd w:val="clear" w:color="auto" w:fill="FFFFFF"/>
        <w:spacing w:after="0" w:line="390" w:lineRule="atLeast"/>
        <w:jc w:val="both"/>
        <w:textAlignment w:val="baseline"/>
        <w:rPr>
          <w:rFonts w:ascii="Arial" w:eastAsia="Times New Roman" w:hAnsi="Arial" w:cs="Arial"/>
          <w:color w:val="353535"/>
          <w:sz w:val="21"/>
          <w:szCs w:val="21"/>
          <w:lang w:eastAsia="ru-RU"/>
        </w:rPr>
      </w:pPr>
      <w:r w:rsidRPr="00AF2BD0">
        <w:rPr>
          <w:rFonts w:ascii="Arial" w:eastAsia="Times New Roman" w:hAnsi="Arial" w:cs="Arial"/>
          <w:color w:val="353535"/>
          <w:sz w:val="21"/>
          <w:szCs w:val="21"/>
          <w:bdr w:val="none" w:sz="0" w:space="0" w:color="auto" w:frame="1"/>
          <w:lang w:eastAsia="ru-RU"/>
        </w:rPr>
        <w:t>критично оцінювати ситуацію,</w:t>
      </w:r>
    </w:p>
    <w:p w:rsidR="00AF2BD0" w:rsidRPr="00AF2BD0" w:rsidRDefault="00AF2BD0" w:rsidP="00AF2BD0">
      <w:pPr>
        <w:shd w:val="clear" w:color="auto" w:fill="FFFFFF"/>
        <w:spacing w:after="0" w:line="390" w:lineRule="atLeast"/>
        <w:jc w:val="both"/>
        <w:textAlignment w:val="baseline"/>
        <w:rPr>
          <w:rFonts w:ascii="Arial" w:eastAsia="Times New Roman" w:hAnsi="Arial" w:cs="Arial"/>
          <w:color w:val="353535"/>
          <w:sz w:val="21"/>
          <w:szCs w:val="21"/>
          <w:lang w:eastAsia="ru-RU"/>
        </w:rPr>
      </w:pPr>
      <w:r w:rsidRPr="00AF2BD0">
        <w:rPr>
          <w:rFonts w:ascii="Arial" w:eastAsia="Times New Roman" w:hAnsi="Arial" w:cs="Arial"/>
          <w:color w:val="353535"/>
          <w:sz w:val="21"/>
          <w:szCs w:val="21"/>
          <w:bdr w:val="none" w:sz="0" w:space="0" w:color="auto" w:frame="1"/>
          <w:lang w:eastAsia="ru-RU"/>
        </w:rPr>
        <w:t>усвідомлювати небезпеку,</w:t>
      </w:r>
    </w:p>
    <w:p w:rsidR="00AF2BD0" w:rsidRPr="00AF2BD0" w:rsidRDefault="00AF2BD0" w:rsidP="00AF2BD0">
      <w:pPr>
        <w:shd w:val="clear" w:color="auto" w:fill="FFFFFF"/>
        <w:spacing w:after="0" w:line="390" w:lineRule="atLeast"/>
        <w:jc w:val="both"/>
        <w:textAlignment w:val="baseline"/>
        <w:rPr>
          <w:rFonts w:ascii="Arial" w:eastAsia="Times New Roman" w:hAnsi="Arial" w:cs="Arial"/>
          <w:color w:val="353535"/>
          <w:sz w:val="21"/>
          <w:szCs w:val="21"/>
          <w:lang w:eastAsia="ru-RU"/>
        </w:rPr>
      </w:pPr>
      <w:r w:rsidRPr="00AF2BD0">
        <w:rPr>
          <w:rFonts w:ascii="Arial" w:eastAsia="Times New Roman" w:hAnsi="Arial" w:cs="Arial"/>
          <w:color w:val="353535"/>
          <w:sz w:val="21"/>
          <w:szCs w:val="21"/>
          <w:bdr w:val="none" w:sz="0" w:space="0" w:color="auto" w:frame="1"/>
          <w:lang w:eastAsia="ru-RU"/>
        </w:rPr>
        <w:t>знижується розумова і фізична працездатність,</w:t>
      </w:r>
    </w:p>
    <w:p w:rsidR="00AF2BD0" w:rsidRPr="00AF2BD0" w:rsidRDefault="00AF2BD0" w:rsidP="00AF2BD0">
      <w:pPr>
        <w:shd w:val="clear" w:color="auto" w:fill="FFFFFF"/>
        <w:spacing w:after="0" w:line="390" w:lineRule="atLeast"/>
        <w:jc w:val="both"/>
        <w:textAlignment w:val="baseline"/>
        <w:rPr>
          <w:rFonts w:ascii="Arial" w:eastAsia="Times New Roman" w:hAnsi="Arial" w:cs="Arial"/>
          <w:color w:val="353535"/>
          <w:sz w:val="21"/>
          <w:szCs w:val="21"/>
          <w:lang w:eastAsia="ru-RU"/>
        </w:rPr>
      </w:pPr>
      <w:r w:rsidRPr="00AF2BD0">
        <w:rPr>
          <w:rFonts w:ascii="Arial" w:eastAsia="Times New Roman" w:hAnsi="Arial" w:cs="Arial"/>
          <w:color w:val="353535"/>
          <w:sz w:val="21"/>
          <w:szCs w:val="21"/>
          <w:bdr w:val="none" w:sz="0" w:space="0" w:color="auto" w:frame="1"/>
          <w:lang w:eastAsia="ru-RU"/>
        </w:rPr>
        <w:t>до чого приєднуються швидка стомлюваність,</w:t>
      </w:r>
    </w:p>
    <w:p w:rsidR="00AF2BD0" w:rsidRPr="00AF2BD0" w:rsidRDefault="00AF2BD0" w:rsidP="00AF2BD0">
      <w:pPr>
        <w:shd w:val="clear" w:color="auto" w:fill="FFFFFF"/>
        <w:spacing w:after="0" w:line="390" w:lineRule="atLeast"/>
        <w:jc w:val="both"/>
        <w:textAlignment w:val="baseline"/>
        <w:rPr>
          <w:rFonts w:ascii="Arial" w:eastAsia="Times New Roman" w:hAnsi="Arial" w:cs="Arial"/>
          <w:color w:val="353535"/>
          <w:sz w:val="21"/>
          <w:szCs w:val="21"/>
          <w:lang w:eastAsia="ru-RU"/>
        </w:rPr>
      </w:pPr>
      <w:r w:rsidRPr="00AF2BD0">
        <w:rPr>
          <w:rFonts w:ascii="Arial" w:eastAsia="Times New Roman" w:hAnsi="Arial" w:cs="Arial"/>
          <w:color w:val="353535"/>
          <w:sz w:val="21"/>
          <w:szCs w:val="21"/>
          <w:bdr w:val="none" w:sz="0" w:space="0" w:color="auto" w:frame="1"/>
          <w:lang w:eastAsia="ru-RU"/>
        </w:rPr>
        <w:t>сонливість,</w:t>
      </w:r>
    </w:p>
    <w:p w:rsidR="00AF2BD0" w:rsidRPr="00AF2BD0" w:rsidRDefault="00AF2BD0" w:rsidP="00AF2BD0">
      <w:pPr>
        <w:shd w:val="clear" w:color="auto" w:fill="FFFFFF"/>
        <w:spacing w:after="0" w:line="390" w:lineRule="atLeast"/>
        <w:jc w:val="both"/>
        <w:textAlignment w:val="baseline"/>
        <w:rPr>
          <w:rFonts w:ascii="Arial" w:eastAsia="Times New Roman" w:hAnsi="Arial" w:cs="Arial"/>
          <w:color w:val="353535"/>
          <w:sz w:val="21"/>
          <w:szCs w:val="21"/>
          <w:lang w:eastAsia="ru-RU"/>
        </w:rPr>
      </w:pPr>
      <w:r w:rsidRPr="00AF2BD0">
        <w:rPr>
          <w:rFonts w:ascii="Arial" w:eastAsia="Times New Roman" w:hAnsi="Arial" w:cs="Arial"/>
          <w:color w:val="353535"/>
          <w:sz w:val="21"/>
          <w:szCs w:val="21"/>
          <w:bdr w:val="none" w:sz="0" w:space="0" w:color="auto" w:frame="1"/>
          <w:lang w:eastAsia="ru-RU"/>
        </w:rPr>
        <w:t>задишка,</w:t>
      </w:r>
    </w:p>
    <w:p w:rsidR="00AF2BD0" w:rsidRPr="00AF2BD0" w:rsidRDefault="00AF2BD0" w:rsidP="00AF2BD0">
      <w:pPr>
        <w:shd w:val="clear" w:color="auto" w:fill="FFFFFF"/>
        <w:spacing w:after="0" w:line="390" w:lineRule="atLeast"/>
        <w:jc w:val="both"/>
        <w:textAlignment w:val="baseline"/>
        <w:rPr>
          <w:rFonts w:ascii="Arial" w:eastAsia="Times New Roman" w:hAnsi="Arial" w:cs="Arial"/>
          <w:color w:val="353535"/>
          <w:sz w:val="21"/>
          <w:szCs w:val="21"/>
          <w:lang w:eastAsia="ru-RU"/>
        </w:rPr>
      </w:pPr>
      <w:r w:rsidRPr="00AF2BD0">
        <w:rPr>
          <w:rFonts w:ascii="Arial" w:eastAsia="Times New Roman" w:hAnsi="Arial" w:cs="Arial"/>
          <w:color w:val="353535"/>
          <w:sz w:val="21"/>
          <w:szCs w:val="21"/>
          <w:bdr w:val="none" w:sz="0" w:space="0" w:color="auto" w:frame="1"/>
          <w:lang w:eastAsia="ru-RU"/>
        </w:rPr>
        <w:t>запаморочення</w:t>
      </w:r>
    </w:p>
    <w:p w:rsidR="00AF2BD0" w:rsidRDefault="00AF2BD0" w:rsidP="00AF2BD0">
      <w:pPr>
        <w:shd w:val="clear" w:color="auto" w:fill="FFFFFF"/>
        <w:spacing w:after="0" w:line="390" w:lineRule="atLeast"/>
        <w:jc w:val="both"/>
        <w:textAlignment w:val="baseline"/>
        <w:rPr>
          <w:rFonts w:ascii="Arial" w:eastAsia="Times New Roman" w:hAnsi="Arial" w:cs="Arial"/>
          <w:color w:val="353535"/>
          <w:sz w:val="21"/>
          <w:szCs w:val="21"/>
          <w:bdr w:val="none" w:sz="0" w:space="0" w:color="auto" w:frame="1"/>
          <w:lang w:eastAsia="ru-RU"/>
        </w:rPr>
      </w:pPr>
      <w:r w:rsidRPr="00AF2BD0">
        <w:rPr>
          <w:rFonts w:ascii="Arial" w:eastAsia="Times New Roman" w:hAnsi="Arial" w:cs="Arial"/>
          <w:color w:val="353535"/>
          <w:sz w:val="21"/>
          <w:szCs w:val="21"/>
          <w:bdr w:val="none" w:sz="0" w:space="0" w:color="auto" w:frame="1"/>
          <w:lang w:eastAsia="ru-RU"/>
        </w:rPr>
        <w:t>сильний головний біль</w:t>
      </w:r>
    </w:p>
    <w:p w:rsidR="00AF2BD0" w:rsidRDefault="00AF2BD0" w:rsidP="00AF2BD0">
      <w:pPr>
        <w:shd w:val="clear" w:color="auto" w:fill="FFFFFF"/>
        <w:spacing w:after="0" w:line="390" w:lineRule="atLeast"/>
        <w:jc w:val="both"/>
        <w:textAlignment w:val="baseline"/>
        <w:rPr>
          <w:rFonts w:ascii="Arial" w:eastAsia="Times New Roman" w:hAnsi="Arial" w:cs="Arial"/>
          <w:color w:val="353535"/>
          <w:sz w:val="21"/>
          <w:szCs w:val="21"/>
          <w:bdr w:val="none" w:sz="0" w:space="0" w:color="auto" w:frame="1"/>
          <w:lang w:eastAsia="ru-RU"/>
        </w:rPr>
      </w:pPr>
    </w:p>
    <w:p w:rsidR="00AF2BD0" w:rsidRPr="00AF2BD0" w:rsidRDefault="00AF2BD0" w:rsidP="00AF2BD0">
      <w:pPr>
        <w:shd w:val="clear" w:color="auto" w:fill="FFFFFF"/>
        <w:spacing w:after="0" w:line="240" w:lineRule="auto"/>
        <w:jc w:val="both"/>
        <w:textAlignment w:val="baseline"/>
        <w:rPr>
          <w:rFonts w:ascii="Arial" w:eastAsia="Times New Roman" w:hAnsi="Arial" w:cs="Arial"/>
          <w:color w:val="353535"/>
          <w:sz w:val="21"/>
          <w:szCs w:val="21"/>
          <w:lang w:eastAsia="ru-RU"/>
        </w:rPr>
      </w:pPr>
      <w:r w:rsidRPr="00AF2BD0">
        <w:rPr>
          <w:rFonts w:ascii="Arial" w:eastAsia="Times New Roman" w:hAnsi="Arial" w:cs="Arial"/>
          <w:color w:val="353535"/>
          <w:sz w:val="21"/>
          <w:szCs w:val="21"/>
          <w:bdr w:val="none" w:sz="0" w:space="0" w:color="auto" w:frame="1"/>
          <w:lang w:eastAsia="ru-RU"/>
        </w:rPr>
        <w:t> Ефективне пристосування організму до дії комплексу чинників гір забезпечується залученням до цього процесу багатьох функціональних систем (в першу чергу, газотранспортних: дихання, кровообіг, кров), специфічно реагують на гіпоксемію (зниження вмісту і парціального тиску кисню в крові).</w:t>
      </w:r>
    </w:p>
    <w:p w:rsidR="00AF2BD0" w:rsidRPr="00AF2BD0" w:rsidRDefault="00AF2BD0" w:rsidP="00AF2BD0">
      <w:pPr>
        <w:shd w:val="clear" w:color="auto" w:fill="FFFFFF"/>
        <w:spacing w:after="0" w:line="240" w:lineRule="auto"/>
        <w:jc w:val="both"/>
        <w:textAlignment w:val="baseline"/>
        <w:rPr>
          <w:rFonts w:ascii="Arial" w:eastAsia="Times New Roman" w:hAnsi="Arial" w:cs="Arial"/>
          <w:color w:val="353535"/>
          <w:sz w:val="21"/>
          <w:szCs w:val="21"/>
          <w:lang w:eastAsia="ru-RU"/>
        </w:rPr>
      </w:pPr>
      <w:r w:rsidRPr="00AF2BD0">
        <w:rPr>
          <w:rFonts w:ascii="Arial" w:eastAsia="Times New Roman" w:hAnsi="Arial" w:cs="Arial"/>
          <w:color w:val="353535"/>
          <w:sz w:val="21"/>
          <w:szCs w:val="21"/>
          <w:bdr w:val="none" w:sz="0" w:space="0" w:color="auto" w:frame="1"/>
          <w:lang w:eastAsia="ru-RU"/>
        </w:rPr>
        <w:t>  Терміни досягнення адаптованості до гіпоксичної гіпоксії, так само як і вираженість зрушень фізіологічних параметрів, різні і залежать від індивідуальних властивостей особистості та клімато-метеорологічних факторів гір.</w:t>
      </w:r>
    </w:p>
    <w:p w:rsidR="00AF2BD0" w:rsidRPr="00AF2BD0" w:rsidRDefault="00AF2BD0" w:rsidP="00AF2BD0">
      <w:pPr>
        <w:shd w:val="clear" w:color="auto" w:fill="FFFFFF"/>
        <w:spacing w:after="0" w:line="240" w:lineRule="auto"/>
        <w:jc w:val="both"/>
        <w:textAlignment w:val="baseline"/>
        <w:rPr>
          <w:rFonts w:ascii="Arial" w:eastAsia="Times New Roman" w:hAnsi="Arial" w:cs="Arial"/>
          <w:color w:val="353535"/>
          <w:sz w:val="21"/>
          <w:szCs w:val="21"/>
          <w:lang w:eastAsia="ru-RU"/>
        </w:rPr>
      </w:pPr>
      <w:r w:rsidRPr="00AF2BD0">
        <w:rPr>
          <w:rFonts w:ascii="Arial" w:eastAsia="Times New Roman" w:hAnsi="Arial" w:cs="Arial"/>
          <w:color w:val="353535"/>
          <w:sz w:val="21"/>
          <w:szCs w:val="21"/>
          <w:bdr w:val="none" w:sz="0" w:space="0" w:color="auto" w:frame="1"/>
          <w:lang w:eastAsia="ru-RU"/>
        </w:rPr>
        <w:t xml:space="preserve">  У так званій “аварійній стадії” адаптації у мігрантів виникають захисно-пристосувальні реакції, спрямовані на “боротьбу за кисень”. В стадії відносної стабілізації функцій аварійні реакції згладжуються і змінюються енергетично більш вигідними перебудовами. </w:t>
      </w:r>
      <w:bookmarkStart w:id="0" w:name="_GoBack"/>
      <w:bookmarkEnd w:id="0"/>
      <w:r w:rsidRPr="00AF2BD0">
        <w:rPr>
          <w:rFonts w:ascii="Arial" w:eastAsia="Times New Roman" w:hAnsi="Arial" w:cs="Arial"/>
          <w:color w:val="353535"/>
          <w:sz w:val="21"/>
          <w:szCs w:val="21"/>
          <w:bdr w:val="none" w:sz="0" w:space="0" w:color="auto" w:frame="1"/>
          <w:lang w:eastAsia="ru-RU"/>
        </w:rPr>
        <w:t>В цій стадії можуть дизадаптаціі (розлад пристосування живого організму до дії чинників навколишнього і внутрішнього середовища). Цим і продиктована назва: стадія відносної стабілізації функцій. Стабільна стадія адаптації до високогір’я характеризується динамічною стійкістю фізіологічних показників, адекватністю величини відповідних реакцій на дію подразників, скоординованістю регуляторних механізмів, поліпшенням працездатності, підвищенням ефективності та економічності метаболізму в органах і тканинах.  </w:t>
      </w:r>
    </w:p>
    <w:p w:rsidR="00AF2BD0" w:rsidRDefault="00AF2BD0" w:rsidP="00AF2BD0">
      <w:pPr>
        <w:shd w:val="clear" w:color="auto" w:fill="FFFFFF"/>
        <w:spacing w:after="0" w:line="390" w:lineRule="atLeast"/>
        <w:jc w:val="both"/>
        <w:textAlignment w:val="baseline"/>
        <w:rPr>
          <w:rFonts w:ascii="Arial" w:hAnsi="Arial" w:cs="Arial"/>
          <w:color w:val="353535"/>
          <w:sz w:val="21"/>
          <w:szCs w:val="21"/>
          <w:bdr w:val="none" w:sz="0" w:space="0" w:color="auto" w:frame="1"/>
          <w:shd w:val="clear" w:color="auto" w:fill="FFFFFF"/>
        </w:rPr>
      </w:pPr>
      <w:r>
        <w:rPr>
          <w:rFonts w:ascii="Arial" w:hAnsi="Arial" w:cs="Arial"/>
          <w:b/>
          <w:bCs/>
          <w:color w:val="353535"/>
          <w:sz w:val="21"/>
          <w:szCs w:val="21"/>
          <w:bdr w:val="none" w:sz="0" w:space="0" w:color="auto" w:frame="1"/>
          <w:shd w:val="clear" w:color="auto" w:fill="FFFFFF"/>
        </w:rPr>
        <w:t>Система крові.</w:t>
      </w:r>
      <w:r>
        <w:rPr>
          <w:rFonts w:ascii="Arial" w:hAnsi="Arial" w:cs="Arial"/>
          <w:color w:val="353535"/>
          <w:sz w:val="21"/>
          <w:szCs w:val="21"/>
          <w:bdr w:val="none" w:sz="0" w:space="0" w:color="auto" w:frame="1"/>
          <w:shd w:val="clear" w:color="auto" w:fill="FFFFFF"/>
        </w:rPr>
        <w:t> Підвищення кисневої ємності крові за рахунок збільшення кількості еритроцитів і гемоглобіну є однією з фізіологічних пристосувальних реакцій організму людини на гіпоксичний вплив. З перших же днів перебування людини в умовах високогірної гіпоксії відбувається перерозподіл крові в організмі – мобілізація її з депо і тканин, стійких до гіпоксії (селезінка, печінка, судини шкіри і скелетних м’язів), і передислокація в високочутливі до нестачі кисню життєво важливі органи – мозок і серце.</w:t>
      </w:r>
    </w:p>
    <w:p w:rsidR="00AF2BD0" w:rsidRPr="00AF2BD0" w:rsidRDefault="00AF2BD0" w:rsidP="00AF2BD0">
      <w:pPr>
        <w:shd w:val="clear" w:color="auto" w:fill="FFFFFF"/>
        <w:spacing w:after="0" w:line="240" w:lineRule="auto"/>
        <w:jc w:val="both"/>
        <w:textAlignment w:val="baseline"/>
        <w:rPr>
          <w:rFonts w:ascii="Arial" w:eastAsia="Times New Roman" w:hAnsi="Arial" w:cs="Arial"/>
          <w:color w:val="353535"/>
          <w:sz w:val="21"/>
          <w:szCs w:val="21"/>
          <w:lang w:eastAsia="ru-RU"/>
        </w:rPr>
      </w:pPr>
      <w:r w:rsidRPr="00AF2BD0">
        <w:rPr>
          <w:rFonts w:ascii="Arial" w:eastAsia="Times New Roman" w:hAnsi="Arial" w:cs="Arial"/>
          <w:b/>
          <w:bCs/>
          <w:color w:val="353535"/>
          <w:sz w:val="21"/>
          <w:szCs w:val="21"/>
          <w:bdr w:val="none" w:sz="0" w:space="0" w:color="auto" w:frame="1"/>
          <w:lang w:eastAsia="ru-RU"/>
        </w:rPr>
        <w:t>Серцево-судинна система.</w:t>
      </w:r>
      <w:r w:rsidRPr="00AF2BD0">
        <w:rPr>
          <w:rFonts w:ascii="Arial" w:eastAsia="Times New Roman" w:hAnsi="Arial" w:cs="Arial"/>
          <w:color w:val="353535"/>
          <w:sz w:val="21"/>
          <w:szCs w:val="21"/>
          <w:bdr w:val="none" w:sz="0" w:space="0" w:color="auto" w:frame="1"/>
          <w:lang w:eastAsia="ru-RU"/>
        </w:rPr>
        <w:t> Переїзд людини з долини в високогірні райони супроводжується посиленням функціональної активності апарату кровообігу, що сприяє підвищеному кровопостачанню тканин. Перш за все, відзначається тахікардія, пов’язана з порушенням симпатичної нервової системи.</w:t>
      </w:r>
    </w:p>
    <w:p w:rsidR="00AF2BD0" w:rsidRPr="00AF2BD0" w:rsidRDefault="00AF2BD0" w:rsidP="00AF2BD0">
      <w:pPr>
        <w:shd w:val="clear" w:color="auto" w:fill="FFFFFF"/>
        <w:spacing w:after="0" w:line="240" w:lineRule="auto"/>
        <w:jc w:val="both"/>
        <w:textAlignment w:val="baseline"/>
        <w:rPr>
          <w:rFonts w:ascii="Arial" w:eastAsia="Times New Roman" w:hAnsi="Arial" w:cs="Arial"/>
          <w:color w:val="353535"/>
          <w:sz w:val="21"/>
          <w:szCs w:val="21"/>
          <w:lang w:eastAsia="ru-RU"/>
        </w:rPr>
      </w:pPr>
      <w:r w:rsidRPr="00AF2BD0">
        <w:rPr>
          <w:rFonts w:ascii="Arial" w:eastAsia="Times New Roman" w:hAnsi="Arial" w:cs="Arial"/>
          <w:color w:val="353535"/>
          <w:sz w:val="21"/>
          <w:szCs w:val="21"/>
          <w:bdr w:val="none" w:sz="0" w:space="0" w:color="auto" w:frame="1"/>
          <w:lang w:eastAsia="ru-RU"/>
        </w:rPr>
        <w:t>  Обсяг циркулюючої крові при підйомі на висоту збільшується в ранні терміни перебування в горах, завдяки рефлекторної мобілізації крові з депо, пізніше – внаслідок посилення кровотворення і зростання маси еритроцитів.</w:t>
      </w:r>
    </w:p>
    <w:p w:rsidR="00AF2BD0" w:rsidRPr="00AF2BD0" w:rsidRDefault="00AF2BD0" w:rsidP="00AF2BD0">
      <w:pPr>
        <w:shd w:val="clear" w:color="auto" w:fill="FFFFFF"/>
        <w:spacing w:after="0" w:line="240" w:lineRule="auto"/>
        <w:jc w:val="both"/>
        <w:textAlignment w:val="baseline"/>
        <w:rPr>
          <w:rFonts w:ascii="Arial" w:eastAsia="Times New Roman" w:hAnsi="Arial" w:cs="Arial"/>
          <w:color w:val="353535"/>
          <w:sz w:val="21"/>
          <w:szCs w:val="21"/>
          <w:lang w:eastAsia="ru-RU"/>
        </w:rPr>
      </w:pPr>
      <w:r w:rsidRPr="00AF2BD0">
        <w:rPr>
          <w:rFonts w:ascii="Arial" w:eastAsia="Times New Roman" w:hAnsi="Arial" w:cs="Arial"/>
          <w:color w:val="353535"/>
          <w:sz w:val="21"/>
          <w:szCs w:val="21"/>
          <w:bdr w:val="none" w:sz="0" w:space="0" w:color="auto" w:frame="1"/>
          <w:lang w:eastAsia="ru-RU"/>
        </w:rPr>
        <w:lastRenderedPageBreak/>
        <w:t>  Рівень артеріального тиску в перші дні адаптації дещо підвищений. Збільшується лінійна швидкість кровотоку в судинах. Тривале перебування людини в умовах високогір’я призводить до різко вираженої артеріальної гіпотонії.</w:t>
      </w:r>
    </w:p>
    <w:p w:rsidR="00AF2BD0" w:rsidRPr="00AF2BD0" w:rsidRDefault="00AF2BD0" w:rsidP="00AF2BD0">
      <w:pPr>
        <w:shd w:val="clear" w:color="auto" w:fill="FFFFFF"/>
        <w:spacing w:after="0" w:line="390" w:lineRule="atLeast"/>
        <w:jc w:val="both"/>
        <w:textAlignment w:val="baseline"/>
        <w:rPr>
          <w:rFonts w:ascii="Arial" w:eastAsia="Times New Roman" w:hAnsi="Arial" w:cs="Arial"/>
          <w:color w:val="353535"/>
          <w:sz w:val="21"/>
          <w:szCs w:val="21"/>
          <w:lang w:eastAsia="ru-RU"/>
        </w:rPr>
      </w:pPr>
    </w:p>
    <w:sectPr w:rsidR="00AF2BD0" w:rsidRPr="00AF2BD0" w:rsidSect="00AF2B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0029A"/>
    <w:multiLevelType w:val="multilevel"/>
    <w:tmpl w:val="05FA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BD0"/>
    <w:rsid w:val="002845AE"/>
    <w:rsid w:val="00AF2BD0"/>
    <w:rsid w:val="00E42E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04D4F"/>
  <w15:chartTrackingRefBased/>
  <w15:docId w15:val="{65C8EDDC-3D6B-415D-A4D9-05AF97A6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F2B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F2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172752">
      <w:bodyDiv w:val="1"/>
      <w:marLeft w:val="0"/>
      <w:marRight w:val="0"/>
      <w:marTop w:val="0"/>
      <w:marBottom w:val="0"/>
      <w:divBdr>
        <w:top w:val="none" w:sz="0" w:space="0" w:color="auto"/>
        <w:left w:val="none" w:sz="0" w:space="0" w:color="auto"/>
        <w:bottom w:val="none" w:sz="0" w:space="0" w:color="auto"/>
        <w:right w:val="none" w:sz="0" w:space="0" w:color="auto"/>
      </w:divBdr>
    </w:div>
    <w:div w:id="536432244">
      <w:bodyDiv w:val="1"/>
      <w:marLeft w:val="0"/>
      <w:marRight w:val="0"/>
      <w:marTop w:val="0"/>
      <w:marBottom w:val="0"/>
      <w:divBdr>
        <w:top w:val="none" w:sz="0" w:space="0" w:color="auto"/>
        <w:left w:val="none" w:sz="0" w:space="0" w:color="auto"/>
        <w:bottom w:val="none" w:sz="0" w:space="0" w:color="auto"/>
        <w:right w:val="none" w:sz="0" w:space="0" w:color="auto"/>
      </w:divBdr>
    </w:div>
    <w:div w:id="1114179496">
      <w:bodyDiv w:val="1"/>
      <w:marLeft w:val="0"/>
      <w:marRight w:val="0"/>
      <w:marTop w:val="0"/>
      <w:marBottom w:val="0"/>
      <w:divBdr>
        <w:top w:val="none" w:sz="0" w:space="0" w:color="auto"/>
        <w:left w:val="none" w:sz="0" w:space="0" w:color="auto"/>
        <w:bottom w:val="none" w:sz="0" w:space="0" w:color="auto"/>
        <w:right w:val="none" w:sz="0" w:space="0" w:color="auto"/>
      </w:divBdr>
    </w:div>
    <w:div w:id="115487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684</Words>
  <Characters>3899</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Vadim Turok</cp:lastModifiedBy>
  <cp:revision>1</cp:revision>
  <dcterms:created xsi:type="dcterms:W3CDTF">2019-12-02T16:04:00Z</dcterms:created>
  <dcterms:modified xsi:type="dcterms:W3CDTF">2019-12-02T16:17:00Z</dcterms:modified>
</cp:coreProperties>
</file>