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91" w:rsidRDefault="00FF4E91" w:rsidP="00FF4E91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        Культурне різноманіття нашого краю</w:t>
      </w:r>
    </w:p>
    <w:p w:rsidR="00FF4E91" w:rsidRDefault="00FF4E91" w:rsidP="00FF4E91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Вступ.</w:t>
      </w:r>
      <w:r w:rsidR="007167AB">
        <w:rPr>
          <w:sz w:val="28"/>
          <w:szCs w:val="28"/>
          <w:lang w:val="uk-UA"/>
        </w:rPr>
        <w:t xml:space="preserve"> Сьогодні наша група буде</w:t>
      </w:r>
      <w:bookmarkStart w:id="0" w:name="_GoBack"/>
      <w:bookmarkEnd w:id="0"/>
      <w:r>
        <w:rPr>
          <w:sz w:val="28"/>
          <w:szCs w:val="28"/>
          <w:lang w:val="uk-UA"/>
        </w:rPr>
        <w:t xml:space="preserve"> вам презентувати наш проект культурне різноманіття нашого краю, тобто Закарпаття. Щоб коротко ввести вас в план нашого проекту ми підготували план за яким будемо рухатись.</w:t>
      </w:r>
    </w:p>
    <w:p w:rsidR="00FF4E91" w:rsidRDefault="00FF4E91" w:rsidP="00FF4E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Перше, це буде загальний екскурс про Закарпаття, потім Саша ознайомить вас із </w:t>
      </w:r>
      <w:proofErr w:type="spellStart"/>
      <w:r>
        <w:rPr>
          <w:sz w:val="28"/>
          <w:szCs w:val="28"/>
          <w:lang w:val="uk-UA"/>
        </w:rPr>
        <w:t>суб-культрами</w:t>
      </w:r>
      <w:proofErr w:type="spellEnd"/>
      <w:r>
        <w:rPr>
          <w:sz w:val="28"/>
          <w:szCs w:val="28"/>
          <w:lang w:val="uk-UA"/>
        </w:rPr>
        <w:t xml:space="preserve"> Закарпаття, які існували тут і розкаже про них цікаві факти. Далі ми дізнаємось від мене про визначні будівлі, скульптури та історичні </w:t>
      </w:r>
      <w:proofErr w:type="spellStart"/>
      <w:r>
        <w:rPr>
          <w:sz w:val="28"/>
          <w:szCs w:val="28"/>
          <w:lang w:val="uk-UA"/>
        </w:rPr>
        <w:t>памятки</w:t>
      </w:r>
      <w:proofErr w:type="spellEnd"/>
      <w:r>
        <w:rPr>
          <w:sz w:val="28"/>
          <w:szCs w:val="28"/>
          <w:lang w:val="uk-UA"/>
        </w:rPr>
        <w:t xml:space="preserve"> Закарпаття. Після цього ми познайомимо вас із самим </w:t>
      </w:r>
      <w:proofErr w:type="spellStart"/>
      <w:r>
        <w:rPr>
          <w:sz w:val="28"/>
          <w:szCs w:val="28"/>
          <w:lang w:val="uk-UA"/>
        </w:rPr>
        <w:t>фолькльором</w:t>
      </w:r>
      <w:proofErr w:type="spellEnd"/>
      <w:r>
        <w:rPr>
          <w:sz w:val="28"/>
          <w:szCs w:val="28"/>
          <w:lang w:val="uk-UA"/>
        </w:rPr>
        <w:t xml:space="preserve"> і цікавими традиціями нашого краю. А на заключення розкажемо про видатних митців і поетів Закарпаття.</w:t>
      </w:r>
    </w:p>
    <w:p w:rsidR="00FF4E91" w:rsidRDefault="00FF4E91" w:rsidP="00FF4E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Початок</w:t>
      </w:r>
    </w:p>
    <w:p w:rsidR="00B72053" w:rsidRPr="00FF4E91" w:rsidRDefault="00B72053" w:rsidP="00B72053">
      <w:pPr>
        <w:pStyle w:val="a3"/>
        <w:shd w:val="clear" w:color="auto" w:fill="FFFFFF"/>
        <w:spacing w:before="0" w:beforeAutospacing="0" w:after="360" w:afterAutospacing="0"/>
        <w:textAlignment w:val="top"/>
        <w:rPr>
          <w:rFonts w:ascii="Roboto" w:hAnsi="Roboto"/>
          <w:color w:val="111111"/>
          <w:sz w:val="28"/>
          <w:szCs w:val="28"/>
          <w:lang w:val="uk-UA"/>
        </w:rPr>
      </w:pPr>
      <w:r w:rsidRPr="00FF4E91">
        <w:rPr>
          <w:rFonts w:ascii="Roboto" w:hAnsi="Roboto"/>
          <w:color w:val="111111"/>
          <w:sz w:val="28"/>
          <w:szCs w:val="28"/>
          <w:lang w:val="uk-UA"/>
        </w:rPr>
        <w:t>Культура Закарпаття досить різноманітна і в той же час цікава, адже вона формувалась за десятки століть під впливом багатьох сторонніх факторів, історичних подій, особистостей, династій італійців, австрійців, угорців, під впливом радянської епохи та сучасної України.</w:t>
      </w:r>
    </w:p>
    <w:p w:rsidR="00B72053" w:rsidRDefault="00B72053" w:rsidP="00B72053">
      <w:pPr>
        <w:pStyle w:val="a3"/>
        <w:shd w:val="clear" w:color="auto" w:fill="FFFFFF"/>
        <w:spacing w:before="0" w:beforeAutospacing="0" w:after="360" w:afterAutospacing="0"/>
        <w:textAlignment w:val="top"/>
        <w:rPr>
          <w:rFonts w:ascii="Roboto" w:hAnsi="Roboto"/>
          <w:color w:val="111111"/>
          <w:sz w:val="28"/>
          <w:szCs w:val="28"/>
        </w:rPr>
      </w:pPr>
      <w:r w:rsidRPr="00B72053">
        <w:rPr>
          <w:rFonts w:ascii="Roboto" w:hAnsi="Roboto"/>
          <w:color w:val="111111"/>
          <w:sz w:val="28"/>
          <w:szCs w:val="28"/>
        </w:rPr>
        <w:t xml:space="preserve">Культурний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розвиток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Закарпаття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представлений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науково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-популярною та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пізнавальною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літературою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у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бібліотеках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краю, десятки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дослідників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вивчали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життя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та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побут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жителів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краю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протягом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тисячоліття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. У кожному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районі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селі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є клуб, на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рівні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району –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будинок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культури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музеї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та </w:t>
      </w:r>
      <w:proofErr w:type="spellStart"/>
      <w:proofErr w:type="gramStart"/>
      <w:r w:rsidRPr="00B72053">
        <w:rPr>
          <w:rFonts w:ascii="Roboto" w:hAnsi="Roboto"/>
          <w:color w:val="111111"/>
          <w:sz w:val="28"/>
          <w:szCs w:val="28"/>
        </w:rPr>
        <w:t>театри.В</w:t>
      </w:r>
      <w:proofErr w:type="spellEnd"/>
      <w:proofErr w:type="gram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Закарпатській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області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є ряд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державних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музеїв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зокрема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краєзнавчий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художній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музей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народної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архітектури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та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побуту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меморіальні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музеї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історико-краєзнавчі.Працює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4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професійних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театри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: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музично-драматичний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 xml:space="preserve"> і </w:t>
      </w:r>
      <w:proofErr w:type="spellStart"/>
      <w:r w:rsidRPr="00B72053">
        <w:rPr>
          <w:rFonts w:ascii="Roboto" w:hAnsi="Roboto"/>
          <w:color w:val="111111"/>
          <w:sz w:val="28"/>
          <w:szCs w:val="28"/>
        </w:rPr>
        <w:t>ляльковий</w:t>
      </w:r>
      <w:proofErr w:type="spellEnd"/>
      <w:r w:rsidRPr="00B72053">
        <w:rPr>
          <w:rFonts w:ascii="Roboto" w:hAnsi="Roboto"/>
          <w:color w:val="111111"/>
          <w:sz w:val="28"/>
          <w:szCs w:val="28"/>
        </w:rPr>
        <w:t>.</w:t>
      </w:r>
    </w:p>
    <w:p w:rsidR="00B72053" w:rsidRPr="00B72053" w:rsidRDefault="00B72053" w:rsidP="00B72053">
      <w:pPr>
        <w:pStyle w:val="a3"/>
        <w:shd w:val="clear" w:color="auto" w:fill="FFFFFF"/>
        <w:spacing w:before="0" w:beforeAutospacing="0" w:after="360" w:afterAutospacing="0"/>
        <w:textAlignment w:val="top"/>
        <w:rPr>
          <w:rFonts w:ascii="Roboto" w:hAnsi="Roboto"/>
          <w:color w:val="111111"/>
          <w:sz w:val="28"/>
          <w:szCs w:val="28"/>
          <w:lang w:val="uk-UA"/>
        </w:rPr>
      </w:pPr>
      <w:r>
        <w:rPr>
          <w:rFonts w:ascii="Roboto" w:hAnsi="Roboto"/>
          <w:color w:val="111111"/>
          <w:sz w:val="28"/>
          <w:szCs w:val="28"/>
          <w:lang w:val="uk-UA"/>
        </w:rPr>
        <w:t xml:space="preserve">                                                        Визначні місця</w:t>
      </w:r>
    </w:p>
    <w:p w:rsidR="00B72053" w:rsidRPr="00B72053" w:rsidRDefault="00B72053">
      <w:pPr>
        <w:rPr>
          <w:b/>
          <w:sz w:val="28"/>
          <w:szCs w:val="28"/>
          <w:lang w:val="uk-UA"/>
        </w:rPr>
      </w:pPr>
      <w:r w:rsidRPr="00B72053">
        <w:rPr>
          <w:b/>
          <w:sz w:val="28"/>
          <w:szCs w:val="28"/>
          <w:lang w:val="uk-UA"/>
        </w:rPr>
        <w:t>Замок Паланок, Мукачево</w:t>
      </w:r>
    </w:p>
    <w:p w:rsidR="00B72053" w:rsidRDefault="00B72053">
      <w:pPr>
        <w:rPr>
          <w:rFonts w:ascii="PTSansRegular" w:hAnsi="PTSansRegular"/>
          <w:color w:val="1D1D1B"/>
          <w:sz w:val="28"/>
          <w:szCs w:val="28"/>
        </w:rPr>
      </w:pPr>
      <w:r w:rsidRPr="007167AB">
        <w:rPr>
          <w:rFonts w:ascii="PTSansRegular" w:hAnsi="PTSansRegular"/>
          <w:color w:val="1D1D1B"/>
          <w:sz w:val="28"/>
          <w:szCs w:val="28"/>
          <w:lang w:val="uk-UA"/>
        </w:rPr>
        <w:t xml:space="preserve">Однією з найдавніших українських фортець в Україні є відомий замок Паланок у Мукачеві. </w:t>
      </w:r>
      <w:r w:rsidRPr="00B72053">
        <w:rPr>
          <w:rFonts w:ascii="PTSansRegular" w:hAnsi="PTSansRegular"/>
          <w:color w:val="1D1D1B"/>
          <w:sz w:val="28"/>
          <w:szCs w:val="28"/>
        </w:rPr>
        <w:t xml:space="preserve">Його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середньовічні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стіни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до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нині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зберігають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чимало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таємниць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та легенд.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Споруда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розташувалася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горі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вулканічного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походження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місто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фактично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будувалося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навколо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неприступної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фортеці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рівнинній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території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.</w:t>
      </w:r>
    </w:p>
    <w:p w:rsidR="00B72053" w:rsidRDefault="00B72053">
      <w:pPr>
        <w:rPr>
          <w:rFonts w:ascii="PTSansRegular" w:hAnsi="PTSansRegular"/>
          <w:color w:val="1D1D1B"/>
          <w:sz w:val="28"/>
          <w:szCs w:val="28"/>
        </w:rPr>
      </w:pP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Територія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замку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Паланок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займає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майже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14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тисяч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квадратних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метрів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Такі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середньовічні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будівлі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–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більше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ніж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просто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резиденція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правлячого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князя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чи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власність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заможного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барона. Замок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можна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порівняти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 невеликим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поселенням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за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стіною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якого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проживали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аристократи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солдати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майстри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слуги та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інші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.</w:t>
      </w:r>
    </w:p>
    <w:p w:rsidR="00B72053" w:rsidRDefault="00B72053">
      <w:pPr>
        <w:rPr>
          <w:rFonts w:ascii="PTSansRegular" w:hAnsi="PTSansRegular"/>
          <w:b/>
          <w:color w:val="1D1D1B"/>
          <w:sz w:val="28"/>
          <w:szCs w:val="28"/>
        </w:rPr>
      </w:pPr>
      <w:r w:rsidRPr="00B72053">
        <w:rPr>
          <w:rFonts w:ascii="PTSansRegular" w:hAnsi="PTSansRegular"/>
          <w:b/>
          <w:color w:val="1D1D1B"/>
          <w:sz w:val="28"/>
          <w:szCs w:val="28"/>
          <w:lang w:val="uk-UA"/>
        </w:rPr>
        <w:t>Озеро Синевир</w:t>
      </w:r>
    </w:p>
    <w:p w:rsidR="00B72053" w:rsidRDefault="00B72053">
      <w:pPr>
        <w:rPr>
          <w:rFonts w:ascii="PTSansRegular" w:hAnsi="PTSansRegular"/>
          <w:color w:val="1D1D1B"/>
          <w:sz w:val="28"/>
          <w:szCs w:val="28"/>
        </w:rPr>
      </w:pPr>
      <w:r w:rsidRPr="00B72053">
        <w:rPr>
          <w:rFonts w:ascii="PTSansRegular" w:hAnsi="PTSansRegular"/>
          <w:color w:val="1D1D1B"/>
          <w:sz w:val="28"/>
          <w:szCs w:val="28"/>
        </w:rPr>
        <w:t>У 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Національному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природному парку «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Синевир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» 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можна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знайти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«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морське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око»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Карпатських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гір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Так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називають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перлину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Карпат – озеро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Синевир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що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утворилось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близько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10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тисяч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років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тому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внаслідок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потужного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зсуву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гірських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порід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Це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найбільше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гірське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озеро в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Україні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Крім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того,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воно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глибоке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: максимальна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відстань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до дна –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близько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24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метрів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Проте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старожили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розповідають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що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досі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нікому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не вдалось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lastRenderedPageBreak/>
        <w:t>виміряти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його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точну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глибину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Через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висоту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якій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розташоване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озеро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Синевир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(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приблизно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1000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метрів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над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рівнем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моря), вода тут холодна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навіть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улітку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.</w:t>
      </w:r>
    </w:p>
    <w:p w:rsidR="00B72053" w:rsidRDefault="00B72053">
      <w:pPr>
        <w:rPr>
          <w:rFonts w:ascii="PTSansRegular" w:hAnsi="PTSansRegular"/>
          <w:b/>
          <w:color w:val="1D1D1B"/>
          <w:sz w:val="28"/>
          <w:szCs w:val="28"/>
          <w:lang w:val="uk-UA"/>
        </w:rPr>
      </w:pPr>
      <w:r w:rsidRPr="00B72053">
        <w:rPr>
          <w:rFonts w:ascii="PTSansRegular" w:hAnsi="PTSansRegular"/>
          <w:b/>
          <w:color w:val="1D1D1B"/>
          <w:sz w:val="28"/>
          <w:szCs w:val="28"/>
        </w:rPr>
        <w:br/>
      </w:r>
      <w:r w:rsidR="00FF4E91">
        <w:rPr>
          <w:rFonts w:ascii="PTSansRegular" w:hAnsi="PTSansRegular"/>
          <w:b/>
          <w:color w:val="1D1D1B"/>
          <w:sz w:val="28"/>
          <w:szCs w:val="28"/>
          <w:lang w:val="uk-UA"/>
        </w:rPr>
        <w:t xml:space="preserve">Замок </w:t>
      </w:r>
      <w:proofErr w:type="spellStart"/>
      <w:r w:rsidR="00FF4E91">
        <w:rPr>
          <w:rFonts w:ascii="PTSansRegular" w:hAnsi="PTSansRegular"/>
          <w:b/>
          <w:color w:val="1D1D1B"/>
          <w:sz w:val="28"/>
          <w:szCs w:val="28"/>
          <w:lang w:val="uk-UA"/>
        </w:rPr>
        <w:t>Ш</w:t>
      </w:r>
      <w:r w:rsidRPr="00B72053">
        <w:rPr>
          <w:rFonts w:ascii="PTSansRegular" w:hAnsi="PTSansRegular"/>
          <w:b/>
          <w:color w:val="1D1D1B"/>
          <w:sz w:val="28"/>
          <w:szCs w:val="28"/>
          <w:lang w:val="uk-UA"/>
        </w:rPr>
        <w:t>енборнів</w:t>
      </w:r>
      <w:proofErr w:type="spellEnd"/>
      <w:r w:rsidRPr="00B72053">
        <w:rPr>
          <w:rFonts w:ascii="PTSansRegular" w:hAnsi="PTSansRegular"/>
          <w:b/>
          <w:color w:val="1D1D1B"/>
          <w:sz w:val="28"/>
          <w:szCs w:val="28"/>
          <w:lang w:val="uk-UA"/>
        </w:rPr>
        <w:t>, Карпати</w:t>
      </w:r>
    </w:p>
    <w:p w:rsidR="00B72053" w:rsidRDefault="00B72053">
      <w:pPr>
        <w:rPr>
          <w:rFonts w:ascii="PTSansRegular" w:hAnsi="PTSansRegular"/>
          <w:color w:val="1D1D1B"/>
          <w:sz w:val="28"/>
          <w:szCs w:val="28"/>
        </w:rPr>
      </w:pPr>
      <w:r w:rsidRPr="00B72053">
        <w:rPr>
          <w:rFonts w:ascii="PTSansRegular" w:hAnsi="PTSansRegular"/>
          <w:color w:val="1D1D1B"/>
          <w:sz w:val="28"/>
          <w:szCs w:val="28"/>
        </w:rPr>
        <w:t xml:space="preserve">У невеликому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селі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Карпати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 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Закарпатті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знаходиться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казковий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замок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Шенборнів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Щороку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сюди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приїздять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тисячі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туристів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аби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подивитись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на палац,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який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ніби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зійшов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сторінок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лицарських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романів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Побудував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замок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Шенборнів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gramStart"/>
      <w:r w:rsidRPr="00B72053">
        <w:rPr>
          <w:rFonts w:ascii="PTSansRegular" w:hAnsi="PTSansRegular"/>
          <w:color w:val="1D1D1B"/>
          <w:sz w:val="28"/>
          <w:szCs w:val="28"/>
        </w:rPr>
        <w:t>у Карпатах</w:t>
      </w:r>
      <w:proofErr w:type="gramEnd"/>
      <w:r w:rsidRPr="00B72053">
        <w:rPr>
          <w:rFonts w:ascii="PTSansRegular" w:hAnsi="PTSansRegular"/>
          <w:color w:val="1D1D1B"/>
          <w:sz w:val="28"/>
          <w:szCs w:val="28"/>
        </w:rPr>
        <w:t xml:space="preserve"> з 1890 по 1895 роки граф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Шенборн-Бухгейм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Спочатку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місці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сучасного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замку стояла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дерев'яна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літня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резиденція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цього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знаменитого роду, а через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півстоліття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 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був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зведений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 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величний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палац у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стилі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неоромантизму.</w:t>
      </w:r>
      <w:r w:rsidRPr="00B72053">
        <w:rPr>
          <w:rFonts w:ascii="PTSansRegular" w:hAnsi="PTSansRegular"/>
          <w:color w:val="1D1D1B"/>
          <w:sz w:val="28"/>
          <w:szCs w:val="28"/>
        </w:rPr>
        <w:br/>
      </w:r>
      <w:r w:rsidRPr="00B72053">
        <w:rPr>
          <w:rFonts w:ascii="PTSansRegular" w:hAnsi="PTSansRegular"/>
          <w:color w:val="1D1D1B"/>
          <w:sz w:val="28"/>
          <w:szCs w:val="28"/>
        </w:rPr>
        <w:br/>
        <w:t xml:space="preserve">Зараз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територію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замку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оточує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чудовий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сад,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розбитий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ще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в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середині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19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століття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Справжньою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окрасою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саду є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невелике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озеро,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обриси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якого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відтворюють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мапу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тогочасної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Австро-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Угорської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B72053">
        <w:rPr>
          <w:rFonts w:ascii="PTSansRegular" w:hAnsi="PTSansRegular"/>
          <w:color w:val="1D1D1B"/>
          <w:sz w:val="28"/>
          <w:szCs w:val="28"/>
        </w:rPr>
        <w:t>імперії</w:t>
      </w:r>
      <w:proofErr w:type="spellEnd"/>
      <w:r w:rsidRPr="00B72053">
        <w:rPr>
          <w:rFonts w:ascii="PTSansRegular" w:hAnsi="PTSansRegular"/>
          <w:color w:val="1D1D1B"/>
          <w:sz w:val="28"/>
          <w:szCs w:val="28"/>
        </w:rPr>
        <w:t>.</w:t>
      </w:r>
    </w:p>
    <w:p w:rsidR="0002168B" w:rsidRDefault="00B72053">
      <w:pPr>
        <w:rPr>
          <w:rFonts w:ascii="PTSansRegular" w:hAnsi="PTSansRegular"/>
          <w:b/>
          <w:color w:val="1D1D1B"/>
          <w:sz w:val="28"/>
          <w:szCs w:val="28"/>
          <w:lang w:val="uk-UA"/>
        </w:rPr>
      </w:pPr>
      <w:r>
        <w:rPr>
          <w:rFonts w:ascii="PTSansRegular" w:hAnsi="PTSansRegular"/>
          <w:color w:val="1D1D1B"/>
          <w:sz w:val="28"/>
          <w:szCs w:val="28"/>
          <w:lang w:val="uk-UA"/>
        </w:rPr>
        <w:t xml:space="preserve">                                                    Памятники</w:t>
      </w:r>
      <w:r w:rsidRPr="007167AB">
        <w:rPr>
          <w:rFonts w:ascii="PTSansRegular" w:hAnsi="PTSansRegular"/>
          <w:color w:val="1D1D1B"/>
          <w:sz w:val="28"/>
          <w:szCs w:val="28"/>
          <w:lang w:val="uk-UA"/>
        </w:rPr>
        <w:br/>
      </w:r>
      <w:r w:rsidR="0002168B" w:rsidRPr="0002168B">
        <w:rPr>
          <w:rFonts w:ascii="PTSansRegular" w:hAnsi="PTSansRegular"/>
          <w:b/>
          <w:color w:val="1D1D1B"/>
          <w:sz w:val="28"/>
          <w:szCs w:val="28"/>
          <w:lang w:val="uk-UA"/>
        </w:rPr>
        <w:t>Кирилу і Мефодію</w:t>
      </w:r>
    </w:p>
    <w:p w:rsidR="0002168B" w:rsidRPr="007167AB" w:rsidRDefault="0002168B">
      <w:pPr>
        <w:rPr>
          <w:rFonts w:ascii="PTSansRegular" w:hAnsi="PTSansRegular"/>
          <w:color w:val="1D1D1B"/>
          <w:sz w:val="28"/>
          <w:szCs w:val="28"/>
          <w:lang w:val="uk-UA"/>
        </w:rPr>
      </w:pPr>
      <w:r w:rsidRPr="007167AB">
        <w:rPr>
          <w:rFonts w:ascii="PTSansRegular" w:hAnsi="PTSansRegular"/>
          <w:color w:val="1D1D1B"/>
          <w:sz w:val="28"/>
          <w:szCs w:val="28"/>
          <w:lang w:val="uk-UA"/>
        </w:rPr>
        <w:t>Пам’ятник святим Кирилу та Мефодію в Мукачеві</w:t>
      </w:r>
      <w:r w:rsidRPr="0002168B">
        <w:rPr>
          <w:rFonts w:ascii="PTSansRegular" w:hAnsi="PTSansRegular"/>
          <w:color w:val="1D1D1B"/>
          <w:sz w:val="28"/>
          <w:szCs w:val="28"/>
        </w:rPr>
        <w:t> </w:t>
      </w:r>
      <w:r w:rsidRPr="007167AB">
        <w:rPr>
          <w:rFonts w:ascii="PTSansRegular" w:hAnsi="PTSansRegular"/>
          <w:color w:val="1D1D1B"/>
          <w:sz w:val="28"/>
          <w:szCs w:val="28"/>
          <w:lang w:val="uk-UA"/>
        </w:rPr>
        <w:t>знайшов своє місце на центральній площі серед інших пам’яток архітектури. Навряд чи творці слов’янської абетки колись бували в Закарпатті, але їх діяльність значно вплинула на розвиток та поширення християнської релігії в різних регіонах України.</w:t>
      </w:r>
    </w:p>
    <w:p w:rsidR="0002168B" w:rsidRDefault="0002168B">
      <w:pPr>
        <w:rPr>
          <w:rFonts w:ascii="PTSansRegular" w:hAnsi="PTSansRegular"/>
          <w:b/>
          <w:color w:val="1D1D1B"/>
          <w:sz w:val="28"/>
          <w:szCs w:val="28"/>
        </w:rPr>
      </w:pPr>
      <w:r w:rsidRPr="0002168B">
        <w:rPr>
          <w:rFonts w:ascii="PTSansRegular" w:hAnsi="PTSansRegular"/>
          <w:b/>
          <w:color w:val="1D1D1B"/>
          <w:sz w:val="28"/>
          <w:szCs w:val="28"/>
          <w:lang w:val="uk-UA"/>
        </w:rPr>
        <w:t>Августину Волошину</w:t>
      </w:r>
    </w:p>
    <w:p w:rsidR="0002168B" w:rsidRDefault="0002168B">
      <w:pPr>
        <w:rPr>
          <w:rFonts w:ascii="PTSansRegular" w:hAnsi="PTSansRegular"/>
          <w:color w:val="1D1D1B"/>
          <w:sz w:val="28"/>
          <w:szCs w:val="28"/>
        </w:rPr>
      </w:pPr>
      <w:r w:rsidRPr="0002168B">
        <w:rPr>
          <w:rFonts w:ascii="PTSansRegular" w:hAnsi="PTSansRegular"/>
          <w:color w:val="1D1D1B"/>
          <w:sz w:val="28"/>
          <w:szCs w:val="28"/>
        </w:rPr>
        <w:t xml:space="preserve">Набережна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річки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gramStart"/>
      <w:r w:rsidRPr="0002168B">
        <w:rPr>
          <w:rFonts w:ascii="PTSansRegular" w:hAnsi="PTSansRegular"/>
          <w:color w:val="1D1D1B"/>
          <w:sz w:val="28"/>
          <w:szCs w:val="28"/>
        </w:rPr>
        <w:t>Уж</w:t>
      </w:r>
      <w:proofErr w:type="gramEnd"/>
      <w:r w:rsidRPr="0002168B">
        <w:rPr>
          <w:rFonts w:ascii="PTSansRegular" w:hAnsi="PTSansRegular"/>
          <w:color w:val="1D1D1B"/>
          <w:sz w:val="28"/>
          <w:szCs w:val="28"/>
        </w:rPr>
        <w:t xml:space="preserve"> в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Ужгороді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ідеально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підходить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для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першого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знайомства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з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цим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містом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Уздовж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набережної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встановлено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кілька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пам`ятників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. Вони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розкажуть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вам про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найяскравіші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моменти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історії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цього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міста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Пам`ятник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Августину Волошину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встановили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тут у 2004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році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. Автором проекту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був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Михайло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Михайлюк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.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Пам`ятник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вийшов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дуже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виразним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. Автор передав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найголовніше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-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прагнення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Волошина до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незалежності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>.</w:t>
      </w:r>
      <w:r w:rsidRPr="0002168B">
        <w:rPr>
          <w:rFonts w:ascii="PTSansRegular" w:hAnsi="PTSansRegular"/>
          <w:color w:val="1D1D1B"/>
          <w:sz w:val="28"/>
          <w:szCs w:val="28"/>
        </w:rPr>
        <w:br/>
      </w:r>
      <w:r w:rsidRPr="0002168B">
        <w:rPr>
          <w:rFonts w:ascii="PTSansRegular" w:hAnsi="PTSansRegular"/>
          <w:color w:val="1D1D1B"/>
          <w:sz w:val="28"/>
          <w:szCs w:val="28"/>
        </w:rPr>
        <w:br/>
      </w:r>
      <w:r>
        <w:rPr>
          <w:rFonts w:ascii="PTSansRegular" w:hAnsi="PTSansRegular"/>
          <w:color w:val="1D1D1B"/>
          <w:sz w:val="28"/>
          <w:szCs w:val="28"/>
          <w:lang w:val="uk-UA"/>
        </w:rPr>
        <w:t xml:space="preserve">                                       </w:t>
      </w:r>
      <w:r w:rsidR="00FF4E91">
        <w:rPr>
          <w:rFonts w:ascii="PTSansRegular" w:hAnsi="PTSansRegular"/>
          <w:color w:val="1D1D1B"/>
          <w:sz w:val="28"/>
          <w:szCs w:val="28"/>
          <w:lang w:val="uk-UA"/>
        </w:rPr>
        <w:t xml:space="preserve">      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Образотворче</w:t>
      </w:r>
      <w:proofErr w:type="spellEnd"/>
      <w:r w:rsidRPr="0002168B">
        <w:rPr>
          <w:rFonts w:ascii="PTSansRegular" w:hAnsi="PTSansRegular"/>
          <w:color w:val="1D1D1B"/>
          <w:sz w:val="28"/>
          <w:szCs w:val="28"/>
        </w:rPr>
        <w:t xml:space="preserve"> </w:t>
      </w:r>
      <w:proofErr w:type="spellStart"/>
      <w:r w:rsidRPr="0002168B">
        <w:rPr>
          <w:rFonts w:ascii="PTSansRegular" w:hAnsi="PTSansRegular"/>
          <w:color w:val="1D1D1B"/>
          <w:sz w:val="28"/>
          <w:szCs w:val="28"/>
        </w:rPr>
        <w:t>мистецтво</w:t>
      </w:r>
      <w:proofErr w:type="spellEnd"/>
    </w:p>
    <w:p w:rsidR="0002168B" w:rsidRDefault="0002168B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Образотворче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мистецтво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краю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уславили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Йосип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Бокшай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Адальберт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Ерделі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Федір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Манайло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Андрій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Коцка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Гаврило Глюк,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Ернест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Контратович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Золтан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Шолтес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їхні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традиції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гідно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успадкували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Антон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Кашшай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Володимир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Микита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,.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Василь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Габда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Іван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Шутсв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Іван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Бровді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Іван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Ілько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Едіта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Микола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Медвецькі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Наталія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Юрій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Герци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Василь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Скакандій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Скульптор Василь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Свида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народний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художник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України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за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горельєф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«В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сім’ї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єдиній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»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удостоєний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Державної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премії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УРСР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імені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Т. Г.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Шевченка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.</w:t>
      </w:r>
    </w:p>
    <w:p w:rsidR="00B72053" w:rsidRPr="0002168B" w:rsidRDefault="0002168B">
      <w:pPr>
        <w:rPr>
          <w:rFonts w:ascii="PTSansRegular" w:hAnsi="PTSansRegular"/>
          <w:b/>
          <w:color w:val="1D1D1B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Подібне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піднесення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відбувається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і в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літературному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житті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Закарпаття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Далеко за межами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області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знають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Олександра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Маркуша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Луку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Дем’яна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Федора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Потушняка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Юлія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Боршоша-Кум’ятського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Юрія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Гойду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Михайла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Томчанія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Івана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Чендея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Юрія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Мейгеша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Володимира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Ладижця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Ласло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Баллу, Василя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Вовчка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Івана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Долґоша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інших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За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радянського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часу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вирішено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тут і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національне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Викладання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в школах,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залежно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національного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складу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населення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ведеться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українською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російською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угорською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та -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молдавською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мовами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.</w:t>
      </w:r>
      <w:r w:rsidR="00B72053" w:rsidRPr="0002168B">
        <w:rPr>
          <w:rFonts w:ascii="PTSansRegular" w:hAnsi="PTSansRegular"/>
          <w:b/>
          <w:color w:val="1D1D1B"/>
          <w:sz w:val="28"/>
          <w:szCs w:val="28"/>
        </w:rPr>
        <w:br/>
      </w:r>
    </w:p>
    <w:p w:rsidR="00B72053" w:rsidRPr="0002168B" w:rsidRDefault="00B72053">
      <w:pPr>
        <w:rPr>
          <w:rFonts w:ascii="PTSansRegular" w:hAnsi="PTSansRegular"/>
          <w:color w:val="1D1D1B"/>
          <w:sz w:val="28"/>
          <w:szCs w:val="28"/>
        </w:rPr>
      </w:pPr>
      <w:r w:rsidRPr="0002168B">
        <w:rPr>
          <w:rFonts w:ascii="PTSansRegular" w:hAnsi="PTSansRegular"/>
          <w:color w:val="1D1D1B"/>
          <w:sz w:val="28"/>
          <w:szCs w:val="28"/>
        </w:rPr>
        <w:lastRenderedPageBreak/>
        <w:br/>
      </w:r>
      <w:r w:rsidRPr="0002168B">
        <w:rPr>
          <w:rFonts w:ascii="PTSansRegular" w:hAnsi="PTSansRegular"/>
          <w:b/>
          <w:color w:val="1D1D1B"/>
          <w:sz w:val="28"/>
          <w:szCs w:val="28"/>
        </w:rPr>
        <w:br/>
      </w:r>
      <w:r w:rsidRPr="0002168B">
        <w:rPr>
          <w:rFonts w:ascii="PTSansRegular" w:hAnsi="PTSansRegular"/>
          <w:b/>
          <w:color w:val="1D1D1B"/>
          <w:sz w:val="28"/>
          <w:szCs w:val="28"/>
        </w:rPr>
        <w:br/>
      </w:r>
      <w:r w:rsidRPr="0002168B">
        <w:rPr>
          <w:rFonts w:ascii="PTSansRegular" w:hAnsi="PTSansRegular"/>
          <w:b/>
          <w:color w:val="1D1D1B"/>
          <w:sz w:val="28"/>
          <w:szCs w:val="28"/>
        </w:rPr>
        <w:br/>
      </w:r>
      <w:r w:rsidRPr="0002168B">
        <w:rPr>
          <w:rFonts w:ascii="PTSansRegular" w:hAnsi="PTSansRegular"/>
          <w:b/>
          <w:color w:val="1D1D1B"/>
          <w:sz w:val="28"/>
          <w:szCs w:val="28"/>
        </w:rPr>
        <w:br/>
      </w:r>
    </w:p>
    <w:sectPr w:rsidR="00B72053" w:rsidRPr="0002168B" w:rsidSect="007167AB">
      <w:pgSz w:w="11906" w:h="16838"/>
      <w:pgMar w:top="720" w:right="720" w:bottom="720" w:left="72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PT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72"/>
    <w:rsid w:val="0002168B"/>
    <w:rsid w:val="002F7153"/>
    <w:rsid w:val="00352572"/>
    <w:rsid w:val="007167AB"/>
    <w:rsid w:val="00B72053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687E"/>
  <w15:chartTrackingRefBased/>
  <w15:docId w15:val="{522284F3-5D91-4F5F-90C9-363E236E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205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F4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F4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2018-11-20T15:25:00Z</cp:lastPrinted>
  <dcterms:created xsi:type="dcterms:W3CDTF">2018-11-20T15:26:00Z</dcterms:created>
  <dcterms:modified xsi:type="dcterms:W3CDTF">2018-11-20T15:26:00Z</dcterms:modified>
</cp:coreProperties>
</file>