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B8" w:rsidRPr="00B328B8" w:rsidRDefault="00B328B8" w:rsidP="00B328B8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sz w:val="28"/>
          <w:szCs w:val="28"/>
        </w:rPr>
      </w:pPr>
      <w:r w:rsidRPr="00B328B8">
        <w:rPr>
          <w:rStyle w:val="a4"/>
          <w:rFonts w:ascii="Palatino Linotype" w:hAnsi="Palatino Linotype"/>
          <w:i/>
          <w:iCs/>
          <w:sz w:val="28"/>
          <w:szCs w:val="28"/>
        </w:rPr>
        <w:t xml:space="preserve">Причини </w:t>
      </w:r>
      <w:proofErr w:type="spellStart"/>
      <w:r w:rsidRPr="00B328B8">
        <w:rPr>
          <w:rStyle w:val="a4"/>
          <w:rFonts w:ascii="Palatino Linotype" w:hAnsi="Palatino Linotype"/>
          <w:i/>
          <w:iCs/>
          <w:sz w:val="28"/>
          <w:szCs w:val="28"/>
        </w:rPr>
        <w:t>розгортання</w:t>
      </w:r>
      <w:proofErr w:type="spellEnd"/>
      <w:r w:rsidRPr="00B328B8">
        <w:rPr>
          <w:rStyle w:val="a4"/>
          <w:rFonts w:ascii="Palatino Linotype" w:hAnsi="Palatino Linotype"/>
          <w:i/>
          <w:iCs/>
          <w:sz w:val="28"/>
          <w:szCs w:val="28"/>
        </w:rPr>
        <w:t xml:space="preserve"> </w:t>
      </w:r>
      <w:proofErr w:type="spellStart"/>
      <w:r w:rsidRPr="00B328B8">
        <w:rPr>
          <w:rStyle w:val="a4"/>
          <w:rFonts w:ascii="Palatino Linotype" w:hAnsi="Palatino Linotype"/>
          <w:i/>
          <w:iCs/>
          <w:sz w:val="28"/>
          <w:szCs w:val="28"/>
        </w:rPr>
        <w:t>руху</w:t>
      </w:r>
      <w:proofErr w:type="spellEnd"/>
      <w:r w:rsidRPr="00B328B8">
        <w:rPr>
          <w:rStyle w:val="a4"/>
          <w:rFonts w:ascii="Palatino Linotype" w:hAnsi="Palatino Linotype"/>
          <w:i/>
          <w:iCs/>
          <w:sz w:val="28"/>
          <w:szCs w:val="28"/>
        </w:rPr>
        <w:t xml:space="preserve"> Опору:</w:t>
      </w:r>
      <w:r w:rsidRPr="00B328B8">
        <w:rPr>
          <w:rFonts w:ascii="Palatino Linotype" w:hAnsi="Palatino Linotype"/>
          <w:sz w:val="28"/>
          <w:szCs w:val="28"/>
        </w:rPr>
        <w:t> </w:t>
      </w:r>
      <w:proofErr w:type="spellStart"/>
      <w:r w:rsidRPr="00B328B8">
        <w:rPr>
          <w:rFonts w:ascii="Palatino Linotype" w:hAnsi="Palatino Linotype"/>
          <w:sz w:val="28"/>
          <w:szCs w:val="28"/>
        </w:rPr>
        <w:t>окупація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батьківщини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загарбниками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; </w:t>
      </w:r>
      <w:proofErr w:type="spellStart"/>
      <w:r w:rsidRPr="00B328B8">
        <w:rPr>
          <w:rFonts w:ascii="Palatino Linotype" w:hAnsi="Palatino Linotype"/>
          <w:sz w:val="28"/>
          <w:szCs w:val="28"/>
        </w:rPr>
        <w:t>жорстокість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окупаційного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режиму; </w:t>
      </w:r>
      <w:proofErr w:type="spellStart"/>
      <w:r w:rsidRPr="00B328B8">
        <w:rPr>
          <w:rFonts w:ascii="Palatino Linotype" w:hAnsi="Palatino Linotype"/>
          <w:sz w:val="28"/>
          <w:szCs w:val="28"/>
        </w:rPr>
        <w:t>цілеспрямована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діяльність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радянського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керівництва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з </w:t>
      </w:r>
      <w:proofErr w:type="spellStart"/>
      <w:r w:rsidRPr="00B328B8">
        <w:rPr>
          <w:rFonts w:ascii="Palatino Linotype" w:hAnsi="Palatino Linotype"/>
          <w:sz w:val="28"/>
          <w:szCs w:val="28"/>
        </w:rPr>
        <w:t>організації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руху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Опору на </w:t>
      </w:r>
      <w:proofErr w:type="spellStart"/>
      <w:r w:rsidRPr="00B328B8">
        <w:rPr>
          <w:rFonts w:ascii="Palatino Linotype" w:hAnsi="Palatino Linotype"/>
          <w:sz w:val="28"/>
          <w:szCs w:val="28"/>
        </w:rPr>
        <w:t>окупованих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територіях</w:t>
      </w:r>
      <w:proofErr w:type="spellEnd"/>
      <w:r w:rsidRPr="00B328B8">
        <w:rPr>
          <w:rFonts w:ascii="Palatino Linotype" w:hAnsi="Palatino Linotype"/>
          <w:sz w:val="28"/>
          <w:szCs w:val="28"/>
        </w:rPr>
        <w:t>.</w:t>
      </w:r>
    </w:p>
    <w:p w:rsidR="00B328B8" w:rsidRPr="00B328B8" w:rsidRDefault="00B328B8" w:rsidP="00B328B8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328B8">
        <w:rPr>
          <w:rStyle w:val="a4"/>
          <w:rFonts w:ascii="Palatino Linotype" w:hAnsi="Palatino Linotype"/>
          <w:i/>
          <w:iCs/>
          <w:sz w:val="28"/>
          <w:szCs w:val="28"/>
        </w:rPr>
        <w:t>Пасивні</w:t>
      </w:r>
      <w:proofErr w:type="spellEnd"/>
      <w:r w:rsidRPr="00B328B8">
        <w:rPr>
          <w:rStyle w:val="a4"/>
          <w:rFonts w:ascii="Palatino Linotype" w:hAnsi="Palatino Linotype"/>
          <w:i/>
          <w:iCs/>
          <w:sz w:val="28"/>
          <w:szCs w:val="28"/>
        </w:rPr>
        <w:t xml:space="preserve"> </w:t>
      </w:r>
      <w:proofErr w:type="spellStart"/>
      <w:r w:rsidRPr="00B328B8">
        <w:rPr>
          <w:rStyle w:val="a4"/>
          <w:rFonts w:ascii="Palatino Linotype" w:hAnsi="Palatino Linotype"/>
          <w:i/>
          <w:iCs/>
          <w:sz w:val="28"/>
          <w:szCs w:val="28"/>
        </w:rPr>
        <w:t>форми</w:t>
      </w:r>
      <w:proofErr w:type="spellEnd"/>
      <w:r w:rsidRPr="00B328B8">
        <w:rPr>
          <w:rStyle w:val="a4"/>
          <w:rFonts w:ascii="Palatino Linotype" w:hAnsi="Palatino Linotype"/>
          <w:i/>
          <w:iCs/>
          <w:sz w:val="28"/>
          <w:szCs w:val="28"/>
        </w:rPr>
        <w:t xml:space="preserve"> опору,</w:t>
      </w:r>
      <w:r w:rsidRPr="00B328B8">
        <w:rPr>
          <w:rFonts w:ascii="Palatino Linotype" w:hAnsi="Palatino Linotype"/>
          <w:sz w:val="28"/>
          <w:szCs w:val="28"/>
        </w:rPr>
        <w:t> </w:t>
      </w:r>
      <w:proofErr w:type="spellStart"/>
      <w:r w:rsidRPr="00B328B8">
        <w:rPr>
          <w:rFonts w:ascii="Palatino Linotype" w:hAnsi="Palatino Linotype"/>
          <w:sz w:val="28"/>
          <w:szCs w:val="28"/>
        </w:rPr>
        <w:t>різноманітна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допомога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партизанам; </w:t>
      </w:r>
      <w:proofErr w:type="spellStart"/>
      <w:r w:rsidRPr="00B328B8">
        <w:rPr>
          <w:rFonts w:ascii="Palatino Linotype" w:hAnsi="Palatino Linotype"/>
          <w:sz w:val="28"/>
          <w:szCs w:val="28"/>
        </w:rPr>
        <w:t>відмова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співробітничати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з </w:t>
      </w:r>
      <w:proofErr w:type="spellStart"/>
      <w:r w:rsidRPr="00B328B8">
        <w:rPr>
          <w:rFonts w:ascii="Palatino Linotype" w:hAnsi="Palatino Linotype"/>
          <w:sz w:val="28"/>
          <w:szCs w:val="28"/>
        </w:rPr>
        <w:t>окупаційною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владою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; саботаж </w:t>
      </w:r>
      <w:proofErr w:type="spellStart"/>
      <w:r w:rsidRPr="00B328B8">
        <w:rPr>
          <w:rFonts w:ascii="Palatino Linotype" w:hAnsi="Palatino Linotype"/>
          <w:sz w:val="28"/>
          <w:szCs w:val="28"/>
        </w:rPr>
        <w:t>заходів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окупаційної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влади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; </w:t>
      </w:r>
      <w:proofErr w:type="spellStart"/>
      <w:r w:rsidRPr="00B328B8">
        <w:rPr>
          <w:rFonts w:ascii="Palatino Linotype" w:hAnsi="Palatino Linotype"/>
          <w:sz w:val="28"/>
          <w:szCs w:val="28"/>
        </w:rPr>
        <w:t>випуск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бракованої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продукції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; </w:t>
      </w:r>
      <w:proofErr w:type="spellStart"/>
      <w:r w:rsidRPr="00B328B8">
        <w:rPr>
          <w:rFonts w:ascii="Palatino Linotype" w:hAnsi="Palatino Linotype"/>
          <w:sz w:val="28"/>
          <w:szCs w:val="28"/>
        </w:rPr>
        <w:t>зрив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поставок </w:t>
      </w:r>
      <w:proofErr w:type="spellStart"/>
      <w:r w:rsidRPr="00B328B8">
        <w:rPr>
          <w:rFonts w:ascii="Palatino Linotype" w:hAnsi="Palatino Linotype"/>
          <w:sz w:val="28"/>
          <w:szCs w:val="28"/>
        </w:rPr>
        <w:t>продовольства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для </w:t>
      </w:r>
      <w:proofErr w:type="spellStart"/>
      <w:r w:rsidRPr="00B328B8">
        <w:rPr>
          <w:rFonts w:ascii="Palatino Linotype" w:hAnsi="Palatino Linotype"/>
          <w:sz w:val="28"/>
          <w:szCs w:val="28"/>
        </w:rPr>
        <w:t>окупаційної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армії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; </w:t>
      </w:r>
      <w:proofErr w:type="spellStart"/>
      <w:r w:rsidRPr="00B328B8">
        <w:rPr>
          <w:rFonts w:ascii="Palatino Linotype" w:hAnsi="Palatino Linotype"/>
          <w:sz w:val="28"/>
          <w:szCs w:val="28"/>
        </w:rPr>
        <w:t>ухиляння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від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робіт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тощо</w:t>
      </w:r>
      <w:proofErr w:type="spellEnd"/>
      <w:r w:rsidRPr="00B328B8">
        <w:rPr>
          <w:rFonts w:ascii="Palatino Linotype" w:hAnsi="Palatino Linotype"/>
          <w:sz w:val="28"/>
          <w:szCs w:val="28"/>
        </w:rPr>
        <w:t>.</w:t>
      </w:r>
    </w:p>
    <w:p w:rsidR="00B328B8" w:rsidRDefault="00B328B8" w:rsidP="00B328B8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328B8">
        <w:rPr>
          <w:rStyle w:val="a4"/>
          <w:rFonts w:ascii="Palatino Linotype" w:hAnsi="Palatino Linotype"/>
          <w:i/>
          <w:iCs/>
          <w:sz w:val="28"/>
          <w:szCs w:val="28"/>
        </w:rPr>
        <w:t>Активні</w:t>
      </w:r>
      <w:proofErr w:type="spellEnd"/>
      <w:r w:rsidRPr="00B328B8">
        <w:rPr>
          <w:rStyle w:val="a4"/>
          <w:rFonts w:ascii="Palatino Linotype" w:hAnsi="Palatino Linotype"/>
          <w:i/>
          <w:iCs/>
          <w:sz w:val="28"/>
          <w:szCs w:val="28"/>
        </w:rPr>
        <w:t xml:space="preserve"> </w:t>
      </w:r>
      <w:proofErr w:type="spellStart"/>
      <w:r w:rsidRPr="00B328B8">
        <w:rPr>
          <w:rStyle w:val="a4"/>
          <w:rFonts w:ascii="Palatino Linotype" w:hAnsi="Palatino Linotype"/>
          <w:i/>
          <w:iCs/>
          <w:sz w:val="28"/>
          <w:szCs w:val="28"/>
        </w:rPr>
        <w:t>форми</w:t>
      </w:r>
      <w:proofErr w:type="spellEnd"/>
      <w:r w:rsidRPr="00B328B8">
        <w:rPr>
          <w:rStyle w:val="a4"/>
          <w:rFonts w:ascii="Palatino Linotype" w:hAnsi="Palatino Linotype"/>
          <w:i/>
          <w:iCs/>
          <w:sz w:val="28"/>
          <w:szCs w:val="28"/>
        </w:rPr>
        <w:t xml:space="preserve"> опору,</w:t>
      </w:r>
      <w:r w:rsidRPr="00B328B8">
        <w:rPr>
          <w:rFonts w:ascii="Palatino Linotype" w:hAnsi="Palatino Linotype"/>
          <w:sz w:val="28"/>
          <w:szCs w:val="28"/>
        </w:rPr>
        <w:t> </w:t>
      </w:r>
      <w:proofErr w:type="spellStart"/>
      <w:r w:rsidRPr="00B328B8">
        <w:rPr>
          <w:rFonts w:ascii="Palatino Linotype" w:hAnsi="Palatino Linotype"/>
          <w:sz w:val="28"/>
          <w:szCs w:val="28"/>
        </w:rPr>
        <w:t>партизанський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рух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; </w:t>
      </w:r>
      <w:proofErr w:type="spellStart"/>
      <w:r w:rsidRPr="00B328B8">
        <w:rPr>
          <w:rFonts w:ascii="Palatino Linotype" w:hAnsi="Palatino Linotype"/>
          <w:sz w:val="28"/>
          <w:szCs w:val="28"/>
        </w:rPr>
        <w:t>діяльність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підпілля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; </w:t>
      </w:r>
      <w:proofErr w:type="spellStart"/>
      <w:r w:rsidRPr="00B328B8">
        <w:rPr>
          <w:rFonts w:ascii="Palatino Linotype" w:hAnsi="Palatino Linotype"/>
          <w:sz w:val="28"/>
          <w:szCs w:val="28"/>
        </w:rPr>
        <w:t>диверсійна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діяльність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; </w:t>
      </w:r>
      <w:proofErr w:type="spellStart"/>
      <w:r w:rsidRPr="00B328B8">
        <w:rPr>
          <w:rFonts w:ascii="Palatino Linotype" w:hAnsi="Palatino Linotype"/>
          <w:sz w:val="28"/>
          <w:szCs w:val="28"/>
        </w:rPr>
        <w:t>пропагандистська</w:t>
      </w:r>
      <w:proofErr w:type="spellEnd"/>
      <w:r w:rsidRPr="00B328B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328B8">
        <w:rPr>
          <w:rFonts w:ascii="Palatino Linotype" w:hAnsi="Palatino Linotype"/>
          <w:sz w:val="28"/>
          <w:szCs w:val="28"/>
        </w:rPr>
        <w:t>діяльність</w:t>
      </w:r>
      <w:proofErr w:type="spellEnd"/>
      <w:r w:rsidRPr="00B328B8">
        <w:rPr>
          <w:rFonts w:ascii="Palatino Linotype" w:hAnsi="Palatino Linotype"/>
          <w:sz w:val="28"/>
          <w:szCs w:val="28"/>
        </w:rPr>
        <w:t>.</w:t>
      </w:r>
    </w:p>
    <w:p w:rsidR="00B328B8" w:rsidRDefault="00B328B8" w:rsidP="00B328B8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32"/>
          <w:szCs w:val="20"/>
          <w:shd w:val="clear" w:color="auto" w:fill="CCCCCC"/>
        </w:rPr>
      </w:pPr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У </w:t>
      </w:r>
      <w:r w:rsidRPr="00B328B8">
        <w:rPr>
          <w:rStyle w:val="a4"/>
          <w:rFonts w:ascii="Palatino Linotype" w:hAnsi="Palatino Linotype"/>
          <w:i/>
          <w:iCs/>
          <w:color w:val="000000"/>
          <w:sz w:val="32"/>
          <w:szCs w:val="20"/>
          <w:shd w:val="clear" w:color="auto" w:fill="CCCCCC"/>
        </w:rPr>
        <w:t>1944 р. в Карпатах</w:t>
      </w:r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 </w:t>
      </w:r>
      <w:proofErr w:type="spellStart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представники</w:t>
      </w:r>
      <w:proofErr w:type="spellEnd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 xml:space="preserve"> </w:t>
      </w:r>
      <w:proofErr w:type="spellStart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довоєнних</w:t>
      </w:r>
      <w:proofErr w:type="spellEnd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 xml:space="preserve"> </w:t>
      </w:r>
      <w:proofErr w:type="spellStart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політичних</w:t>
      </w:r>
      <w:proofErr w:type="spellEnd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 xml:space="preserve"> </w:t>
      </w:r>
      <w:proofErr w:type="spellStart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партій</w:t>
      </w:r>
      <w:proofErr w:type="spellEnd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 xml:space="preserve"> </w:t>
      </w:r>
      <w:proofErr w:type="spellStart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Західної</w:t>
      </w:r>
      <w:proofErr w:type="spellEnd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 xml:space="preserve"> </w:t>
      </w:r>
      <w:proofErr w:type="spellStart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України</w:t>
      </w:r>
      <w:proofErr w:type="spellEnd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 xml:space="preserve"> та </w:t>
      </w:r>
      <w:proofErr w:type="spellStart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східних</w:t>
      </w:r>
      <w:proofErr w:type="spellEnd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 xml:space="preserve"> </w:t>
      </w:r>
      <w:proofErr w:type="spellStart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українців</w:t>
      </w:r>
      <w:proofErr w:type="spellEnd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 xml:space="preserve"> створили </w:t>
      </w:r>
      <w:proofErr w:type="spellStart"/>
      <w:r w:rsidRPr="00B328B8">
        <w:rPr>
          <w:rStyle w:val="a4"/>
          <w:rFonts w:ascii="Palatino Linotype" w:hAnsi="Palatino Linotype"/>
          <w:i/>
          <w:iCs/>
          <w:color w:val="000000"/>
          <w:sz w:val="32"/>
          <w:szCs w:val="20"/>
          <w:shd w:val="clear" w:color="auto" w:fill="CCCCCC"/>
        </w:rPr>
        <w:t>Українську</w:t>
      </w:r>
      <w:proofErr w:type="spellEnd"/>
      <w:r w:rsidRPr="00B328B8">
        <w:rPr>
          <w:rStyle w:val="a4"/>
          <w:rFonts w:ascii="Palatino Linotype" w:hAnsi="Palatino Linotype"/>
          <w:i/>
          <w:iCs/>
          <w:color w:val="000000"/>
          <w:sz w:val="32"/>
          <w:szCs w:val="20"/>
          <w:shd w:val="clear" w:color="auto" w:fill="CCCCCC"/>
        </w:rPr>
        <w:t xml:space="preserve"> </w:t>
      </w:r>
      <w:proofErr w:type="spellStart"/>
      <w:r w:rsidRPr="00B328B8">
        <w:rPr>
          <w:rStyle w:val="a4"/>
          <w:rFonts w:ascii="Palatino Linotype" w:hAnsi="Palatino Linotype"/>
          <w:i/>
          <w:iCs/>
          <w:color w:val="000000"/>
          <w:sz w:val="32"/>
          <w:szCs w:val="20"/>
          <w:shd w:val="clear" w:color="auto" w:fill="CCCCCC"/>
        </w:rPr>
        <w:t>головну</w:t>
      </w:r>
      <w:proofErr w:type="spellEnd"/>
      <w:r w:rsidRPr="00B328B8">
        <w:rPr>
          <w:rStyle w:val="a4"/>
          <w:rFonts w:ascii="Palatino Linotype" w:hAnsi="Palatino Linotype"/>
          <w:i/>
          <w:iCs/>
          <w:color w:val="000000"/>
          <w:sz w:val="32"/>
          <w:szCs w:val="20"/>
          <w:shd w:val="clear" w:color="auto" w:fill="CCCCCC"/>
        </w:rPr>
        <w:t xml:space="preserve"> </w:t>
      </w:r>
      <w:proofErr w:type="spellStart"/>
      <w:r w:rsidRPr="00B328B8">
        <w:rPr>
          <w:rStyle w:val="a4"/>
          <w:rFonts w:ascii="Palatino Linotype" w:hAnsi="Palatino Linotype"/>
          <w:i/>
          <w:iCs/>
          <w:color w:val="000000"/>
          <w:sz w:val="32"/>
          <w:szCs w:val="20"/>
          <w:shd w:val="clear" w:color="auto" w:fill="CCCCCC"/>
        </w:rPr>
        <w:t>визвольну</w:t>
      </w:r>
      <w:proofErr w:type="spellEnd"/>
      <w:r w:rsidRPr="00B328B8">
        <w:rPr>
          <w:rStyle w:val="a4"/>
          <w:rFonts w:ascii="Palatino Linotype" w:hAnsi="Palatino Linotype"/>
          <w:i/>
          <w:iCs/>
          <w:color w:val="000000"/>
          <w:sz w:val="32"/>
          <w:szCs w:val="20"/>
          <w:shd w:val="clear" w:color="auto" w:fill="CCCCCC"/>
        </w:rPr>
        <w:t xml:space="preserve"> раду</w:t>
      </w:r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 xml:space="preserve"> (УГВР), яка закликала </w:t>
      </w:r>
      <w:proofErr w:type="spellStart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неросійські</w:t>
      </w:r>
      <w:proofErr w:type="spellEnd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 xml:space="preserve"> народи СРСР </w:t>
      </w:r>
      <w:proofErr w:type="spellStart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об'єднатися</w:t>
      </w:r>
      <w:proofErr w:type="spellEnd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 xml:space="preserve"> </w:t>
      </w:r>
      <w:proofErr w:type="spellStart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проти</w:t>
      </w:r>
      <w:proofErr w:type="spellEnd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 xml:space="preserve"> </w:t>
      </w:r>
      <w:proofErr w:type="spellStart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Москви</w:t>
      </w:r>
      <w:proofErr w:type="spellEnd"/>
      <w:r w:rsidRPr="00B328B8">
        <w:rPr>
          <w:rFonts w:ascii="Palatino Linotype" w:hAnsi="Palatino Linotype"/>
          <w:color w:val="000000"/>
          <w:sz w:val="32"/>
          <w:szCs w:val="20"/>
          <w:shd w:val="clear" w:color="auto" w:fill="CCCCCC"/>
        </w:rPr>
        <w:t>.</w:t>
      </w:r>
    </w:p>
    <w:p w:rsidR="002F46FD" w:rsidRPr="00B328B8" w:rsidRDefault="00B328B8">
      <w:pPr>
        <w:rPr>
          <w:sz w:val="26"/>
          <w:szCs w:val="26"/>
        </w:rPr>
      </w:pPr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№ 137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Уривок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із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донесень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з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окупованих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районів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Сходу № 16</w:t>
      </w:r>
      <w:r w:rsidRPr="00B328B8">
        <w:rPr>
          <w:rFonts w:ascii="Georgia" w:hAnsi="Georgia"/>
          <w:color w:val="333333"/>
          <w:sz w:val="26"/>
          <w:szCs w:val="26"/>
        </w:rPr>
        <w:br/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Берлін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, 14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серпня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1942 р.</w:t>
      </w:r>
      <w:r w:rsidRPr="00B328B8">
        <w:rPr>
          <w:rFonts w:ascii="Georgia" w:hAnsi="Georgia"/>
          <w:color w:val="333333"/>
          <w:sz w:val="26"/>
          <w:szCs w:val="26"/>
        </w:rPr>
        <w:br/>
      </w:r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Секретно!</w:t>
      </w:r>
      <w:r w:rsidRPr="00B328B8">
        <w:rPr>
          <w:rFonts w:ascii="Georgia" w:hAnsi="Georgia"/>
          <w:color w:val="333333"/>
          <w:sz w:val="26"/>
          <w:szCs w:val="26"/>
        </w:rPr>
        <w:br/>
      </w:r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Начальник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поліції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безпеки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і СД.</w:t>
      </w:r>
      <w:r w:rsidRPr="00B328B8">
        <w:rPr>
          <w:rFonts w:ascii="Georgia" w:hAnsi="Georgia"/>
          <w:color w:val="333333"/>
          <w:sz w:val="26"/>
          <w:szCs w:val="26"/>
        </w:rPr>
        <w:br/>
      </w:r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(...)</w:t>
      </w:r>
      <w:r w:rsidRPr="00B328B8">
        <w:rPr>
          <w:rFonts w:ascii="Georgia" w:hAnsi="Georgia"/>
          <w:color w:val="333333"/>
          <w:sz w:val="26"/>
          <w:szCs w:val="26"/>
        </w:rPr>
        <w:br/>
      </w:r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А. Противник і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виконавчі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питання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. (...)</w:t>
      </w:r>
      <w:r w:rsidRPr="00B328B8">
        <w:rPr>
          <w:rFonts w:ascii="Georgia" w:hAnsi="Georgia"/>
          <w:color w:val="333333"/>
          <w:sz w:val="26"/>
          <w:szCs w:val="26"/>
        </w:rPr>
        <w:br/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Український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рух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опору</w:t>
      </w:r>
      <w:r w:rsidRPr="00B328B8">
        <w:rPr>
          <w:rFonts w:ascii="Georgia" w:hAnsi="Georgia"/>
          <w:color w:val="333333"/>
          <w:sz w:val="26"/>
          <w:szCs w:val="26"/>
        </w:rPr>
        <w:br/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Дотеперішні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констатації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виявляють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що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нелегальна ОУН —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рух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Бандери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—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намагається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надзвичайно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радикальними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засобами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охопити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активні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кола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молоді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і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відвернути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їх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від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німецького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зпливу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. При тому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використовуються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всі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середники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щоб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через пропаганду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викликати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серед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українців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антипатію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до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німців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. Про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вороже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ставлення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говорять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виразно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всі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дотепер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перехоплені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вказівки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. (...)</w:t>
      </w:r>
      <w:r w:rsidRPr="00B328B8">
        <w:rPr>
          <w:rFonts w:ascii="Georgia" w:hAnsi="Georgia"/>
          <w:color w:val="333333"/>
          <w:sz w:val="26"/>
          <w:szCs w:val="26"/>
        </w:rPr>
        <w:br/>
      </w:r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В одному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наказі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стосовно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вишкільної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роботи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пояснюється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таке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: «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Ніхто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не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сміє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їхати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на роботу до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Німеччини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Ніхто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не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сміє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ходити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на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курси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організовані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німцями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Ніхто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не повинен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йти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на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військову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службу. Ми не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хочемо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воювати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в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іноземній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армії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заради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чужої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мети. Ми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вступимо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тільки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в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українську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армію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, яка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боротиметься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за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незалежну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Українську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державу.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Залишаймося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всі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на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місцях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, на наших постах,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усі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на службу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Україні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!»</w:t>
      </w:r>
      <w:r w:rsidRPr="00B328B8">
        <w:rPr>
          <w:rFonts w:ascii="Georgia" w:hAnsi="Georgia"/>
          <w:color w:val="333333"/>
          <w:sz w:val="26"/>
          <w:szCs w:val="26"/>
        </w:rPr>
        <w:br/>
      </w:r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Центральному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керівництву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ОУН —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рух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Бандери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—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підпорядковані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три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групи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група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в Генеральному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Губернаторстві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Волинська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група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і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група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на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Східній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Україні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Остання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група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охоплює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округи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Києва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Харкова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та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Південної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України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. Округи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Харкова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і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Півдня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України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в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організаційному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плані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стоять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набагато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нижче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Києва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, де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вже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є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тисяча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членів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.</w:t>
      </w:r>
      <w:r w:rsidRPr="00B328B8">
        <w:rPr>
          <w:rFonts w:ascii="Georgia" w:hAnsi="Georgia"/>
          <w:color w:val="333333"/>
          <w:sz w:val="26"/>
          <w:szCs w:val="26"/>
        </w:rPr>
        <w:br/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Група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ОУН Мельника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назовні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являє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собою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скоріше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помірний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націоналістичний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рух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, але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насправді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беручи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до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уваги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її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пропаганду і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цілі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її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треба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поставити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поряд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із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рухом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Бандери</w:t>
      </w:r>
      <w:proofErr w:type="spellEnd"/>
      <w:r w:rsidRPr="00B328B8">
        <w:rPr>
          <w:rFonts w:ascii="Georgia" w:hAnsi="Georgia"/>
          <w:color w:val="333333"/>
          <w:sz w:val="26"/>
          <w:szCs w:val="26"/>
          <w:shd w:val="clear" w:color="auto" w:fill="FFFFFF"/>
        </w:rPr>
        <w:t>. (...)I /R 58/698 f. 141 — 142.</w:t>
      </w:r>
      <w:bookmarkStart w:id="0" w:name="_GoBack"/>
      <w:bookmarkEnd w:id="0"/>
    </w:p>
    <w:sectPr w:rsidR="002F46FD" w:rsidRPr="00B328B8" w:rsidSect="00B32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B8"/>
    <w:rsid w:val="002F46FD"/>
    <w:rsid w:val="00B3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9C2F"/>
  <w15:chartTrackingRefBased/>
  <w15:docId w15:val="{9D129757-30ED-4AF7-8848-9C88810C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2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28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2019-05-20T18:12:00Z</dcterms:created>
  <dcterms:modified xsi:type="dcterms:W3CDTF">2019-05-20T18:15:00Z</dcterms:modified>
</cp:coreProperties>
</file>