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ARDIA HEALTH LABS LLC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D7C6E"/>
          <w:sz w:val="36"/>
          <w:szCs w:val="36"/>
        </w:rPr>
        <w:t xml:space="preserve">BUSINESS PLAN 2026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AI-Native Revenue Recovery for Independent Clinical Laboratories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Company:  Ardia Health Labs LLC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Legal Entity:  Delaware Limited Liability Company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Founded:  January 2026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Headquarters:  Argyle, Texas 76226 (Dallas-Fort Worth Metro)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0D7C6E"/>
                <w:sz w:val="22"/>
                <w:szCs w:val="22"/>
              </w:rPr>
              <w:t xml:space="preserve">Website:  ardiahealthlabs.com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Email:  founders@ardiahealthlabs.com  |  Phone:  (469) 679-3334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7C6E"/>
                <w:sz w:val="22"/>
                <w:szCs w:val="22"/>
              </w:rPr>
              <w:t xml:space="preserve">Stage:  Pre-Revenue  |  Seed  |  DFW Pilot Target: Q2 2026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CONFIDENTIAL — FOR INVESTOR AND PARTNER USE ONLY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exec-summary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Executive Summary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Ardia Health Labs LLC is the first AI-native revenue recovery platform built exclusively for independent clinical laboratories in the United States. Founded in January 2026 as a Delaware LLC and headquartered in Argyle, Texas (Dallas-Fort Worth Metro), Ardia addresses the $10–12 billion annually lost by US independent labs to preventable claim denials.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Our platform combines three AI layers — a large language model clinical reasoning engine (Anthropic Claude API), a 847-rule symbolic policy engine covering every LCD/NCD/MolDX/DEX policy, and a machine learning denial prediction model — to autonomously detect, prevent, and appeal claim denials, generating evidence-backed appeal briefs in under 90 seconds.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What makes Ardia uniquely positioned is our specialization in precision medicine billing: pharmacogenomics (PGx), next-generation sequencing (NGS), and molecular diagnostics — the highest-denial-rate segment in all of laboratory medicine (35.3% denial rate per XiFin 2024, 20M+ claims). Independent labs face 2.76× higher odds of denial than hospital labs for these claims (JAMA Network Open, April 2025, n=29,919).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$10–12B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Annual Revenue Lost to Denials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65%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Denied Claims Never Appealed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50–83%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AI Appeal Win 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35.3%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Molecular Dx Denial Rate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Our business model is a 15% success fee on recovered revenue — zero upfront cost, zero risk to labs. Labs pay only when Ardia puts money in their accounts. We are targeting our first paid pilot contracts with DFW-area toxicology and molecular diagnostic labs in Q2 2026, with HealthTrackRx (Denton, TX) as our primary pilot prospect.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We are raising a $500K–$750K seed round to fund product development to production, DFW pilot execution, and our first two hires.</w:t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company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Company Information</w:t>
      </w:r>
      <w:bookmarkEnd w:id="1"/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2.1 Business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B8A6"/>
                <w:sz w:val="18"/>
                <w:szCs w:val="18"/>
              </w:rPr>
              <w:t xml:space="preserve">WHAT WE DO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AI-native revenue recovery for independent clinical laboratories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Ardia Health is a full-stack AI precision revenue intelligence platform that autonomously detects, prevents, and appeals healthcare claim denials. We combine LLM clinical reasoning, a 847-rule symbolic policy engine, and ML denial prediction to generate evidence-backed appeal briefs in under 90 seconds — with zero manual intervention required.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B8A6"/>
                <w:sz w:val="18"/>
                <w:szCs w:val="18"/>
              </w:rPr>
              <w:t xml:space="preserve">THE PROBLEM WE SOLVE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Independent labs lose $10–12B annually to preventable claim denials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65% of denied claims are never appealed, despite 50–83% win rates when pursued. Molecular diagnostic denial rates reach 35.3% (XiFin 2024). Independent labs face 2.76× higher denial odds than hospital labs (JAMA Network Open, April 2025, n=29,919). PAMA rate cuts, MolDX compliance complexity, and 75,000+ genetic tests mapping to fewer than 200 CPT codes create a billing crisis only AI can resolve at scale.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B8A6"/>
                <w:sz w:val="18"/>
                <w:szCs w:val="18"/>
              </w:rPr>
              <w:t xml:space="preserve">TARGET AUDIENCE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7,000+ independent CLIA-certified clinical laboratories in the United States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Phase 1: DFW-area toxicology labs, molecular diagnostic labs, pharmacogenomics labs (Q2 2026). Phase 2: Texas statewide — ACOs (Q4 2026). Phase 3: National expansion — behavioral health organizations (2027–2028). Priority prospects: HealthTrackRx (Denton, TX — nation's premier PCR-based infectious disease lab, 15 minutes from Ardia HQ) and Principle Health Systems (Irving, TX — 1M+ tests/year).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2.2 Founding &amp; Legal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Legal Entity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Ardia Health Labs LLC — Delaware Limited Liability Company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Founded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Headquarters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Argyle, Texas 76226 (Dallas-Fort Worth Metro)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Website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ardiahealthlabs.com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founders@ardiahealthlabs.com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Phone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(469) 679-3334 (Ram) / (469) 499-6435 (Manasa)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Stage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Pre-Revenue | Seed Stage | DFW Pilot Target: Q2 2026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Google Cloud Platform (GCP) — primary cloud provider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team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Team Information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Ardia's founding team brings together two complementary, non-overlapping areas of expertise: the technical architect who builds the AI and the payer insider who helped build the denial logic that Ardia's platform now systematically defeats.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3.1 Ram Vadlamudi — Founder &amp; Product Designer / Enterprise Architect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Ram Vadlamudi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B8A6"/>
                <w:sz w:val="22"/>
                <w:szCs w:val="22"/>
              </w:rPr>
              <w:t xml:space="preserve">Founder &amp; Product Designer / Enterprise Architect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MAIN TECHNICAL PERSON  </w:t>
            </w:r>
            <w:r>
              <w:rPr>
                <w:rFonts w:ascii="Calibri" w:cs="Calibri" w:eastAsia="Calibri" w:hAnsi="Calibri"/>
                <w:b/>
                <w:bCs/>
                <w:color w:val="14B8A6"/>
                <w:sz w:val="18"/>
                <w:szCs w:val="18"/>
              </w:rPr>
              <w:t xml:space="preserve">  HEALTHCARE AI EXPERT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ENTERPRISE ARCHITECT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Ram is the Founder and lead technical builder at Ardia Health. He is actively and continuously designing, building, and improving the Ardia platform on a daily basis — this is not a background advisory role. Ram is the primary technical person executing all product development, platform architecture decisions, and infrastructure buildout.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 architecture and product design — active daily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Inventor of the Neuro-Symbolic Sandwich Architecture powering Ardia's clinical reasoning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FHIR/HL7 interoperability and clinical data pipeline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Healthcare AI model development and GCP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cycle management logic and payer policy engine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Enterprise systems architecture for HIPAA-compliant, scalable infrastructure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Domain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Healthcare AI and machine learning for clinical and revenue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FHIR R4 and HL7 2.x interoperability standards and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cycle management, payer logic, and claims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Cloud Platform (Vertex AI, Healthcare Data Engine, BigQuery, Cloud FHIR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 835/837 claims data pipelines and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Enterprise systems design, microservices architecture, and scalable cloud infrastructure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Ram is based in Argyle, TX — 15 minutes from HealthTrackRx in Denton, TX, our highest-priority pilot prospect. This geographic proximity is a strategic advantage for in-person pilot engagement and relationship-building with DFW-area labs.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Contact: ram.vadlamudi@ardiahealthlabs.com | (469) 679-3334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3.2 Manasa Jampani — Co-Founder &amp; CEO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C6E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Manasa Jampani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B8A6"/>
                <w:sz w:val="22"/>
                <w:szCs w:val="22"/>
              </w:rPr>
              <w:t xml:space="preserve">Co-Founder &amp; CEO | Business Strategy, Go-to-Market &amp; Investor Relations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AI BACKGROUND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PAYER INSIDER  </w:t>
            </w:r>
            <w:r>
              <w:rPr>
                <w:rFonts w:ascii="Calibri" w:cs="Calibri" w:eastAsia="Calibri" w:hAnsi="Calibri"/>
                <w:b/>
                <w:bCs/>
                <w:color w:val="14B8A6"/>
                <w:sz w:val="18"/>
                <w:szCs w:val="18"/>
              </w:rPr>
              <w:t xml:space="preserve">  12+ YEARS IN PAYER SYSTEMS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Manasa Jampani is the Co-Founder and Chief Executive Officer of Ardia Health, leading business strategy, go-to-market execution, and investor relations. She brings an AI background spanning clinical operations and payer strategy, combined with 12+ years of hands-on experience inside the very payer systems that generate the denials Ardia's AI defeats.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CEO — overall business strategy and company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Go-to-market strategy and DFW pilot sales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 relations, fundraising, and board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Payer strategy and competitive intelligence — informed by insider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Partnership development with labs, health systems, and channel partners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Domain Expertise &amp;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12+ years of hands-on experience inside major US payer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Experience at Cigna, UnitedHealth Group, Optum, and Teladoc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Deep AI background spanning clinical operations and payer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Manasa helped build the denial logic inside payer systems — Ardia's platform systematically overcomes this logic, and her insider knowledge is our unparalleled competitive advantage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Clinical operations management and healthcare administration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Contact: founders@ardiahealthlabs.com | (469) 499-6435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products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Products &amp; Platform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Ardia's platform delivers four AI modules, each purpose-built for a specific segment of independent lab billing complexity. The platform is built on Google Cloud Platform as our primary infrastructure provider, with a technology stack chosen for healthcare-grade compliance and interoperability.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4.1 Neuro-Symbolic Sandwich Architecture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All four Ardia modules are powered by our proprietary Neuro-Symbolic Sandwich Architecture — a three-layer AI system that combines the clinical reasoning depth of large language models with the precision and auditability of rule-based symbolic AI, validated by machine learning outcome prediction.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Layer 1 — LLM Clinical Reasoning Engine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Anthropic Claude API reads clinical documentation, maps tests to diagnoses, and generates human-quality, payer-specific appeal letters in under 90 seconds. Understands medical necessity language, NCCN guidelines, and payer coverage criteria at the level of a specialist.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Layer 2 — Symbolic Policy Engine (847 Rules)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Every LCD/NCD/MolDX/DEX policy encoded as deterministic logic. Checks each claim against applicable coverage criteria, ABN requirements, prior auth rules, and frequency limitations — 100% rule coverage, zero hallucinations, fully auditable.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Layer 3 — ML Denial Prediction Model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Machine learning model trained on historical claims data predicts denial probability before submission, allowing labs to correct billing errors upstream — preventing denials before they occur rather than just appealing after.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4.2 The Four AI Modules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ToxIQ™ — Toxicology Revenue Intelligence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ToxIQ is Ardia's AI module for toxicology labs, targeting denial prevention and appeal automation for urine drug screening (presumptive) and definitive drug testing — the highest-volume denial segment in independent lab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Coverage: G0480–G0483, 80300–80377 CPT codes (toxicology panel codes)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Medical necessity validation for drug testing against diagnosis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Quantity limits and frequency checking per payer-specific LCD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Presumptive-to-definitive testing code bundling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appeal brief generation for urine drug screen denials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D7C6E"/>
          <w:sz w:val="20"/>
          <w:szCs w:val="20"/>
        </w:rPr>
        <w:t xml:space="preserve">Development Stage: Architecture complete | DFW pilot target Q2 2026 | Primary Phase 1 module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MolecuIQ™ — Molecular Diagnostics &amp; Precision RCM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MolecuIQ is Ardia's flagship precision medicine module — the most complex and highest-value opportunity in independent lab billing. It covers full MolDX/DEX Z-code automation, CPT-to-genetic-test mapping for 75,000+ tests, NGS prior authorization, and PGx claims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MolDX DEX Z-code assignment and validation automation (28+ states)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CPT code mapping for 75,000+ genetic tests to correct billing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Pharmacogenomics (PGx) prior authorization management across all major payers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NGS (next-generation sequencing) NCCN guideline-to-diagnosis alignment checking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Molecular Dx appeal briefs with clinical evidence citations and peer-reviewed references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D7C6E"/>
          <w:sz w:val="20"/>
          <w:szCs w:val="20"/>
        </w:rPr>
        <w:t xml:space="preserve">Development Stage: Architecture complete | Primary focus module | DFW pilot target Q2 2026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AcoIQ™ — ACO Shared Savings Optimization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AcoIQ targets Accountable Care Organizations seeking to optimize their HCC risk adjustment coding and maximize shared savings attribution under MSSP Enhanced Track and ACO REACH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HCC (Hierarchical Condition Category) coding gap identification and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Shared savings attribution modeling for MSSP Enhanced and ACO 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Population health analytics for ACO performance benchmarking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adjustment coding quality assurance and compliance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D7C6E"/>
          <w:sz w:val="20"/>
          <w:szCs w:val="20"/>
        </w:rPr>
        <w:t xml:space="preserve">Development Stage: Phase 2 | 2027 target expansion | ACO market entry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BehaviorIQ™ — Behavioral Health &amp; Addiction Medicine Billing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BehaviorIQ addresses the highly specialized billing needs of behavioral health organizations and addiction medicine providers in the DFW area (40+ organizations) and nationally.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 (medication-assisted treatment) J-code billing (buprenorphine, naltrexone, methadone)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CCBHC (Certified Community Behavioral Health Clinic) comprehensive billing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H-code behavioral health services billing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SUD (substance use disorder) treatment billing and appeals automation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D7C6E"/>
          <w:sz w:val="20"/>
          <w:szCs w:val="20"/>
        </w:rPr>
        <w:t xml:space="preserve">Development Stage: Phase 3 | 2027–2028 | DFW behavioral health market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precision-medicine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Precision Medicine &amp; Market Context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Precision medicine — pharmacogenomics, next-generation sequencing, and molecular diagnostics — represents the fastest-growing segment of laboratory testing and the most underserved by existing revenue cycle management tools. This is where Ardia's AI delivers the highest value.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$120B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Precision Medicine TAM (2025)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$250B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Projected Market (2030)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35.3%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Molecular Dx Denial 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28+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MolDX Program States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5.1 The Precision Medicine Billing Crisis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billing complexity of precision medicine testing creates a systematic revenue crisis for independent laboratories: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75,000+ genetic tests exist but map to fewer than 200 CPT codes — creating massive ambiguity and denial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MolDX DEX Z-codes are required for coverage in 28+ states but are unknown to most billing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PGx (pharmacogenomics) prior authorization requirements are payer-specific, manual, and change frequently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NGS (next-generation sequencing) claims require exact alignment between NCCN clinical guidelines and diagnosis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JAMA Network Open (April 2025, n=29,919 claims): independent labs face 2.76× higher denial odds than hospital labs for these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XiFin 2024 (20M+ claims): molecular diagnostic denial rates reach 35.3% — vs. ~7% for routine labs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5.2 Why Ardia Wins in Precision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only platform purpose-built for PGx, NGS, and MolDX compliance at the same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847-rule symbolic engine covers every LCD/NCD/DEX Z-code policy — deterministic, not probabilistic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LLM generates NCCN-aligned, payer-specific appeal language with clinical evidence citations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ML model trained specifically on precision medicine claims data for the highest-accuracy denial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Manasa Jampani's payer insider knowledge directly informs our understanding of how payers deny precision medicine claims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technology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Technology Infrastructure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Ardia is building on Google Cloud Platform as our primary and preferred infrastructure provider — not an afterthought, but our architecture-first choice from day one.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6.1 Google Cloud Platform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B8A6"/>
                <w:sz w:val="22"/>
                <w:szCs w:val="22"/>
              </w:rPr>
              <w:t xml:space="preserve">Vertex AI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Model training, deployment, MLOps pipeline, and inference at scale for Ardia's denial prediction ML model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B8A6"/>
                <w:sz w:val="22"/>
                <w:szCs w:val="22"/>
              </w:rPr>
              <w:t xml:space="preserve">Healthcare Data Engine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HIPAA-compliant FHIR R4 data storage and processing — the backbone of Ardia's clinical data layer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B8A6"/>
                <w:sz w:val="22"/>
                <w:szCs w:val="22"/>
              </w:rPr>
              <w:t xml:space="preserve">BigQuery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Claims analytics at scale — millions of historical claims for model training and reporting dashboards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B8A6"/>
                <w:sz w:val="22"/>
                <w:szCs w:val="22"/>
              </w:rPr>
              <w:t xml:space="preserve">Cloud FHIR Store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Interoperability layer — EDI 835/837 claims data transformed to FHIR R4 for downstream processing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B8A6"/>
                <w:sz w:val="22"/>
                <w:szCs w:val="22"/>
              </w:rPr>
              <w:t xml:space="preserve">Cloud Run / GKE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Serverless microservices for appeal generation, policy checking, and API endpoints — auto-scaling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B8A6"/>
                <w:sz w:val="22"/>
                <w:szCs w:val="22"/>
              </w:rPr>
              <w:t xml:space="preserve">Secret Manager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HIPAA-grade credential and API key management for all integrations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6.2 Additional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Anthropic Claude API — LLM clinical reasoning engine for appeal brief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Salesforce Health Cloud — CRM and distribution platform for lab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FHIR R4 + HL7 2.x — interoperability standards for all data exchange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 835/837 — payer claims data intake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+ React + Node.js — application and API development stack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6.3 Compliance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HIPAA Business Associate Agreement (BAA) with Google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HITRUST CSF compliance via GCP healthcare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 2 Type II (roadmap — post-Series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Texas SB 1188 — AI transparency and disclosure compliance (built natively)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TRAIGA (Texas Responsible AI Governance Act, HB 149) — compliant from day one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market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Market Opportunity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7,000+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CLIA-Certified Independent US Labs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$10–12B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Annual Revenue Lost to Denials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$120B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Precision Medicine TAM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6"/>
                <w:szCs w:val="36"/>
              </w:rPr>
              <w:t xml:space="preserve">33,000+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DFW Healthcare Organizations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7.1 Total Addressable Market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US independent clinical laboratory market represents a large, fragmented, and systematically underserved opportunity for AI-native revenue cycle management: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7,000+ CLIA-certified independent labs in the US — each losing revenue to preventable denials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$10–12 billion in annual recoverable revenue — at 15% success fee = $1.5–1.8B potential ARR at full market penetration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$120 billion precision medicine TAM (2025), projected to reach $250 billion by 2030 (Grand View Research)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DFW metro: 33,000+ healthcare organizations, 4th-largest US healthcare market — our Phase 1 target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7.2 Priority Pilot Prospects (DFW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HealthTrackRx — Denton, TX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Nation's premier PCR-based infectious disease laboratory. 15 minutes from Ardia HQ in Argyle, TX. Primary Phase 1 pilot prospect for molecular diagnostics (MolecuIQ™).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Principle Health Systems — Irving, TX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Major DFW-area independent laboratory processing 1M+ tests per year. Ideal for scale pilot.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DFW-Area Toxicology Labs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Multiple DFW toxicology labs — highest denial rate segment, fastest ROI demonstration, optimal ToxIQ™ pilot target.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DFW PGx Providers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Pharmacogenomics labs adopting precision medicine testing — highest-value MolecuIQ™ prospect segment.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business-model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Business Model</w:t>
      </w:r>
      <w:bookmarkEnd w:id="1"/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8.1 Revenue Model: 15% Success Fee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Ardia charges 15% of revenue recovered through our AI appeals engine. Labs pay nothing unless Ardia puts money in their bank account. This model eliminates procurement friction, creates immediate measurable ROI, and enables product-led growth.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B8A6"/>
                <w:sz w:val="18"/>
                <w:szCs w:val="18"/>
              </w:rPr>
              <w:t xml:space="preserve">15% SUCCESS FEE ON RECOVERED REVENUE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Zero upfront cost. Zero risk to labs. Zero long-term contracts.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Ardia wins only when labs win. This model removes every barrier to adoption — no budget approval needed, no procurement process, no implementation fee. Labs see measurable ROI from day 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8.2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Average Denied Claim Value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$850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Claims Processed per Lab per Month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500–2,000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AI-Assisted Appeal Win Rate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50–83%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Ardia Revenue per Recovered Claim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$127.50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Estimated Annual Revenue per Pilot Lab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$382,500–$2,550,000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Target Revenue per Lab (Year 1 conservative)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$400,000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8.3 Phase 2 Business Model (2028+)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High-volume labs add a monthly SaaS subscription tier alongside the success fee — creating predictable recurring ARR layered on the performance-based revenue base. This allows Ardia to build a hybrid model: PLG-entry via success fee, then upsell to subscription for enterprise features (analytics dashboards, API access, multi-user workflows).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gtm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Go-to-Market Strategy</w:t>
      </w:r>
      <w:bookmarkEnd w:id="1"/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9.1 Phase 1: DFW Pilot (Q2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Target: 3–5 DFW-area toxicology and molecular diagnostic labs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Primary prospect: HealthTrackRx (Denton, TX) — Ram is 15 minutes away for in-person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Modules: ToxIQ™ + MolecuIQ™ — highest ROI and most critical compliance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Approach: Direct outreach by founding team, success-fee-only pricing removes procurement barrier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Goal: First paid contracts, measurable ROI data for Series A fundraising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9.2 Phase 2: Texas Statewide (Q4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Geographic expansion: Austin, San Antonio, Houston lab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Texas SB 1188 AI transparency compliance creates demand for Ardia's auditable AI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AcoIQ™ module launch for ACO market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Introduction of SaaS subscription tier for high-volume labs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Target: 25+ lab contracts across Texas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9.3 Phase 3: National Expansion (2027–2028)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States with highest lab density and MolDX adoption: California, Washington, New York, Florida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BehaviorIQ™ launch for behavioral health organization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Channel partnerships with lab billing consultants, healthcare advisory firms, and LIS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Target: 100+ contracts, Series A funding to fuel growth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financials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Financial Projections &amp; Funding Ask</w:t>
      </w:r>
      <w:bookmarkEnd w:id="1"/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10.1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 2026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 2026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3A5F"/>
                <w:sz w:val="20"/>
                <w:szCs w:val="20"/>
              </w:rPr>
              <w:t xml:space="preserve">Lab Contracts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3–5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10–25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50+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3A5F"/>
                <w:sz w:val="20"/>
                <w:szCs w:val="20"/>
              </w:rPr>
              <w:t xml:space="preserve">Monthly ARR (est.)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$0–$200K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$500K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$2.5M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$8M+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3A5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Pre-Revenue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$400K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$3M+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$10M+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3A5F"/>
                <w:sz w:val="20"/>
                <w:szCs w:val="20"/>
              </w:rPr>
              <w:t xml:space="preserve">Focus Modules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ToxIQ + MolecuIQ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 AcoIQ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 BehaviorIQ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Platform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7C6E"/>
          <w:sz w:val="28"/>
          <w:szCs w:val="28"/>
        </w:rPr>
        <w:t xml:space="preserve">10.2 Current Funding Ask: $500K–$750K Seed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40%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Product Development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ToxIQ™ and MolecuIQ™ to production — ML model training, GCP infrastructure buildout, HIPAA compliance implementation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25%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Go-to-Market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DFW pilot execution — direct sales, lab system integrations, EDI/FHIR connector development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20%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Team Expansion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engineering hire + first healthcare billing specialist for pilot support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15%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Operations &amp; Legal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HIPAA/BAA compliance, Delaware entity operations, GCP credits, working capital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6" w:space="4"/>
        </w:pBdr>
        <w:spacing w:after="180" w:before="360"/>
      </w:pPr>
      <w:bookmarkStart w:name="contact" w:id="1"/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11. Contact Information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Ardia Health Labs LLC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14B8A6"/>
                <w:sz w:val="24"/>
                <w:szCs w:val="24"/>
              </w:rPr>
              <w:t xml:space="preserve">Ram Vadlamudi — Founder &amp; Product Designer / Enterprise Architect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14B8A6"/>
                <w:sz w:val="24"/>
                <w:szCs w:val="24"/>
              </w:rPr>
              <w:t xml:space="preserve">Manasa Jampani — Co-Founder &amp; CEO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94B8D8"/>
                <w:sz w:val="22"/>
                <w:szCs w:val="22"/>
              </w:rPr>
              <w:t xml:space="preserve">ram.vadlamudi@ardiahealthlabs.com  |  founders@ardiahealthlabs.com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94B8D8"/>
                <w:sz w:val="22"/>
                <w:szCs w:val="22"/>
              </w:rPr>
              <w:t xml:space="preserve">(469) 679-3334 (Ram)  ·  (469) 499-6435 (Manasa)  |  ardiahealthlabs.com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Argyle, TX 76226  |  Dallas-Fort Worth Metro  |  Delaware LLC  |  Founded January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B8A6" w:sz="3" w:space="4"/>
      </w:pBdr>
      <w:tabs>
        <w:tab w:val="right" w:pos="9360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Ardia Health Labs LLC  |  ardiahealthlabs.com  |  founders@ardiahealthlabs.com  |  (469) 679-3334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B8A6" w:sz="3" w:space="4"/>
      </w:pBdr>
      <w:tabs>
        <w:tab w:val="right" w:pos="9360"/>
      </w:tabs>
    </w:pPr>
    <w:r>
      <w:rPr>
        <w:rFonts w:ascii="Calibri" w:cs="Calibri" w:eastAsia="Calibri" w:hAnsi="Calibri"/>
        <w:color w:val="1E3A5F"/>
        <w:sz w:val="16"/>
        <w:szCs w:val="16"/>
      </w:rPr>
      <w:t xml:space="preserve">ARDIA HEALTH LABS LLC — BUSINESS PLAN 2026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D7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2026-03-21T22:34:58.556Z</dcterms:created>
  <dcterms:modified xsi:type="dcterms:W3CDTF">2026-03-21T22:34:58.557Z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