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eb-1a-criteria-evidence-map"/>
    <w:p>
      <w:pPr>
        <w:pStyle w:val="Heading1"/>
      </w:pPr>
      <w:r>
        <w:t xml:space="preserve">EB-1A Criteria Evidence Map</w:t>
      </w:r>
    </w:p>
    <w:bookmarkStart w:id="20" w:name="rambabu-vadlamudi-ardia-health-labs"/>
    <w:p>
      <w:pPr>
        <w:pStyle w:val="Heading2"/>
      </w:pPr>
      <w:r>
        <w:t xml:space="preserve">Rambabu Vadlamudi — Ardia Health Labs</w:t>
      </w:r>
    </w:p>
    <w:p>
      <w:pPr>
        <w:pStyle w:val="FirstParagraph"/>
      </w:pPr>
      <w:r>
        <w:rPr>
          <w:bCs/>
          <w:b/>
        </w:rPr>
        <w:t xml:space="preserve">Need: 3 of 10 criteria</w:t>
      </w:r>
      <w:r>
        <w:br/>
      </w:r>
      <w:r>
        <w:rPr>
          <w:bCs/>
          <w:b/>
        </w:rPr>
        <w:t xml:space="preserve">Current strong criteria: C5 (original contributions), C8 (leading role)</w:t>
      </w:r>
      <w:r>
        <w:br/>
      </w:r>
      <w:r>
        <w:rPr>
          <w:bCs/>
          <w:b/>
        </w:rPr>
        <w:t xml:space="preserve">Build to 3rd: C6 via arXiv preprint — can be satisfied THIS WEEK</w:t>
      </w:r>
    </w:p>
    <w:p>
      <w:r>
        <w:pict>
          <v:rect style="width:0;height:1.5pt" o:hralign="center" o:hrstd="t" o:hr="t"/>
        </w:pict>
      </w:r>
    </w:p>
    <w:bookmarkEnd w:id="20"/>
    <w:bookmarkStart w:id="23" w:name="X9665456811fcc270ac89e22ea3795c9a77b3fb8"/>
    <w:p>
      <w:pPr>
        <w:pStyle w:val="Heading2"/>
      </w:pPr>
      <w:r>
        <w:t xml:space="preserve">Criterion 5 — Original Scientific, Scholarly, Artistic, Athletic, or Business Contributions of Major Significance</w:t>
      </w:r>
    </w:p>
    <w:p>
      <w:pPr>
        <w:pStyle w:val="FirstParagraph"/>
      </w:pPr>
      <w:r>
        <w:rPr>
          <w:bCs/>
          <w:b/>
        </w:rPr>
        <w:t xml:space="preserve">STATUS: ✅ STRONG — File Now</w:t>
      </w:r>
    </w:p>
    <w:bookmarkStart w:id="21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Cs/>
          <w:b/>
        </w:rPr>
        <w:t xml:space="preserve">1. DGP (Deterministic-Generative-Predictive) Clinical Revenue Architecture</w:t>
      </w:r>
      <w:r>
        <w:t xml:space="preserve"> </w:t>
      </w:r>
      <w:r>
        <w:t xml:space="preserve">- Inventor: Rambabu Vadlamudi</w:t>
      </w:r>
      <w:r>
        <w:t xml:space="preserve"> </w:t>
      </w:r>
      <w:r>
        <w:t xml:space="preserve">- Architecture name is Ram’s original coinage — not used in any prior published work</w:t>
      </w:r>
      <w:r>
        <w:t xml:space="preserve"> </w:t>
      </w:r>
      <w:r>
        <w:t xml:space="preserve">- Documented in white paper (March 2026) and investor pitch deck v2</w:t>
      </w:r>
      <w:r>
        <w:t xml:space="preserve"> </w:t>
      </w:r>
      <w:r>
        <w:t xml:space="preserve">- Three-layer design: 847-rule deterministic policy engine + LLM clinical reasoning + ML denial prediction</w:t>
      </w:r>
      <w:r>
        <w:t xml:space="preserve"> </w:t>
      </w:r>
      <w:r>
        <w:t xml:space="preserve">- First published architecture applying hybrid AI to healthcare ADMINISTRATIVE automation (claim recovery), distinct from all prior hybrid AI healthcare papers which address clinical DIAGNOSIS</w:t>
      </w:r>
      <w:r>
        <w:t xml:space="preserve"> </w:t>
      </w:r>
      <w:r>
        <w:t xml:space="preserve">- Processing performance: Appeal briefs in &lt;90 seconds; 14 medical database retrieval in 340ms</w:t>
      </w:r>
    </w:p>
    <w:p>
      <w:pPr>
        <w:pStyle w:val="BodyText"/>
      </w:pPr>
      <w:r>
        <w:rPr>
          <w:bCs/>
          <w:b/>
        </w:rPr>
        <w:t xml:space="preserve">2. 847-Rule Symbolic Policy Engine</w:t>
      </w:r>
      <w:r>
        <w:t xml:space="preserve"> </w:t>
      </w:r>
      <w:r>
        <w:t xml:space="preserve">- Covers all LCD/NCD/MolDX policies, DEX Z-codes, CPT 81400–81479 genomic sequencing codes, PLA codes</w:t>
      </w:r>
      <w:r>
        <w:t xml:space="preserve"> </w:t>
      </w:r>
      <w:r>
        <w:t xml:space="preserve">- Novel implementation: no comparable rule engine for independent laboratory molecular diagnostic billing exists in any commercial or open-source system</w:t>
      </w:r>
      <w:r>
        <w:t xml:space="preserve"> </w:t>
      </w:r>
      <w:r>
        <w:t xml:space="preserve">- Achieves zero hallucination on policy interpretation — critical safety property for healthcare billing AI</w:t>
      </w:r>
    </w:p>
    <w:p>
      <w:pPr>
        <w:pStyle w:val="BodyText"/>
      </w:pPr>
      <w:r>
        <w:rPr>
          <w:bCs/>
          <w:b/>
        </w:rPr>
        <w:t xml:space="preserve">3. Problem Significance</w:t>
      </w:r>
      <w:r>
        <w:t xml:space="preserve"> </w:t>
      </w:r>
      <w:r>
        <w:t xml:space="preserve">- Addresses $10–12 billion annual preventable revenue loss</w:t>
      </w:r>
      <w:r>
        <w:t xml:space="preserve"> </w:t>
      </w:r>
      <w:r>
        <w:t xml:space="preserve">- Molecular diagnostics denial rate 35.3% — highest in healthcare (XiFin 2024, 20M+ claims)</w:t>
      </w:r>
      <w:r>
        <w:t xml:space="preserve"> </w:t>
      </w:r>
      <w:r>
        <w:t xml:space="preserve">- Independent labs face 2.76× higher denial odds vs. hospital labs (JAMA Network Open 2025, n=29,919)</w:t>
      </w:r>
      <w:r>
        <w:t xml:space="preserve"> </w:t>
      </w:r>
      <w:r>
        <w:t xml:space="preserve">- 7,000+ CLIA-certified independent labs at financial risk from PAMA 2027 + systematic denial</w:t>
      </w:r>
    </w:p>
    <w:p>
      <w:pPr>
        <w:pStyle w:val="BodyText"/>
      </w:pPr>
      <w:r>
        <w:rPr>
          <w:bCs/>
          <w:b/>
        </w:rPr>
        <w:t xml:space="preserve">4. Expert Witness Corroboration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expert_witness_letter_templates.md</w:t>
      </w:r>
      <w:r>
        <w:t xml:space="preserve"> </w:t>
      </w:r>
      <w:r>
        <w:t xml:space="preserve">for letter templates from lab directors, Google Cloud healthcare team, Anthropic</w:t>
      </w:r>
    </w:p>
    <w:bookmarkEnd w:id="21"/>
    <w:bookmarkStart w:id="22" w:name="priority-actions"/>
    <w:p>
      <w:pPr>
        <w:pStyle w:val="Heading3"/>
      </w:pPr>
      <w:r>
        <w:t xml:space="preserve">Priority Actions</w:t>
      </w:r>
    </w:p>
    <w:p>
      <w:pPr>
        <w:numPr>
          <w:ilvl w:val="0"/>
          <w:numId w:val="1001"/>
        </w:numPr>
        <w:pStyle w:val="Compact"/>
      </w:pPr>
      <w:r>
        <w:t xml:space="preserve">Submit Paper 1 (DGP Architecture) to arXiv cs.AI — establishes documented original contribution</w:t>
      </w:r>
    </w:p>
    <w:p>
      <w:pPr>
        <w:numPr>
          <w:ilvl w:val="0"/>
          <w:numId w:val="1001"/>
        </w:numPr>
        <w:pStyle w:val="Compact"/>
      </w:pPr>
      <w:r>
        <w:t xml:space="preserve">Secure expert witness letters from HealthTrackRx pilot lab director after Q2 2026 pilot launch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b0863119abdd92de8e661cb44fc346f0b9a90d"/>
    <w:p>
      <w:pPr>
        <w:pStyle w:val="Heading2"/>
      </w:pPr>
      <w:r>
        <w:t xml:space="preserve">Criterion 8 — Leading or Critical Role in Distinguished Organizations</w:t>
      </w:r>
    </w:p>
    <w:p>
      <w:pPr>
        <w:pStyle w:val="FirstParagraph"/>
      </w:pPr>
      <w:r>
        <w:rPr>
          <w:bCs/>
          <w:b/>
        </w:rPr>
        <w:t xml:space="preserve">STATUS: ✅ STRONG — File Now</w:t>
      </w:r>
    </w:p>
    <w:bookmarkStart w:id="24" w:name="evidence-1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bCs/>
          <w:b/>
        </w:rPr>
        <w:t xml:space="preserve">Ardia Health Labs</w:t>
      </w:r>
      <w:r>
        <w:t xml:space="preserve"> </w:t>
      </w:r>
      <w:r>
        <w:t xml:space="preserve">- Role: Founder &amp; Enterprise Architect</w:t>
      </w:r>
      <w:r>
        <w:t xml:space="preserve"> </w:t>
      </w:r>
      <w:r>
        <w:t xml:space="preserve">- Entity: Delaware LLC, incorporated January 2026</w:t>
      </w:r>
      <w:r>
        <w:t xml:space="preserve"> </w:t>
      </w:r>
      <w:r>
        <w:t xml:space="preserve">- Headquarters: Argyle, TX 76226</w:t>
      </w:r>
      <w:r>
        <w:t xml:space="preserve"> </w:t>
      </w:r>
      <w:r>
        <w:t xml:space="preserve">- Infrastructure: Google Cloud Platform with HIPAA BAA</w:t>
      </w:r>
      <w:r>
        <w:t xml:space="preserve"> </w:t>
      </w:r>
      <w:r>
        <w:t xml:space="preserve">- Certification roadmap: HITRUST CSF, SOC 2 Type II</w:t>
      </w:r>
      <w:r>
        <w:t xml:space="preserve"> </w:t>
      </w:r>
      <w:r>
        <w:t xml:space="preserve">- Target financing: $3.5M Seed at $18M valuation cap</w:t>
      </w:r>
      <w:r>
        <w:t xml:space="preserve"> </w:t>
      </w:r>
      <w:r>
        <w:t xml:space="preserve">- Status as of March 2026: Platform architecture 100% complete; pilot launch Q2 2026</w:t>
      </w:r>
    </w:p>
    <w:p>
      <w:pPr>
        <w:pStyle w:val="BodyText"/>
      </w:pPr>
      <w:r>
        <w:rPr>
          <w:bCs/>
          <w:b/>
        </w:rPr>
        <w:t xml:space="preserve">Prior Organizations (Distinguished Organizations)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Alsac / St. Jude Children’s Research Hospital</w:t>
      </w:r>
      <w:r>
        <w:t xml:space="preserve"> </w:t>
      </w:r>
      <w:r>
        <w:t xml:space="preserve">— one of the most recognized pediatric cancer research institutions in the world; healthcare IT architect role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CIGNA</w:t>
      </w:r>
      <w:r>
        <w:t xml:space="preserve"> </w:t>
      </w:r>
      <w:r>
        <w:t xml:space="preserve">— Fortune 15 health insurance company; healthcare IT architect role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Teladoc Health</w:t>
      </w:r>
      <w:r>
        <w:t xml:space="preserve"> </w:t>
      </w:r>
      <w:r>
        <w:t xml:space="preserve">— publicly traded telehealth leader; healthcare IT role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United Health Care</w:t>
      </w:r>
      <w:r>
        <w:t xml:space="preserve"> </w:t>
      </w:r>
      <w:r>
        <w:t xml:space="preserve">— largest health insurer in the US (Fortune 7); healthcare IT role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ECFMG</w:t>
      </w:r>
      <w:r>
        <w:t xml:space="preserve"> </w:t>
      </w:r>
      <w:r>
        <w:t xml:space="preserve">— Educational Commission for Foreign Medical Graduates; healthcare IT role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Medifast</w:t>
      </w:r>
      <w:r>
        <w:t xml:space="preserve"> </w:t>
      </w:r>
      <w:r>
        <w:t xml:space="preserve">— publicly traded health &amp; wellness company; healthcare IT role</w:t>
      </w:r>
    </w:p>
    <w:bookmarkEnd w:id="24"/>
    <w:bookmarkStart w:id="25" w:name="note-on-organizational-distinction"/>
    <w:p>
      <w:pPr>
        <w:pStyle w:val="Heading3"/>
      </w:pPr>
      <w:r>
        <w:t xml:space="preserve">Note on Organizational Distinction</w:t>
      </w:r>
    </w:p>
    <w:p>
      <w:pPr>
        <w:pStyle w:val="FirstParagraph"/>
      </w:pPr>
      <w:r>
        <w:t xml:space="preserve">USCIS rates this criterion on the distinction of the organization, not just the title. Employment at Alsac/St. Jude, CIGNA, UnitedHealthCare, and Teladoc Health provides strong prior evidence of being entrusted with critical roles at distinguished organizations.</w:t>
      </w:r>
    </w:p>
    <w:bookmarkEnd w:id="25"/>
    <w:bookmarkStart w:id="26" w:name="priority-actions-1"/>
    <w:p>
      <w:pPr>
        <w:pStyle w:val="Heading3"/>
      </w:pPr>
      <w:r>
        <w:t xml:space="preserve">Priority Actions</w:t>
      </w:r>
    </w:p>
    <w:p>
      <w:pPr>
        <w:numPr>
          <w:ilvl w:val="0"/>
          <w:numId w:val="1002"/>
        </w:numPr>
        <w:pStyle w:val="Compact"/>
      </w:pPr>
      <w:r>
        <w:t xml:space="preserve">Document each organization’s distinction: market cap, industry ranking, number of employees, annual revenue</w:t>
      </w:r>
    </w:p>
    <w:p>
      <w:pPr>
        <w:numPr>
          <w:ilvl w:val="0"/>
          <w:numId w:val="1002"/>
        </w:numPr>
        <w:pStyle w:val="Compact"/>
      </w:pPr>
      <w:r>
        <w:t xml:space="preserve">Obtain recommendation letters from supervisors at prior employers (especially St. Jude/Alsac, UHC, CIGNA)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c7db706cc1c368a19bedce8fed65b1329be12a"/>
    <w:p>
      <w:pPr>
        <w:pStyle w:val="Heading2"/>
      </w:pPr>
      <w:r>
        <w:t xml:space="preserve">Criterion 6 — Authorship of Scholarly Articles in Professional Journals or Major Media</w:t>
      </w:r>
    </w:p>
    <w:p>
      <w:pPr>
        <w:pStyle w:val="FirstParagraph"/>
      </w:pPr>
      <w:r>
        <w:rPr>
          <w:bCs/>
          <w:b/>
        </w:rPr>
        <w:t xml:space="preserve">STATUS: ⚠️ GAP — Action Required THIS WEEK</w:t>
      </w:r>
    </w:p>
    <w:bookmarkStart w:id="28" w:name="evidence-after-arxiv-submission"/>
    <w:p>
      <w:pPr>
        <w:pStyle w:val="Heading3"/>
      </w:pPr>
      <w:r>
        <w:t xml:space="preserve">Evidence (After arXiv Submission)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Paper 1</w:t>
      </w:r>
      <w:r>
        <w:t xml:space="preserve">: DGP Architecture paper (Ram as lead author) — submit to arXiv cs.AI this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Paper 2</w:t>
      </w:r>
      <w:r>
        <w:t xml:space="preserve">: Independent Lab Revenue Crisis systematic review (Ram + Manasa) — submit after Paper 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Paper 3</w:t>
      </w:r>
      <w:r>
        <w:t xml:space="preserve">: AI Governance SB 1188/TRAIGA paper (Ram + Manasa) — 4–6 weeks</w:t>
      </w:r>
    </w:p>
    <w:p>
      <w:pPr>
        <w:numPr>
          <w:ilvl w:val="0"/>
          <w:numId w:val="1003"/>
        </w:numPr>
        <w:pStyle w:val="Compact"/>
      </w:pPr>
      <w:r>
        <w:t xml:space="preserve">arXiv preprints are accepted as Criterion 6 evidence per USCIS practice</w:t>
      </w:r>
    </w:p>
    <w:bookmarkEnd w:id="28"/>
    <w:bookmarkStart w:id="29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USCIS does NOT require journal acceptance for Criterion 6 — arXiv preprints satisfy the criterion. Do not wait for peer review; submit to arXiv immediately.</w:t>
      </w:r>
    </w:p>
    <w:bookmarkEnd w:id="29"/>
    <w:bookmarkStart w:id="30" w:name="priority-actions-2"/>
    <w:p>
      <w:pPr>
        <w:pStyle w:val="Heading3"/>
      </w:pPr>
      <w:r>
        <w:t xml:space="preserve">Priority Actions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THIS WEEK</w:t>
      </w:r>
      <w:r>
        <w:t xml:space="preserve">: Submit Paper 1 abstract + full draft to arXiv cs.AI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4 weeks</w:t>
      </w:r>
      <w:r>
        <w:t xml:space="preserve">: Submit Paper 2 to arXiv q-bio.QM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 weeks</w:t>
      </w:r>
      <w:r>
        <w:t xml:space="preserve">: Submit Paper 3 to AHIMA or Health Affairs for peer review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After pilot launch</w:t>
      </w:r>
      <w:r>
        <w:t xml:space="preserve">: Submit Paper 5 (pilot outcomes) — this will be the strongest piece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d3334390bcd3b1788b9270fb23af421280e1a3b"/>
    <w:p>
      <w:pPr>
        <w:pStyle w:val="Heading2"/>
      </w:pPr>
      <w:r>
        <w:t xml:space="preserve">Criterion 4 — Participation as a Judge of the Work of Others</w:t>
      </w:r>
    </w:p>
    <w:p>
      <w:pPr>
        <w:pStyle w:val="FirstParagraph"/>
      </w:pPr>
      <w:r>
        <w:rPr>
          <w:bCs/>
          <w:b/>
        </w:rPr>
        <w:t xml:space="preserve">STATUS: ⚠️ GAP — Action Required</w:t>
      </w:r>
    </w:p>
    <w:bookmarkStart w:id="32" w:name="Xc75ef2b9f584318eef327d3853244e34015053a"/>
    <w:p>
      <w:pPr>
        <w:pStyle w:val="Heading3"/>
      </w:pPr>
      <w:r>
        <w:t xml:space="preserve">Opportunities (Ranked by Prestige for EB-1A)</w:t>
      </w:r>
    </w:p>
    <w:p>
      <w:pPr>
        <w:pStyle w:val="FirstParagraph"/>
      </w:pPr>
      <w:r>
        <w:rPr>
          <w:bCs/>
          <w:b/>
        </w:rPr>
        <w:t xml:space="preserve">1. NIH SBIR/STTR Study Section</w:t>
      </w:r>
      <w:r>
        <w:t xml:space="preserve"> </w:t>
      </w:r>
      <w:r>
        <w:t xml:space="preserve">(Highest Prestige)</w:t>
      </w:r>
      <w:r>
        <w:t xml:space="preserve"> </w:t>
      </w:r>
      <w:r>
        <w:t xml:space="preserve">- What: Review small business healthcare AI grant applications for NIH funding</w:t>
      </w:r>
      <w:r>
        <w:t xml:space="preserve"> </w:t>
      </w:r>
      <w:r>
        <w:t xml:space="preserve">- How: Apply via csr.nih.gov →</w:t>
      </w:r>
      <w:r>
        <w:t xml:space="preserve"> </w:t>
      </w:r>
      <w:r>
        <w:t xml:space="preserve">“</w:t>
      </w:r>
      <w:r>
        <w:t xml:space="preserve">Become a Reviewer</w:t>
      </w:r>
      <w:r>
        <w:t xml:space="preserve">”</w:t>
      </w:r>
      <w:r>
        <w:t xml:space="preserve"> </w:t>
      </w:r>
      <w:r>
        <w:t xml:space="preserve">→ request healthcare IT/AI study section</w:t>
      </w:r>
      <w:r>
        <w:t xml:space="preserve"> </w:t>
      </w:r>
      <w:r>
        <w:t xml:space="preserve">- Timeline: Rolling; typically 3–6 months to first invitation</w:t>
      </w:r>
      <w:r>
        <w:t xml:space="preserve"> </w:t>
      </w:r>
      <w:r>
        <w:t xml:space="preserve">- Contact: Program Officer at NIH Center for Scientific Review</w:t>
      </w:r>
    </w:p>
    <w:p>
      <w:pPr>
        <w:pStyle w:val="BodyText"/>
      </w:pPr>
      <w:r>
        <w:rPr>
          <w:bCs/>
          <w:b/>
        </w:rPr>
        <w:t xml:space="preserve">2. JAMIA Peer Reviewer</w:t>
      </w:r>
      <w:r>
        <w:t xml:space="preserve"> </w:t>
      </w:r>
      <w:r>
        <w:t xml:space="preserve">- What: Review submitted manuscripts for Journal of American Medical Informatics Association</w:t>
      </w:r>
      <w:r>
        <w:t xml:space="preserve"> </w:t>
      </w:r>
      <w:r>
        <w:t xml:space="preserve">- How: Email editor@jamia.org — express interest as peer reviewer; list expertise: clinical AI, RCM, FHIR, healthcare administrative AI</w:t>
      </w:r>
      <w:r>
        <w:t xml:space="preserve"> </w:t>
      </w:r>
      <w:r>
        <w:t xml:space="preserve">- Timeline: 1–2 weeks for acknowledgment; first review request within 1–3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Contact NOW</w:t>
      </w:r>
      <w:r>
        <w:t xml:space="preserve">: editor@jamia.org</w:t>
      </w:r>
    </w:p>
    <w:p>
      <w:pPr>
        <w:pStyle w:val="BodyText"/>
      </w:pPr>
      <w:r>
        <w:rPr>
          <w:bCs/>
          <w:b/>
        </w:rPr>
        <w:t xml:space="preserve">3. AMIA Annual Symposium Reviewer</w:t>
      </w:r>
      <w:r>
        <w:t xml:space="preserve"> </w:t>
      </w:r>
      <w:r>
        <w:t xml:space="preserve">- What: Review abstracts/papers for American Medical Informatics Association annual conference</w:t>
      </w:r>
      <w:r>
        <w:t xml:space="preserve"> </w:t>
      </w:r>
      <w:r>
        <w:t xml:space="preserve">- How: amia.org → member portal → volunteer reviewer</w:t>
      </w:r>
      <w:r>
        <w:t xml:space="preserve"> </w:t>
      </w:r>
      <w:r>
        <w:t xml:space="preserve">- Timeline: Application window March–April annually; next cycle March 2027</w:t>
      </w:r>
    </w:p>
    <w:p>
      <w:pPr>
        <w:pStyle w:val="BodyText"/>
      </w:pPr>
      <w:r>
        <w:rPr>
          <w:bCs/>
          <w:b/>
        </w:rPr>
        <w:t xml:space="preserve">4. HIMSS Conference Reviewer</w:t>
      </w:r>
      <w:r>
        <w:t xml:space="preserve"> </w:t>
      </w:r>
      <w:r>
        <w:t xml:space="preserve">- What: Review educational session proposals for HIMSS annual conference</w:t>
      </w:r>
      <w:r>
        <w:t xml:space="preserve"> </w:t>
      </w:r>
      <w:r>
        <w:t xml:space="preserve">- How: himss.org → content portal → reviewer application</w:t>
      </w:r>
      <w:r>
        <w:t xml:space="preserve"> </w:t>
      </w:r>
      <w:r>
        <w:t xml:space="preserve">- Timeline: Q3 2026 for HIMSS 2027 conference</w:t>
      </w:r>
    </w:p>
    <w:p>
      <w:pPr>
        <w:pStyle w:val="BodyText"/>
      </w:pPr>
      <w:r>
        <w:rPr>
          <w:bCs/>
          <w:b/>
        </w:rPr>
        <w:t xml:space="preserve">5. Health Wildcatters Demo Day Judge</w:t>
      </w:r>
      <w:r>
        <w:t xml:space="preserve"> </w:t>
      </w:r>
      <w:r>
        <w:t xml:space="preserve">- What: Judge healthcare startup pitches at DFW accelerator Demo Day</w:t>
      </w:r>
      <w:r>
        <w:t xml:space="preserve"> </w:t>
      </w:r>
      <w:r>
        <w:t xml:space="preserve">- How: healthwildcatters.com/mentor → application form</w:t>
      </w:r>
      <w:r>
        <w:t xml:space="preserve"> </w:t>
      </w:r>
      <w:r>
        <w:t xml:space="preserve">- Timeline: Rolling; accelerator cycle is 4 months</w:t>
      </w:r>
      <w:r>
        <w:t xml:space="preserve"> </w:t>
      </w:r>
      <w:r>
        <w:t xml:space="preserve">- Bonus: Judging generates press coverage (satisfies Criterion 3)</w:t>
      </w:r>
    </w:p>
    <w:p>
      <w:pPr>
        <w:pStyle w:val="BodyText"/>
      </w:pPr>
      <w:r>
        <w:rPr>
          <w:bCs/>
          <w:b/>
        </w:rPr>
        <w:t xml:space="preserve">6. SXSW Health Track Judge</w:t>
      </w:r>
      <w:r>
        <w:t xml:space="preserve"> </w:t>
      </w:r>
      <w:r>
        <w:t xml:space="preserve">- What: Judge healthcare innovation showcases at SXSW Austin</w:t>
      </w:r>
      <w:r>
        <w:t xml:space="preserve"> </w:t>
      </w:r>
      <w:r>
        <w:t xml:space="preserve">- How: Apply via SXSW PanelPicker; note: easier to get invited after some press coverage</w:t>
      </w:r>
    </w:p>
    <w:bookmarkEnd w:id="32"/>
    <w:bookmarkStart w:id="33" w:name="priority-actions-3"/>
    <w:p>
      <w:pPr>
        <w:pStyle w:val="Heading3"/>
      </w:pPr>
      <w:r>
        <w:t xml:space="preserve">Priority Actions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 WEEK</w:t>
      </w:r>
      <w:r>
        <w:t xml:space="preserve">: Email editor@jamia.org — one paragraph introduction + reviewer offer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 WEEK</w:t>
      </w:r>
      <w:r>
        <w:t xml:space="preserve">: Apply to NIH SBIR study section via csr.nih.gov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 months</w:t>
      </w:r>
      <w:r>
        <w:t xml:space="preserve">: Follow up on JAMIA application; apply to Health Wildcatters judge panel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f5ac557ecb4b15da76b4438d7a25d007164f161"/>
    <w:p>
      <w:pPr>
        <w:pStyle w:val="Heading2"/>
      </w:pPr>
      <w:r>
        <w:t xml:space="preserve">Criterion 3 — Published Material About the Person</w:t>
      </w:r>
    </w:p>
    <w:p>
      <w:pPr>
        <w:pStyle w:val="FirstParagraph"/>
      </w:pPr>
      <w:r>
        <w:rPr>
          <w:bCs/>
          <w:b/>
        </w:rPr>
        <w:t xml:space="preserve">STATUS: ⚠️ GAP — Action Required</w:t>
      </w:r>
    </w:p>
    <w:bookmarkStart w:id="35" w:name="target-publications"/>
    <w:p>
      <w:pPr>
        <w:pStyle w:val="Heading3"/>
      </w:pPr>
      <w:r>
        <w:t xml:space="preserve">Target Publications</w:t>
      </w:r>
    </w:p>
    <w:p>
      <w:pPr>
        <w:pStyle w:val="FirstParagraph"/>
      </w:pPr>
      <w:r>
        <w:rPr>
          <w:bCs/>
          <w:b/>
        </w:rPr>
        <w:t xml:space="preserve">Tier 1 (Highest EB-1A Value)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Becker’s Hospital Review</w:t>
      </w:r>
      <w:r>
        <w:t xml:space="preserve"> </w:t>
      </w:r>
      <w:r>
        <w:t xml:space="preserve">— editor at becker@beckershealthcare.com; pitch angle:</w:t>
      </w:r>
      <w:r>
        <w:t xml:space="preserve"> </w:t>
      </w:r>
      <w:r>
        <w:t xml:space="preserve">“</w:t>
      </w:r>
      <w:r>
        <w:t xml:space="preserve">DFW Founder Builds AI to Save Independent Labs from $12B Billing Crisis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 News</w:t>
      </w:r>
      <w:r>
        <w:t xml:space="preserve"> </w:t>
      </w:r>
      <w:r>
        <w:t xml:space="preserve">— pitch angle:</w:t>
      </w:r>
      <w:r>
        <w:t xml:space="preserve"> </w:t>
      </w:r>
      <w:r>
        <w:t xml:space="preserve">“</w:t>
      </w:r>
      <w:r>
        <w:t xml:space="preserve">PAMA 2027 threatens 7,000 labs — one healthcare AI founder’s answer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Modern Healthcare</w:t>
      </w:r>
      <w:r>
        <w:t xml:space="preserve"> </w:t>
      </w:r>
      <w:r>
        <w:t xml:space="preserve">— healthcare business press; pitch PAMA 2027 + AI angle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 Affairs Blog</w:t>
      </w:r>
      <w:r>
        <w:t xml:space="preserve"> </w:t>
      </w:r>
      <w:r>
        <w:t xml:space="preserve">— policy angle: state AI governance laws + independent lab crisis</w:t>
      </w:r>
    </w:p>
    <w:p>
      <w:pPr>
        <w:pStyle w:val="BodyText"/>
      </w:pPr>
      <w:r>
        <w:rPr>
          <w:bCs/>
          <w:b/>
        </w:rPr>
        <w:t xml:space="preserve">Tier 2 (Regional/Industry)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Dallas Business Journal</w:t>
      </w:r>
      <w:r>
        <w:t xml:space="preserve"> </w:t>
      </w:r>
      <w:r>
        <w:t xml:space="preserve">— local business press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Becker’s Health IT</w:t>
      </w:r>
      <w:r>
        <w:t xml:space="preserve"> </w:t>
      </w:r>
      <w:r>
        <w:t xml:space="preserve">— IT-specific healthcare press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MedCity News</w:t>
      </w:r>
      <w:r>
        <w:t xml:space="preserve"> </w:t>
      </w:r>
      <w:r>
        <w:t xml:space="preserve">— healthcare startup press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Healthcare IT Today</w:t>
      </w:r>
      <w:r>
        <w:t xml:space="preserve"> </w:t>
      </w:r>
      <w:r>
        <w:t xml:space="preserve">— industry trade press; Ram’s technical expertise angle</w:t>
      </w:r>
    </w:p>
    <w:p>
      <w:pPr>
        <w:pStyle w:val="BodyText"/>
      </w:pPr>
      <w:r>
        <w:rPr>
          <w:bCs/>
          <w:b/>
        </w:rPr>
        <w:t xml:space="preserve">Tier 3 (Generates Press Upon Acceptance)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 Wildcatters accelerator acceptance</w:t>
      </w:r>
      <w:r>
        <w:t xml:space="preserve"> </w:t>
      </w:r>
      <w:r>
        <w:t xml:space="preserve">— generates DFW press automatically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Cloud for Startups showcase</w:t>
      </w:r>
      <w:r>
        <w:t xml:space="preserve"> </w:t>
      </w:r>
      <w:r>
        <w:t xml:space="preserve">— generates technology press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Techstars Physical Health Fort Worth</w:t>
      </w:r>
      <w:r>
        <w:t xml:space="preserve"> </w:t>
      </w:r>
      <w:r>
        <w:t xml:space="preserve">— if accepted, generates startup press</w:t>
      </w:r>
    </w:p>
    <w:bookmarkEnd w:id="35"/>
    <w:bookmarkStart w:id="36" w:name="X1b9e748f56154f99a21465bf1c68c90ce3d970b"/>
    <w:p>
      <w:pPr>
        <w:pStyle w:val="Heading3"/>
      </w:pPr>
      <w:r>
        <w:t xml:space="preserve">LinkedIn Articles (Indexed by Google =</w:t>
      </w:r>
      <w:r>
        <w:t xml:space="preserve"> </w:t>
      </w:r>
      <w:r>
        <w:t xml:space="preserve">“</w:t>
      </w:r>
      <w:r>
        <w:t xml:space="preserve">Published Material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USCIS accepts LinkedIn long-form articles indexed by Google as</w:t>
      </w:r>
      <w:r>
        <w:t xml:space="preserve"> </w:t>
      </w:r>
      <w:r>
        <w:t xml:space="preserve">“</w:t>
      </w:r>
      <w:r>
        <w:t xml:space="preserve">published material</w:t>
      </w:r>
      <w:r>
        <w:t xml:space="preserve">”</w:t>
      </w:r>
      <w:r>
        <w:t xml:space="preserve"> </w:t>
      </w:r>
      <w:r>
        <w:t xml:space="preserve">per practice.</w:t>
      </w:r>
    </w:p>
    <w:p>
      <w:pPr>
        <w:pStyle w:val="BodyText"/>
      </w:pPr>
      <w:r>
        <w:rPr>
          <w:bCs/>
          <w:b/>
        </w:rPr>
        <w:t xml:space="preserve">Recommended Article Topics for Ram: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Why Independent Clinical Labs Are Losing $12 Billion Annually — And How AI Can Stop It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MolDX Compliance for AI Systems: What Healthcare AI Developers Get Wrong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Texas SB 1188 and TRAIGA: Building the First Compliant Healthcare Revenue AI in the Lone Star State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The DGP Architecture: Why Deterministic Rules Must Come Before LLMs in Healthcare Billing AI</w:t>
      </w:r>
      <w:r>
        <w:t xml:space="preserve">”</w:t>
      </w:r>
    </w:p>
    <w:bookmarkEnd w:id="36"/>
    <w:bookmarkStart w:id="37" w:name="priority-actions-4"/>
    <w:p>
      <w:pPr>
        <w:pStyle w:val="Heading3"/>
      </w:pPr>
      <w:r>
        <w:t xml:space="preserve">Priority Actions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 weeks</w:t>
      </w:r>
      <w:r>
        <w:t xml:space="preserve">: Write and publish 2 LinkedIn long-form articles (indexed within 1 week of publication)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 weeks</w:t>
      </w:r>
      <w:r>
        <w:t xml:space="preserve">: Pitch Becker’s Hospital Review with press release + pitch email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6 weeks</w:t>
      </w:r>
      <w:r>
        <w:t xml:space="preserve">: Apply to Health Wildcatters accelerator (generates press on acceptance)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Ongoing</w:t>
      </w:r>
      <w:r>
        <w:t xml:space="preserve">: Monitor Google News for PAMA 2027 stories — offer expert commentary to journalists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cf60fe57885f7cacd77fa117519f3fcd333463e"/>
    <w:p>
      <w:pPr>
        <w:pStyle w:val="Heading2"/>
      </w:pPr>
      <w:r>
        <w:t xml:space="preserve">Criterion 2 — Membership in Associations Requiring Outstanding Achievement</w:t>
      </w:r>
    </w:p>
    <w:p>
      <w:pPr>
        <w:pStyle w:val="FirstParagraph"/>
      </w:pPr>
      <w:r>
        <w:rPr>
          <w:bCs/>
          <w:b/>
        </w:rPr>
        <w:t xml:space="preserve">STATUS: ⚠️ GAP — Action Required</w:t>
      </w:r>
    </w:p>
    <w:bookmarkStart w:id="39" w:name="associations-to-apply-to-ranked"/>
    <w:p>
      <w:pPr>
        <w:pStyle w:val="Heading3"/>
      </w:pPr>
      <w:r>
        <w:t xml:space="preserve">Associations to Apply To (Ranked)</w:t>
      </w:r>
    </w:p>
    <w:p>
      <w:pPr>
        <w:pStyle w:val="FirstParagraph"/>
      </w:pPr>
      <w:r>
        <w:rPr>
          <w:bCs/>
          <w:b/>
        </w:rPr>
        <w:t xml:space="preserve">1. Forbes Technology Council</w:t>
      </w:r>
      <w:r>
        <w:t xml:space="preserve"> </w:t>
      </w:r>
      <w:r>
        <w:t xml:space="preserve">- How: forbestechcouncil.com → apply online</w:t>
      </w:r>
      <w:r>
        <w:t xml:space="preserve"> </w:t>
      </w:r>
      <w:r>
        <w:t xml:space="preserve">- Requirement: Peer-reviewed by current members; technology executive with demonstrated impact</w:t>
      </w:r>
      <w:r>
        <w:t xml:space="preserve"> </w:t>
      </w:r>
      <w:r>
        <w:t xml:space="preserve">- Ram qualifies as: Founder of Ardia Health Labs, 15+ years IT, inventor of DGP architecture</w:t>
      </w:r>
      <w:r>
        <w:t xml:space="preserve"> </w:t>
      </w:r>
      <w:r>
        <w:t xml:space="preserve">- Timeline: 4–6 weeks for review</w:t>
      </w:r>
    </w:p>
    <w:p>
      <w:pPr>
        <w:pStyle w:val="BodyText"/>
      </w:pPr>
      <w:r>
        <w:rPr>
          <w:bCs/>
          <w:b/>
        </w:rPr>
        <w:t xml:space="preserve">2. HIMSS (Healthcare Information and Management Systems Society) — Fellow Track</w:t>
      </w:r>
      <w:r>
        <w:t xml:space="preserve"> </w:t>
      </w:r>
      <w:r>
        <w:t xml:space="preserve">- How: himss.org → membership → Fellow application (CFCHE designation)</w:t>
      </w:r>
      <w:r>
        <w:t xml:space="preserve"> </w:t>
      </w:r>
      <w:r>
        <w:t xml:space="preserve">- Requirement: Points system based on years in healthcare IT, publications, leadership, service</w:t>
      </w:r>
      <w:r>
        <w:t xml:space="preserve"> </w:t>
      </w:r>
      <w:r>
        <w:t xml:space="preserve">- Ram qualifies on: 8+ years healthcare IT, employer history, DGP architecture contribution</w:t>
      </w:r>
      <w:r>
        <w:t xml:space="preserve"> </w:t>
      </w:r>
      <w:r>
        <w:t xml:space="preserve">- Timeline: Application cycle; annual review</w:t>
      </w:r>
    </w:p>
    <w:p>
      <w:pPr>
        <w:pStyle w:val="BodyText"/>
      </w:pPr>
      <w:r>
        <w:rPr>
          <w:bCs/>
          <w:b/>
        </w:rPr>
        <w:t xml:space="preserve">3. AMIA (American Medical Informatics Association)</w:t>
      </w:r>
      <w:r>
        <w:t xml:space="preserve"> </w:t>
      </w:r>
      <w:r>
        <w:t xml:space="preserve">- How: amia.org → membership</w:t>
      </w:r>
      <w:r>
        <w:t xml:space="preserve"> </w:t>
      </w:r>
      <w:r>
        <w:t xml:space="preserve">- Requirement: Work in medical informatics; Ram’s FHIR/HL7/clinical AI work qualifies</w:t>
      </w:r>
      <w:r>
        <w:t xml:space="preserve"> </w:t>
      </w:r>
      <w:r>
        <w:t xml:space="preserve">- Timeline: Rolling membership; apply now</w:t>
      </w:r>
    </w:p>
    <w:p>
      <w:pPr>
        <w:pStyle w:val="BodyText"/>
      </w:pPr>
      <w:r>
        <w:rPr>
          <w:bCs/>
          <w:b/>
        </w:rPr>
        <w:t xml:space="preserve">4. American Clinical Laboratory Association (ACLA)</w:t>
      </w:r>
      <w:r>
        <w:t xml:space="preserve"> </w:t>
      </w:r>
      <w:r>
        <w:t xml:space="preserve">- How: acla.com → membership</w:t>
      </w:r>
      <w:r>
        <w:t xml:space="preserve"> </w:t>
      </w:r>
      <w:r>
        <w:t xml:space="preserve">- Requirement: Laboratory industry involvement; Ardia Health Labs serves independent labs</w:t>
      </w:r>
      <w:r>
        <w:t xml:space="preserve"> </w:t>
      </w:r>
      <w:r>
        <w:t xml:space="preserve">- Timeline: Rolling</w:t>
      </w:r>
    </w:p>
    <w:bookmarkEnd w:id="39"/>
    <w:bookmarkStart w:id="40" w:name="priority-actions-5"/>
    <w:p>
      <w:pPr>
        <w:pStyle w:val="Heading3"/>
      </w:pPr>
      <w:r>
        <w:t xml:space="preserve">Priority Actions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 weeks</w:t>
      </w:r>
      <w:r>
        <w:t xml:space="preserve">: Apply Forbes Technology Council online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 weeks</w:t>
      </w:r>
      <w:r>
        <w:t xml:space="preserve">: Submit HIMSS Fellow application with employer history + DGP architecture documentation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 weeks</w:t>
      </w:r>
      <w:r>
        <w:t xml:space="preserve">: Apply AMIA membership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800657cae2a0cda3e0f2d7f7b44adc42b0e55cf"/>
    <w:p>
      <w:pPr>
        <w:pStyle w:val="Heading2"/>
      </w:pPr>
      <w:r>
        <w:t xml:space="preserve">Criterion 1 — Awards or Prizes for Excellence</w:t>
      </w:r>
    </w:p>
    <w:p>
      <w:pPr>
        <w:pStyle w:val="FirstParagraph"/>
      </w:pPr>
      <w:r>
        <w:rPr>
          <w:bCs/>
          <w:b/>
        </w:rPr>
        <w:t xml:space="preserve">STATUS: ⚠️ GAP — Action Required</w:t>
      </w:r>
    </w:p>
    <w:bookmarkStart w:id="42" w:name="applications-to-submit"/>
    <w:p>
      <w:pPr>
        <w:pStyle w:val="Heading3"/>
      </w:pPr>
      <w:r>
        <w:t xml:space="preserve">Applications to Submit</w:t>
      </w:r>
    </w:p>
    <w:p>
      <w:pPr>
        <w:pStyle w:val="FirstParagraph"/>
      </w:pPr>
      <w:r>
        <w:rPr>
          <w:bCs/>
          <w:b/>
        </w:rPr>
        <w:t xml:space="preserve">1. Fast Company Most Innovative Companies in Healthcare</w:t>
      </w:r>
      <w:r>
        <w:t xml:space="preserve"> </w:t>
      </w:r>
      <w:r>
        <w:t xml:space="preserve">- How: fastcompany.com/most-innovative-companies → application form (opens Q4 each year)</w:t>
      </w:r>
      <w:r>
        <w:t xml:space="preserve"> </w:t>
      </w:r>
      <w:r>
        <w:t xml:space="preserve">- Pitch: First AI-native RCM platform for independent laboratory molecular diagnostics</w:t>
      </w:r>
      <w:r>
        <w:t xml:space="preserve"> </w:t>
      </w:r>
      <w:r>
        <w:t xml:space="preserve">- Timeline: Applications typically open October–November; next cycle October 2026</w:t>
      </w:r>
    </w:p>
    <w:p>
      <w:pPr>
        <w:pStyle w:val="BodyText"/>
      </w:pPr>
      <w:r>
        <w:rPr>
          <w:bCs/>
          <w:b/>
        </w:rPr>
        <w:t xml:space="preserve">2. Dallas Innovation Awards / DFW Tech &amp; Innovation Awards</w:t>
      </w:r>
      <w:r>
        <w:t xml:space="preserve"> </w:t>
      </w:r>
      <w:r>
        <w:t xml:space="preserve">- How: Search</w:t>
      </w:r>
      <w:r>
        <w:t xml:space="preserve"> </w:t>
      </w:r>
      <w:r>
        <w:t xml:space="preserve">“</w:t>
      </w:r>
      <w:r>
        <w:t xml:space="preserve">Dallas Innovation Awards 2026</w:t>
      </w:r>
      <w:r>
        <w:t xml:space="preserve">”</w:t>
      </w:r>
      <w:r>
        <w:t xml:space="preserve"> </w:t>
      </w:r>
      <w:r>
        <w:t xml:space="preserve">for current cycle</w:t>
      </w:r>
      <w:r>
        <w:t xml:space="preserve"> </w:t>
      </w:r>
      <w:r>
        <w:t xml:space="preserve">- Timeline: Rolling / annual</w:t>
      </w:r>
    </w:p>
    <w:p>
      <w:pPr>
        <w:pStyle w:val="BodyText"/>
      </w:pPr>
      <w:r>
        <w:rPr>
          <w:bCs/>
          <w:b/>
        </w:rPr>
        <w:t xml:space="preserve">3. ADLM (Association for Diagnostics &amp; Laboratory Medicine) Awards</w:t>
      </w:r>
      <w:r>
        <w:t xml:space="preserve"> </w:t>
      </w:r>
      <w:r>
        <w:t xml:space="preserve">- How: adlm.org → awards section → Innovation in Diagnostics</w:t>
      </w:r>
      <w:r>
        <w:t xml:space="preserve"> </w:t>
      </w:r>
      <w:r>
        <w:t xml:space="preserve">- Timeline: Annual; check current cycle</w:t>
      </w:r>
    </w:p>
    <w:p>
      <w:pPr>
        <w:pStyle w:val="BodyText"/>
      </w:pPr>
      <w:r>
        <w:rPr>
          <w:bCs/>
          <w:b/>
        </w:rPr>
        <w:t xml:space="preserve">4. Google Cloud for Startups Showcase</w:t>
      </w:r>
      <w:r>
        <w:t xml:space="preserve"> </w:t>
      </w:r>
      <w:r>
        <w:t xml:space="preserve">- How: Google Cloud for Startups application</w:t>
      </w:r>
      <w:r>
        <w:t xml:space="preserve"> </w:t>
      </w:r>
      <w:r>
        <w:t xml:space="preserve">- Ardia Health Labs already uses GCP + has HIPAA BAA — natural candidate</w:t>
      </w:r>
      <w:r>
        <w:t xml:space="preserve"> </w:t>
      </w:r>
      <w:r>
        <w:t xml:space="preserve">- Timeline: Rolling</w:t>
      </w:r>
    </w:p>
    <w:p>
      <w:pPr>
        <w:pStyle w:val="BodyText"/>
      </w:pPr>
      <w:r>
        <w:rPr>
          <w:bCs/>
          <w:b/>
        </w:rPr>
        <w:t xml:space="preserve">5. Techstars Physical Health Fort Worth</w:t>
      </w:r>
      <w:r>
        <w:t xml:space="preserve"> </w:t>
      </w:r>
      <w:r>
        <w:t xml:space="preserve">- How: techstars.com → Physical Health Fort Worth</w:t>
      </w:r>
      <w:r>
        <w:t xml:space="preserve"> </w:t>
      </w:r>
      <w:r>
        <w:t xml:space="preserve">- Note: Accelerator acceptance = award + press + investment</w:t>
      </w:r>
    </w:p>
    <w:bookmarkEnd w:id="42"/>
    <w:bookmarkStart w:id="43" w:name="priority-actions-6"/>
    <w:p>
      <w:pPr>
        <w:pStyle w:val="Heading3"/>
      </w:pPr>
      <w:r>
        <w:t xml:space="preserve">Priority Actions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Rolling</w:t>
      </w:r>
      <w:r>
        <w:t xml:space="preserve">: Submit to DFW Tech &amp; Innovation Awards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Q3 2026</w:t>
      </w:r>
      <w:r>
        <w:t xml:space="preserve">: Apply ADLM Innovation in Diagnostics award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Q4 2026</w:t>
      </w:r>
      <w:r>
        <w:t xml:space="preserve">: Apply Fast Company Most Innovative Companies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Q1 2027</w:t>
      </w:r>
      <w:r>
        <w:t xml:space="preserve">: Apply Google Cloud for Startups showcase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mmary-filing-timeline"/>
    <w:p>
      <w:pPr>
        <w:pStyle w:val="Heading2"/>
      </w:pPr>
      <w:r>
        <w:t xml:space="preserve">Summary Filing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Immediate (This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Paper 1 to arXiv cs.AI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—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JAMIA editor re: peer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— Judging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NIH SBIR study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— Judging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Forbes Technology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—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2 LinkedIn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— 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HIMSS Fellow + AMIA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—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 Becker’s Hospital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— Press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6–12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Papers 2 + 3 to 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— Publications (more)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Wildcatters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+ 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DFW Tech &amp; Innovation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— Awards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filing strategy:</w:t>
      </w:r>
      <w:r>
        <w:t xml:space="preserve"> </w:t>
      </w:r>
      <w:r>
        <w:t xml:space="preserve">File EB-1A petition with C5 + C8 + C6 (after first arXiv publication) — that is 3 criteria and the minimum threshold. C4, C3, C2, C1 continue building in parallel, strengthening the petition record.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2026-07-01T05:20:20Z</dcterms:created>
  <dcterms:modified xsi:type="dcterms:W3CDTF">2026-07-01T05:20:20Z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