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sz w:val="48"/>
        </w:rPr>
        <w:t>CUSTOMER SEGMENTATION USING</w:t>
        <w:br/>
        <w:t>K-MEANS CLUSTERING</w:t>
      </w:r>
    </w:p>
    <w:p>
      <w:pPr>
        <w:jc w:val="center"/>
      </w:pPr>
      <w:r>
        <w:rPr>
          <w:i/>
          <w:sz w:val="24"/>
        </w:rPr>
        <w:t>Student Project Report (Python Implementation)</w:t>
      </w:r>
    </w:p>
    <w:p/>
    <w:p>
      <w:pPr>
        <w:jc w:val="center"/>
      </w:pPr>
      <w:r>
        <w:rPr>
          <w:b/>
          <w:sz w:val="28"/>
        </w:rPr>
        <w:t>Professional Python Project Submission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rPr>
              <w:t>Submission Information</w:t>
            </w:r>
          </w:p>
        </w:tc>
        <w:tc>
          <w:tcPr>
            <w:tcW w:type="dxa" w:w="4968"/>
            <w:vAlign w:val="center"/>
            <w:shd w:fill="D9EAF7"/>
          </w:tcPr>
          <w:p>
            <w:r>
              <w:rPr>
                <w:b/>
              </w:rPr>
              <w:t>Details</w:t>
            </w:r>
          </w:p>
        </w:tc>
      </w:tr>
      <w:tr>
        <w:tc>
          <w:tcPr>
            <w:tcW w:type="dxa" w:w="4968"/>
            <w:vAlign w:val="center"/>
          </w:tcPr>
          <w:p>
            <w:r>
              <w:t>Submitted by</w:t>
            </w:r>
          </w:p>
        </w:tc>
        <w:tc>
          <w:tcPr>
            <w:tcW w:type="dxa" w:w="4968"/>
            <w:vAlign w:val="center"/>
          </w:tcPr>
          <w:p>
            <w:r>
              <w:t>Vadlamuri Sohan Aravind</w:t>
            </w:r>
          </w:p>
        </w:tc>
      </w:tr>
      <w:tr>
        <w:tc>
          <w:tcPr>
            <w:tcW w:type="dxa" w:w="4968"/>
            <w:vAlign w:val="center"/>
          </w:tcPr>
          <w:p>
            <w:r>
              <w:t>Role</w:t>
            </w:r>
          </w:p>
        </w:tc>
        <w:tc>
          <w:tcPr>
            <w:tcW w:type="dxa" w:w="4968"/>
            <w:vAlign w:val="center"/>
          </w:tcPr>
          <w:p>
            <w:r>
              <w:t>Data Scientist</w:t>
            </w:r>
          </w:p>
        </w:tc>
      </w:tr>
      <w:tr>
        <w:tc>
          <w:tcPr>
            <w:tcW w:type="dxa" w:w="4968"/>
            <w:vAlign w:val="center"/>
          </w:tcPr>
          <w:p>
            <w:r>
              <w:t>Organization</w:t>
            </w:r>
          </w:p>
        </w:tc>
        <w:tc>
          <w:tcPr>
            <w:tcW w:type="dxa" w:w="4968"/>
            <w:vAlign w:val="center"/>
          </w:tcPr>
          <w:p>
            <w:r>
              <w:t>C2N IT Services Pvt. Ltd.</w:t>
            </w:r>
          </w:p>
        </w:tc>
      </w:tr>
      <w:tr>
        <w:tc>
          <w:tcPr>
            <w:tcW w:type="dxa" w:w="4968"/>
            <w:vAlign w:val="center"/>
          </w:tcPr>
          <w:p>
            <w:r>
              <w:t>Employment Location</w:t>
            </w:r>
          </w:p>
        </w:tc>
        <w:tc>
          <w:tcPr>
            <w:tcW w:type="dxa" w:w="4968"/>
            <w:vAlign w:val="center"/>
          </w:tcPr>
          <w:p>
            <w:r>
              <w:t>Hyderabad, India</w:t>
            </w:r>
          </w:p>
        </w:tc>
      </w:tr>
      <w:tr>
        <w:tc>
          <w:tcPr>
            <w:tcW w:type="dxa" w:w="4968"/>
            <w:vAlign w:val="center"/>
          </w:tcPr>
          <w:p>
            <w:r>
              <w:t>Project Repository</w:t>
            </w:r>
          </w:p>
        </w:tc>
        <w:tc>
          <w:tcPr>
            <w:tcW w:type="dxa" w:w="4968"/>
            <w:vAlign w:val="center"/>
          </w:tcPr>
          <w:p>
            <w:r>
              <w:t>customer-segmentation-kmeans</w:t>
            </w:r>
          </w:p>
        </w:tc>
      </w:tr>
      <w:tr>
        <w:tc>
          <w:tcPr>
            <w:tcW w:type="dxa" w:w="4968"/>
            <w:vAlign w:val="center"/>
          </w:tcPr>
          <w:p>
            <w:r>
              <w:t>Project Type</w:t>
            </w:r>
          </w:p>
        </w:tc>
        <w:tc>
          <w:tcPr>
            <w:tcW w:type="dxa" w:w="4968"/>
            <w:vAlign w:val="center"/>
          </w:tcPr>
          <w:p>
            <w:r>
              <w:t>End-to-End Data Science / Machine Learning Project</w:t>
            </w:r>
          </w:p>
        </w:tc>
      </w:tr>
      <w:tr>
        <w:tc>
          <w:tcPr>
            <w:tcW w:type="dxa" w:w="4968"/>
            <w:vAlign w:val="center"/>
          </w:tcPr>
          <w:p>
            <w:r>
              <w:t>Primary Technology</w:t>
            </w:r>
          </w:p>
        </w:tc>
        <w:tc>
          <w:tcPr>
            <w:tcW w:type="dxa" w:w="4968"/>
            <w:vAlign w:val="center"/>
          </w:tcPr>
          <w:p>
            <w:r>
              <w:t>Python</w:t>
            </w:r>
          </w:p>
        </w:tc>
      </w:tr>
      <w:tr>
        <w:tc>
          <w:tcPr>
            <w:tcW w:type="dxa" w:w="4968"/>
            <w:vAlign w:val="center"/>
          </w:tcPr>
          <w:p>
            <w:r>
              <w:t>Algorithm</w:t>
            </w:r>
          </w:p>
        </w:tc>
        <w:tc>
          <w:tcPr>
            <w:tcW w:type="dxa" w:w="4968"/>
            <w:vAlign w:val="center"/>
          </w:tcPr>
          <w:p>
            <w:r>
              <w:t>K-Means Clustering</w:t>
            </w:r>
          </w:p>
        </w:tc>
      </w:tr>
      <w:tr>
        <w:tc>
          <w:tcPr>
            <w:tcW w:type="dxa" w:w="4968"/>
            <w:vAlign w:val="center"/>
          </w:tcPr>
          <w:p>
            <w:r>
              <w:t>Dataset</w:t>
            </w:r>
          </w:p>
        </w:tc>
        <w:tc>
          <w:tcPr>
            <w:tcW w:type="dxa" w:w="4968"/>
            <w:vAlign w:val="center"/>
          </w:tcPr>
          <w:p>
            <w:r>
              <w:t>Mall Customer Segmentation Dataset</w:t>
            </w:r>
          </w:p>
        </w:tc>
      </w:tr>
      <w:tr>
        <w:tc>
          <w:tcPr>
            <w:tcW w:type="dxa" w:w="4968"/>
            <w:vAlign w:val="center"/>
          </w:tcPr>
          <w:p>
            <w:r>
              <w:t>Batch ID</w:t>
            </w:r>
          </w:p>
        </w:tc>
        <w:tc>
          <w:tcPr>
            <w:tcW w:type="dxa" w:w="4968"/>
            <w:vAlign w:val="center"/>
          </w:tcPr>
          <w:p>
            <w:r>
              <w:t>vadlamuriaravind126009</w:t>
            </w:r>
          </w:p>
        </w:tc>
      </w:tr>
      <w:tr>
        <w:tc>
          <w:tcPr>
            <w:tcW w:type="dxa" w:w="4968"/>
            <w:vAlign w:val="center"/>
          </w:tcPr>
          <w:p>
            <w:r>
              <w:t>Email</w:t>
            </w:r>
          </w:p>
        </w:tc>
        <w:tc>
          <w:tcPr>
            <w:tcW w:type="dxa" w:w="4968"/>
            <w:vAlign w:val="center"/>
          </w:tcPr>
          <w:p>
            <w:r>
              <w:t>vadlamuriaravind@gmail.com</w:t>
            </w:r>
          </w:p>
        </w:tc>
      </w:tr>
      <w:tr>
        <w:tc>
          <w:tcPr>
            <w:tcW w:type="dxa" w:w="4968"/>
            <w:vAlign w:val="center"/>
          </w:tcPr>
          <w:p>
            <w:r>
              <w:t>Phone</w:t>
            </w:r>
          </w:p>
        </w:tc>
        <w:tc>
          <w:tcPr>
            <w:tcW w:type="dxa" w:w="4968"/>
            <w:vAlign w:val="center"/>
          </w:tcPr>
          <w:p>
            <w:r>
              <w:t>9573983787</w:t>
            </w:r>
          </w:p>
        </w:tc>
      </w:tr>
      <w:tr>
        <w:tc>
          <w:tcPr>
            <w:tcW w:type="dxa" w:w="4968"/>
            <w:vAlign w:val="center"/>
          </w:tcPr>
          <w:p>
            <w:r>
              <w:t>LinkedIn</w:t>
            </w:r>
          </w:p>
        </w:tc>
        <w:tc>
          <w:tcPr>
            <w:tcW w:type="dxa" w:w="4968"/>
            <w:vAlign w:val="center"/>
          </w:tcPr>
          <w:p>
            <w:r>
              <w:t>linkedin.com/in/vadlamuri-sohan-aravind</w:t>
            </w:r>
          </w:p>
        </w:tc>
      </w:tr>
      <w:tr>
        <w:tc>
          <w:tcPr>
            <w:tcW w:type="dxa" w:w="4968"/>
            <w:vAlign w:val="center"/>
          </w:tcPr>
          <w:p>
            <w:r>
              <w:t>Project Submission</w:t>
            </w:r>
          </w:p>
        </w:tc>
        <w:tc>
          <w:tcPr>
            <w:tcW w:type="dxa" w:w="4968"/>
            <w:vAlign w:val="center"/>
          </w:tcPr>
          <w:p>
            <w:r>
              <w:t>C2N IT Services Pvt. Ltd.</w:t>
            </w:r>
          </w:p>
        </w:tc>
      </w:tr>
      <w:tr>
        <w:tc>
          <w:tcPr>
            <w:tcW w:type="dxa" w:w="4968"/>
            <w:vAlign w:val="center"/>
          </w:tcPr>
          <w:p>
            <w:r>
              <w:t>Document Date</w:t>
            </w:r>
          </w:p>
        </w:tc>
        <w:tc>
          <w:tcPr>
            <w:tcW w:type="dxa" w:w="4968"/>
            <w:vAlign w:val="center"/>
          </w:tcPr>
          <w:p>
            <w:r>
              <w:t>September 2026</w:t>
            </w:r>
          </w:p>
        </w:tc>
      </w:tr>
      <w:tr>
        <w:tc>
          <w:tcPr>
            <w:tcW w:type="dxa" w:w="4968"/>
            <w:vAlign w:val="center"/>
          </w:tcPr>
          <w:p>
            <w:r>
              <w:t>Version</w:t>
            </w:r>
          </w:p>
        </w:tc>
        <w:tc>
          <w:tcPr>
            <w:tcW w:type="dxa" w:w="4968"/>
            <w:vAlign w:val="center"/>
          </w:tcPr>
          <w:p>
            <w:r>
              <w:t>1.0</w:t>
            </w:r>
          </w:p>
        </w:tc>
      </w:tr>
    </w:tbl>
    <w:p>
      <w:r>
        <w:br w:type="page"/>
      </w:r>
    </w:p>
    <w:p>
      <w:pPr>
        <w:spacing w:before="1600"/>
        <w:jc w:val="center"/>
      </w:pPr>
      <w:r>
        <w:rPr>
          <w:rFonts w:ascii="Arial" w:hAnsi="Arial"/>
          <w:b/>
          <w:sz w:val="48"/>
        </w:rPr>
        <w:t>Document Purpose</w:t>
      </w:r>
    </w:p>
    <w:p>
      <w:pPr>
        <w:jc w:val="center"/>
      </w:pPr>
      <w:r>
        <w:rPr>
          <w:i/>
          <w:sz w:val="24"/>
        </w:rPr>
        <w:t>Python implementation and technical project submission</w:t>
      </w:r>
    </w:p>
    <w:p>
      <w:pPr>
        <w:jc w:val="both"/>
      </w:pPr>
      <w:r>
        <w:t>This document presents the Python implementation of the Customer Segmentation Using K-Means Clustering project. It is structured as a complete technical submission covering the analytical problem, dataset, Python workflow, exploratory analysis, preprocessing, clustering, evaluation, business interpretation, deployment, architecture, ethics, maintenance, and final verification.</w:t>
      </w:r>
    </w:p>
    <w:p>
      <w:pPr>
        <w:jc w:val="both"/>
      </w:pPr>
      <w:r>
        <w:t>The document is intended to preserve a clear connection between the source dataset, analytical notebook, generated results, machine-learning model, Streamlit application, repository documentation, architecture diagrams, and final project report. The purpose is to demonstrate an end-to-end implementation rather than a standalone algorithm exercise.</w:t>
      </w:r>
    </w:p>
    <w:p>
      <w:pPr>
        <w:jc w:val="both"/>
      </w:pPr>
      <w:r>
        <w:t>The project is submitted in the context of the Data Scientist role identified in the C2N IT Services Pvt. Ltd. offer documentation. The project content focuses on the technical implementation and does not introduce unrelated domains or external project topics.</w:t>
      </w:r>
    </w:p>
    <w:p>
      <w:r>
        <w:br w:type="page"/>
      </w:r>
    </w:p>
    <w:p>
      <w:pPr>
        <w:pStyle w:val="Heading1"/>
        <w:spacing w:before="160" w:after="200"/>
      </w:pPr>
      <w:r>
        <w:t>Executive Summary</w:t>
      </w:r>
    </w:p>
    <w:p>
      <w:pPr>
        <w:jc w:val="both"/>
      </w:pPr>
      <w:r>
        <w:t>Customer segmentation is the process of dividing a customer population into groups that share meaningful characteristics. In this project, K-Means Clustering is used to discover customer groups from Annual Income and Spending Score. The approach is unsupervised because the dataset does not provide predefined business segment labels.</w:t>
      </w:r>
    </w:p>
    <w:p>
      <w:pPr>
        <w:jc w:val="both"/>
      </w:pPr>
      <w:r>
        <w:t>The workflow begins with data loading and quality inspection, continues through exploratory data analysis and feature preparation, and then evaluates candidate cluster counts before training the final model. StandardScaler is used before K-Means so that the selected numerical features contribute on a comparable scale.</w:t>
      </w:r>
    </w:p>
    <w:p>
      <w:pPr>
        <w:jc w:val="both"/>
      </w:pPr>
      <w:r>
        <w:t>The final implementation uses five clusters with random_state=42 and n_init=10. The baseline WCSS is 65.5684 and the Silhouette Score is 0.5547. The technical clusters are subsequently translated into four business segments for easier interpretation.</w:t>
      </w:r>
    </w:p>
    <w:p>
      <w:pPr>
        <w:jc w:val="both"/>
      </w:pPr>
      <w:r>
        <w:t>The project also produces a customer-level results CSV and an interactive Streamlit application. The application applies the same scaling logic for new-customer prediction, helping maintain consistency between development and deployment.</w:t>
      </w:r>
    </w:p>
    <w:p>
      <w:r>
        <w:br w:type="page"/>
      </w:r>
    </w:p>
    <w:p>
      <w:pPr>
        <w:pStyle w:val="Heading1"/>
        <w:spacing w:before="160" w:after="200"/>
      </w:pPr>
      <w:r>
        <w:t>Project Background</w:t>
      </w:r>
    </w:p>
    <w:p>
      <w:pPr>
        <w:jc w:val="both"/>
      </w:pPr>
      <w:r>
        <w:t>Organizations rarely have a completely uniform customer population. Customers can differ in their economic capacity, purchasing behavior, engagement, and response to marketing activity. A data-driven segmentation system provides a structured way to examine these differences and identify groups that can be studied separately.</w:t>
      </w:r>
    </w:p>
    <w:p>
      <w:pPr>
        <w:jc w:val="both"/>
      </w:pPr>
      <w:r>
        <w:t>The project uses Annual Income and Spending Score as the main segmentation dimensions. Annual Income provides an approximate representation of purchasing capacity, while Spending Score provides a behavioral indicator supplied by the dataset. Examining both variables together allows the model to identify combinations that may not be visible when each feature is studied independently.</w:t>
      </w:r>
    </w:p>
    <w:p>
      <w:pPr>
        <w:jc w:val="both"/>
      </w:pPr>
      <w:r>
        <w:t>The project is designed as a practical machine-learning implementation. The emphasis is not only on producing cluster labels, but also on explaining how the labels are generated, evaluated, interpreted, exported, and exposed through an application.</w:t>
      </w:r>
    </w:p>
    <w:p>
      <w:r>
        <w:br w:type="page"/>
      </w:r>
    </w:p>
    <w:p>
      <w:pPr>
        <w:pStyle w:val="Heading1"/>
        <w:spacing w:before="160" w:after="200"/>
      </w:pPr>
      <w:r>
        <w:t>Business Problem</w:t>
      </w:r>
    </w:p>
    <w:p>
      <w:pPr>
        <w:jc w:val="both"/>
      </w:pPr>
      <w:r>
        <w:t>A business that treats every customer identically may overlook important differences in customer characteristics. High-income customers may not necessarily have high spending scores, while customers with lower income can still demonstrate high spending behavior. These combinations create different analytical groups that may require different business attention.</w:t>
      </w:r>
    </w:p>
    <w:p>
      <w:pPr>
        <w:jc w:val="both"/>
      </w:pPr>
      <w:r>
        <w:t>Manual segmentation normally depends on predefined thresholds. Such rules can be useful for simple reporting, but they may not reflect natural patterns in a dataset. They can also become difficult to maintain when customer behavior changes or when additional variables are introduced.</w:t>
      </w:r>
    </w:p>
    <w:p>
      <w:pPr>
        <w:jc w:val="both"/>
      </w:pPr>
      <w:r>
        <w:t>The project addresses this problem by applying an unsupervised clustering approach. Instead of starting with predetermined customer labels, K-Means searches for groups in the selected feature space and assigns each customer to the nearest cluster structure.</w:t>
      </w:r>
    </w:p>
    <w:p>
      <w:r>
        <w:br w:type="page"/>
      </w:r>
    </w:p>
    <w:p>
      <w:pPr>
        <w:pStyle w:val="Heading1"/>
        <w:spacing w:before="160" w:after="200"/>
      </w:pPr>
      <w:r>
        <w:t>Project Objectives</w:t>
      </w:r>
    </w:p>
    <w:p>
      <w:pPr>
        <w:jc w:val="both"/>
      </w:pPr>
      <w:r>
        <w:t>The primary objective is to develop a reproducible Python workflow that identifies meaningful customer groups using K-Means Clustering.</w:t>
      </w:r>
    </w:p>
    <w:p>
      <w:pPr>
        <w:jc w:val="both"/>
      </w:pPr>
      <w:r>
        <w:t>The analytical objectives include understanding the customer dataset, validating data quality, exploring feature distributions, selecting appropriate clustering variables, standardizing the modeling features, evaluating different values of K, training the final K-Means model, and interpreting the resulting clusters.</w:t>
      </w:r>
    </w:p>
    <w:p>
      <w:pPr>
        <w:jc w:val="both"/>
      </w:pPr>
      <w:r>
        <w:t>The business objective is to translate technical cluster assignments into understandable customer segments that can support marketing, engagement, retention, and customer-development discussions.</w:t>
      </w:r>
    </w:p>
    <w:p>
      <w:pPr>
        <w:jc w:val="both"/>
      </w:pPr>
      <w:r>
        <w:t>The implementation objective is to connect the notebook workflow with a results CSV and a Streamlit application so that the project operates as an end-to-end data science solution.</w:t>
      </w:r>
    </w:p>
    <w:p>
      <w:r>
        <w:br w:type="page"/>
      </w:r>
    </w:p>
    <w:p>
      <w:pPr>
        <w:pStyle w:val="Heading1"/>
        <w:spacing w:before="160" w:after="200"/>
      </w:pPr>
      <w:r>
        <w:t>Scope of the Project</w:t>
      </w:r>
    </w:p>
    <w:p>
      <w:pPr>
        <w:jc w:val="both"/>
      </w:pPr>
      <w:r>
        <w:t>The current scope covers the Mall Customer Segmentation Dataset, exploratory analysis, clustering using Annual Income and Spending Score, StandardScaler preprocessing, K-Means model development, cluster evaluation, business segment mapping, results export, and interactive Streamlit prediction.</w:t>
      </w:r>
    </w:p>
    <w:p>
      <w:pPr>
        <w:jc w:val="both"/>
      </w:pPr>
      <w:r>
        <w:t>The project does not currently implement an automated production retraining system, live customer database integration, automated drift detection, or an enterprise customer relationship management integration. Such capabilities are documented as future improvements rather than represented as existing functionality.</w:t>
      </w:r>
    </w:p>
    <w:p>
      <w:pPr>
        <w:jc w:val="both"/>
      </w:pPr>
      <w:r>
        <w:t>The project is therefore best understood as a complete portfolio and analytical implementation with a deployment demonstration, rather than as a production enterprise segmentation platform.</w:t>
      </w:r>
    </w:p>
    <w:p>
      <w:r>
        <w:br w:type="page"/>
      </w:r>
    </w:p>
    <w:p>
      <w:pPr>
        <w:pStyle w:val="Heading1"/>
        <w:spacing w:before="160" w:after="200"/>
      </w:pPr>
      <w:r>
        <w:t>Literature Review</w:t>
      </w:r>
    </w:p>
    <w:p>
      <w:pPr>
        <w:jc w:val="both"/>
      </w:pPr>
      <w:r>
        <w:t>Customer segmentation is a common application of data analytics because organizations need to understand variation across customer populations. Traditional approaches frequently use demographic classifications, manually defined business rules, or descriptive statistics. Machine learning introduces a data-driven alternative by discovering groups based on similarity.</w:t>
      </w:r>
    </w:p>
    <w:p>
      <w:pPr>
        <w:jc w:val="both"/>
      </w:pPr>
      <w:r>
        <w:t>K-Means is widely used for clustering numerical observations because it provides an interpretable centroid-based structure. The algorithm assigns observations to clusters and repeatedly updates centroids to reduce within-cluster variation.</w:t>
      </w:r>
    </w:p>
    <w:p>
      <w:pPr>
        <w:jc w:val="both"/>
      </w:pPr>
      <w:r>
        <w:t>An important methodological issue is selecting the number of clusters. The Elbow Method and Silhouette Score are commonly used as complementary diagnostic tools. The Elbow Method examines the reduction in WCSS as K changes, while the Silhouette Score examines cohesion and separation.</w:t>
      </w:r>
    </w:p>
    <w:p>
      <w:pPr>
        <w:jc w:val="both"/>
      </w:pPr>
      <w:r>
        <w:t>This project applies these principles specifically to customer income and spending behavior and extends the technical result into business-oriented segment interpretation.</w:t>
      </w:r>
    </w:p>
    <w:p>
      <w:r>
        <w:br w:type="page"/>
      </w:r>
    </w:p>
    <w:p>
      <w:pPr>
        <w:pStyle w:val="Heading1"/>
        <w:spacing w:before="160" w:after="200"/>
      </w:pPr>
      <w:r>
        <w:t>Existing System and Limitations</w:t>
      </w:r>
    </w:p>
    <w:p>
      <w:pPr>
        <w:jc w:val="both"/>
      </w:pPr>
      <w:r>
        <w:t>Traditional customer segmentation can depend on fixed income bands, spending categories, demographic rules, or manually maintained customer classifications. These approaches can be understandable but may impose boundaries that do not emerge naturally from the data.</w:t>
      </w:r>
    </w:p>
    <w:p>
      <w:pPr>
        <w:jc w:val="both"/>
      </w:pPr>
      <w:r>
        <w:t>Separate analysis of customer attributes can also hide interactions between variables. A customer may be high-income but low-spending, or low-income but high-spending. A combined feature-space approach can reveal these patterns more directly.</w:t>
      </w:r>
    </w:p>
    <w:p>
      <w:pPr>
        <w:jc w:val="both"/>
      </w:pPr>
      <w:r>
        <w:t>Manual rules may require repeated adjustment as customer populations change. An unsupervised clustering workflow provides a reproducible analytical process that can be rerun when updated data becomes available.</w:t>
      </w:r>
    </w:p>
    <w:p>
      <w:pPr>
        <w:jc w:val="both"/>
      </w:pPr>
      <w:r>
        <w:t>The proposed system addresses these limitations by applying standardized numerical features and K-Means clustering, followed by explicit evaluation and business interpretation.</w:t>
      </w:r>
    </w:p>
    <w:p>
      <w:r>
        <w:br w:type="page"/>
      </w:r>
    </w:p>
    <w:p>
      <w:pPr>
        <w:pStyle w:val="Heading1"/>
        <w:spacing w:before="160" w:after="200"/>
      </w:pPr>
      <w:r>
        <w:t>Proposed System</w:t>
      </w:r>
    </w:p>
    <w:p>
      <w:pPr>
        <w:jc w:val="both"/>
      </w:pPr>
      <w:r>
        <w:t>The proposed system begins with customer data ingestion and quality validation. The selected analytical variables are then examined through exploratory analysis. Annual Income and Spending Score are extracted as the clustering features.</w:t>
      </w:r>
    </w:p>
    <w:p>
      <w:pPr>
        <w:jc w:val="both"/>
      </w:pPr>
      <w:r>
        <w:t>The selected features are transformed using StandardScaler. Candidate values of K are evaluated using WCSS and Silhouette Score. The final K-Means configuration is trained on the scaled features.</w:t>
      </w:r>
    </w:p>
    <w:p>
      <w:pPr>
        <w:jc w:val="both"/>
      </w:pPr>
      <w:r>
        <w:t>Cluster assignments are attached to the original customer records. A business mapping converts technical cluster identifiers into business segment names. The resulting records are exported to a CSV file and made available through the Streamlit application.</w:t>
      </w:r>
    </w:p>
    <w:p>
      <w:pPr>
        <w:jc w:val="both"/>
      </w:pPr>
      <w:r>
        <w:t>The design creates a clear separation between technical clustering and business interpretation, which makes the workflow easier to audit and explain.</w:t>
      </w:r>
    </w:p>
    <w:p>
      <w:r>
        <w:br w:type="page"/>
      </w:r>
    </w:p>
    <w:p>
      <w:pPr>
        <w:pStyle w:val="Heading1"/>
        <w:spacing w:before="160" w:after="200"/>
      </w:pPr>
      <w:r>
        <w:t>Dataset Description</w:t>
      </w:r>
    </w:p>
    <w:p>
      <w:pPr>
        <w:jc w:val="both"/>
      </w:pPr>
      <w:r>
        <w:t>The Mall Customer Segmentation Dataset used in this project contains 200 customer records and five original fields: CustomerID, Gender, Age, Annual Income (k$), and Spending Score (1-100).</w:t>
      </w:r>
    </w:p>
    <w:p>
      <w:pPr>
        <w:jc w:val="both"/>
      </w:pPr>
      <w:r>
        <w:t>CustomerID acts as an identifier, while Gender and Age provide demographic context. Annual Income and Spending Score are the primary features used by the clustering model.</w:t>
      </w:r>
    </w:p>
    <w:p>
      <w:pPr>
        <w:jc w:val="both"/>
      </w:pPr>
      <w:r>
        <w:t>The project workflow identifies zero missing values and zero duplicate records in the dataset. This quality assessment provides a clean starting point for the clustering analysis.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rPr>
              <w:t>Dataset Property</w:t>
            </w:r>
          </w:p>
        </w:tc>
        <w:tc>
          <w:tcPr>
            <w:tcW w:type="dxa" w:w="4968"/>
            <w:vAlign w:val="center"/>
            <w:shd w:fill="D9EAF7"/>
          </w:tcPr>
          <w:p>
            <w:r>
              <w:rPr>
                <w:b/>
              </w:rPr>
              <w:t>Project Value</w:t>
            </w:r>
          </w:p>
        </w:tc>
      </w:tr>
      <w:tr>
        <w:tc>
          <w:tcPr>
            <w:tcW w:type="dxa" w:w="4968"/>
            <w:vAlign w:val="center"/>
          </w:tcPr>
          <w:p>
            <w:r>
              <w:t>Records</w:t>
            </w:r>
          </w:p>
        </w:tc>
        <w:tc>
          <w:tcPr>
            <w:tcW w:type="dxa" w:w="4968"/>
            <w:vAlign w:val="center"/>
          </w:tcPr>
          <w:p>
            <w:r>
              <w:t>200</w:t>
            </w:r>
          </w:p>
        </w:tc>
      </w:tr>
      <w:tr>
        <w:tc>
          <w:tcPr>
            <w:tcW w:type="dxa" w:w="4968"/>
            <w:vAlign w:val="center"/>
          </w:tcPr>
          <w:p>
            <w:r>
              <w:t>Original Columns</w:t>
            </w:r>
          </w:p>
        </w:tc>
        <w:tc>
          <w:tcPr>
            <w:tcW w:type="dxa" w:w="4968"/>
            <w:vAlign w:val="center"/>
          </w:tcPr>
          <w:p>
            <w:r>
              <w:t>5</w:t>
            </w:r>
          </w:p>
        </w:tc>
      </w:tr>
      <w:tr>
        <w:tc>
          <w:tcPr>
            <w:tcW w:type="dxa" w:w="4968"/>
            <w:vAlign w:val="center"/>
          </w:tcPr>
          <w:p>
            <w:r>
              <w:t>Primary Features</w:t>
            </w:r>
          </w:p>
        </w:tc>
        <w:tc>
          <w:tcPr>
            <w:tcW w:type="dxa" w:w="4968"/>
            <w:vAlign w:val="center"/>
          </w:tcPr>
          <w:p>
            <w:r>
              <w:t>Annual Income, Spending Score</w:t>
            </w:r>
          </w:p>
        </w:tc>
      </w:tr>
      <w:tr>
        <w:tc>
          <w:tcPr>
            <w:tcW w:type="dxa" w:w="4968"/>
            <w:vAlign w:val="center"/>
          </w:tcPr>
          <w:p>
            <w:r>
              <w:t>Missing Values</w:t>
            </w:r>
          </w:p>
        </w:tc>
        <w:tc>
          <w:tcPr>
            <w:tcW w:type="dxa" w:w="4968"/>
            <w:vAlign w:val="center"/>
          </w:tcPr>
          <w:p>
            <w:r>
              <w:t>0</w:t>
            </w:r>
          </w:p>
        </w:tc>
      </w:tr>
      <w:tr>
        <w:tc>
          <w:tcPr>
            <w:tcW w:type="dxa" w:w="4968"/>
            <w:vAlign w:val="center"/>
          </w:tcPr>
          <w:p>
            <w:r>
              <w:t>Duplicate Records</w:t>
            </w:r>
          </w:p>
        </w:tc>
        <w:tc>
          <w:tcPr>
            <w:tcW w:type="dxa" w:w="4968"/>
            <w:vAlign w:val="center"/>
          </w:tcPr>
          <w:p>
            <w:r>
              <w:t>0</w:t>
            </w:r>
          </w:p>
        </w:tc>
      </w:tr>
      <w:tr>
        <w:tc>
          <w:tcPr>
            <w:tcW w:type="dxa" w:w="4968"/>
            <w:vAlign w:val="center"/>
          </w:tcPr>
          <w:p>
            <w:r>
              <w:t>Average Age</w:t>
            </w:r>
          </w:p>
        </w:tc>
        <w:tc>
          <w:tcPr>
            <w:tcW w:type="dxa" w:w="4968"/>
            <w:vAlign w:val="center"/>
          </w:tcPr>
          <w:p>
            <w:r>
              <w:t>38.85</w:t>
            </w:r>
          </w:p>
        </w:tc>
      </w:tr>
      <w:tr>
        <w:tc>
          <w:tcPr>
            <w:tcW w:type="dxa" w:w="4968"/>
            <w:vAlign w:val="center"/>
          </w:tcPr>
          <w:p>
            <w:r>
              <w:t>Average Annual Income</w:t>
            </w:r>
          </w:p>
        </w:tc>
        <w:tc>
          <w:tcPr>
            <w:tcW w:type="dxa" w:w="4968"/>
            <w:vAlign w:val="center"/>
          </w:tcPr>
          <w:p>
            <w:r>
              <w:t>60.56 k$</w:t>
            </w:r>
          </w:p>
        </w:tc>
      </w:tr>
      <w:tr>
        <w:tc>
          <w:tcPr>
            <w:tcW w:type="dxa" w:w="4968"/>
            <w:vAlign w:val="center"/>
          </w:tcPr>
          <w:p>
            <w:r>
              <w:t>Average Spending Score</w:t>
            </w:r>
          </w:p>
        </w:tc>
        <w:tc>
          <w:tcPr>
            <w:tcW w:type="dxa" w:w="4968"/>
            <w:vAlign w:val="center"/>
          </w:tcPr>
          <w:p>
            <w:r>
              <w:t>50.20</w:t>
            </w:r>
          </w:p>
        </w:tc>
      </w:tr>
    </w:tbl>
    <w:p>
      <w:r>
        <w:br w:type="page"/>
      </w:r>
    </w:p>
    <w:p>
      <w:pPr>
        <w:pStyle w:val="Heading1"/>
        <w:spacing w:before="160" w:after="200"/>
      </w:pPr>
      <w:r>
        <w:t>Data Loading and Inspection</w:t>
      </w:r>
    </w:p>
    <w:p>
      <w:pPr>
        <w:jc w:val="both"/>
      </w:pPr>
      <w:r>
        <w:t>Python provides the primary implementation environment for loading and examining the dataset. pandas is used to read the CSV file into a DataFrame. Initial inspection establishes the dimensions, column names, data types, summary statistics, and potential data-quality issues.</w:t>
      </w:r>
    </w:p>
    <w:p>
      <w:pPr>
        <w:ind w:left="360" w:right="216"/>
      </w:pPr>
      <w:r>
        <w:rPr>
          <w:rFonts w:ascii="Courier New" w:hAnsi="Courier New"/>
          <w:sz w:val="17"/>
        </w:rPr>
        <w:t>import pandas as pd</w:t>
        <w:br/>
        <w:br/>
        <w:t>df = pd.read_csv("data/Mall_Customers.csv")</w:t>
        <w:br/>
        <w:br/>
        <w:t>print(df.shape)</w:t>
        <w:br/>
        <w:t>print(df.columns)</w:t>
        <w:br/>
        <w:t>print(df.info())</w:t>
        <w:br/>
        <w:t>print(df.describe())</w:t>
      </w:r>
    </w:p>
    <w:p>
      <w:pPr>
        <w:jc w:val="both"/>
      </w:pPr>
      <w:r>
        <w:t>The purpose of this stage is to verify that the file being analyzed corresponds to the expected project dataset before any transformation or model training is performed.</w:t>
      </w:r>
    </w:p>
    <w:p>
      <w:r>
        <w:br w:type="page"/>
      </w:r>
    </w:p>
    <w:p>
      <w:pPr>
        <w:pStyle w:val="Heading1"/>
        <w:spacing w:before="160" w:after="200"/>
      </w:pPr>
      <w:r>
        <w:t>Data Quality Assessment</w:t>
      </w:r>
    </w:p>
    <w:p>
      <w:pPr>
        <w:jc w:val="both"/>
      </w:pPr>
      <w:r>
        <w:t>Data quality is evaluated before clustering because missing values, duplicate records, incorrect types, or unexpected values can influence distance-based algorithms. The project checks missing-value counts and duplicate rows as part of the initial preparation.</w:t>
      </w:r>
    </w:p>
    <w:p>
      <w:pPr>
        <w:ind w:left="360" w:right="216"/>
      </w:pPr>
      <w:r>
        <w:rPr>
          <w:rFonts w:ascii="Courier New" w:hAnsi="Courier New"/>
          <w:sz w:val="17"/>
        </w:rPr>
        <w:t>print(df.isnull().sum())</w:t>
        <w:br/>
        <w:t>print(df.duplicated().sum())</w:t>
      </w:r>
    </w:p>
    <w:p>
      <w:pPr>
        <w:jc w:val="both"/>
      </w:pPr>
      <w:r>
        <w:t>The project baseline contains no missing values and no duplicate records. This means the selected modeling features can proceed to scaling without requiring imputation or duplicate removal.</w:t>
      </w:r>
    </w:p>
    <w:p>
      <w:pPr>
        <w:jc w:val="both"/>
      </w:pPr>
      <w:r>
        <w:t>Although the current dataset is clean, the workflow should retain these checks when applied to future datasets. Updated data can introduce quality issues that were not present in the original file.</w:t>
      </w:r>
    </w:p>
    <w:p>
      <w:r>
        <w:br w:type="page"/>
      </w:r>
    </w:p>
    <w:p>
      <w:pPr>
        <w:pStyle w:val="Heading1"/>
        <w:spacing w:before="160" w:after="200"/>
      </w:pPr>
      <w:r>
        <w:t>Exploratory Data Analysis</w:t>
      </w:r>
    </w:p>
    <w:p>
      <w:pPr>
        <w:jc w:val="both"/>
      </w:pPr>
      <w:r>
        <w:t>Exploratory Data Analysis provides a visual and statistical understanding of the customer population before clustering. The project examines distributions of Age, Annual Income, and Spending Score and studies relationships among the customer attributes.</w:t>
      </w:r>
    </w:p>
    <w:p>
      <w:pPr>
        <w:jc w:val="both"/>
      </w:pPr>
      <w:r>
        <w:t>Distribution plots help identify concentration and spread, while correlation analysis provides an initial view of relationships between numerical variables. A two-dimensional view of Annual Income and Spending Score is especially important because these variables form the model feature space.</w:t>
      </w:r>
    </w:p>
    <w:p>
      <w:pPr>
        <w:jc w:val="both"/>
      </w:pPr>
      <w:r>
        <w:t>EDA is not treated as a replacement for clustering. Instead, it provides context for feature selection, model interpretation, and business understanding.</w:t>
      </w:r>
    </w:p>
    <w:p>
      <w:r>
        <w:br w:type="page"/>
      </w:r>
    </w:p>
    <w:p>
      <w:pPr>
        <w:pStyle w:val="Heading1"/>
        <w:spacing w:before="160" w:after="200"/>
      </w:pPr>
      <w:r>
        <w:t>Customer Feature Distributions</w:t>
      </w:r>
    </w:p>
    <w:p>
      <w:pPr>
        <w:jc w:val="both"/>
      </w:pPr>
      <w:r>
        <w:t>Age provides demographic context for the customer population, while Annual Income and Spending Score form the primary analytical dimensions. The average customer age is 38.85 years. The average annual income is 60.56 thousand dollars, and the average spending score is 50.20.</w:t>
      </w:r>
    </w:p>
    <w:p>
      <w:pPr>
        <w:jc w:val="both"/>
      </w:pPr>
      <w:r>
        <w:t>Examining distributions helps establish whether observations are concentrated in particular ranges or whether substantial variation exists. Such variation is important for clustering because K-Means requires differences between observations to form meaningful groups.</w:t>
      </w:r>
    </w:p>
    <w:p>
      <w:pPr>
        <w:jc w:val="both"/>
      </w:pPr>
      <w:r>
        <w:t>The project visualizations are therefore used to support interpretation rather than to create unsupported assumptions about individual customers.</w:t>
      </w:r>
    </w:p>
    <w:p>
      <w:r>
        <w:br w:type="page"/>
      </w:r>
    </w:p>
    <w:p>
      <w:pPr>
        <w:pStyle w:val="Heading1"/>
        <w:spacing w:before="160" w:after="200"/>
      </w:pPr>
      <w:r>
        <w:t>Correlation and Relationship Analysis</w:t>
      </w:r>
    </w:p>
    <w:p>
      <w:pPr>
        <w:jc w:val="both"/>
      </w:pPr>
      <w:r>
        <w:t>Correlation analysis is used to examine relationships among numerical customer variables. A correlation heatmap provides a compact view of the direction and strength of pairwise linear relationships.</w:t>
      </w:r>
    </w:p>
    <w:p>
      <w:pPr>
        <w:jc w:val="both"/>
      </w:pPr>
      <w:r>
        <w:t>For the segmentation model, the most important relationship is the joint structure of Annual Income and Spending Score. Their combination creates the two-dimensional feature space in which the K-Means model identifies customer groups.</w:t>
      </w:r>
    </w:p>
    <w:p>
      <w:pPr>
        <w:jc w:val="both"/>
      </w:pPr>
      <w:r>
        <w:t>Correlation does not itself establish customer segments. It is an exploratory measure and should be interpreted separately from the clustering results.</w:t>
      </w:r>
    </w:p>
    <w:p>
      <w:r>
        <w:br w:type="page"/>
      </w:r>
    </w:p>
    <w:p>
      <w:pPr>
        <w:pStyle w:val="Heading1"/>
        <w:spacing w:before="160" w:after="200"/>
      </w:pPr>
      <w:r>
        <w:t>Feature Selection</w:t>
      </w:r>
    </w:p>
    <w:p>
      <w:pPr>
        <w:jc w:val="both"/>
      </w:pPr>
      <w:r>
        <w:t>Annual Income (k$) and Spending Score (1-100) are selected as the primary clustering variables. The selection reflects the project's business objective of distinguishing customers according to income level and spending behavior.</w:t>
      </w:r>
    </w:p>
    <w:p>
      <w:pPr>
        <w:jc w:val="both"/>
      </w:pPr>
      <w:r>
        <w:t>CustomerID is not a behavioral feature and is therefore excluded from model training. Gender and Age remain available for descriptive and demographic analysis but are not included in the primary K-Means feature matrix.</w:t>
      </w:r>
    </w:p>
    <w:p>
      <w:pPr>
        <w:jc w:val="both"/>
      </w:pPr>
      <w:r>
        <w:t>This feature-selection decision also keeps the clustering space interpretable. Each cluster can be examined directly in terms of the two variables that drive the model.</w:t>
      </w:r>
    </w:p>
    <w:p>
      <w:r>
        <w:br w:type="page"/>
      </w:r>
    </w:p>
    <w:p>
      <w:pPr>
        <w:pStyle w:val="Heading1"/>
        <w:spacing w:before="160" w:after="200"/>
      </w:pPr>
      <w:r>
        <w:t>Feature Scaling with StandardScaler</w:t>
      </w:r>
    </w:p>
    <w:p>
      <w:pPr>
        <w:jc w:val="both"/>
      </w:pPr>
      <w:r>
        <w:t>K-Means is distance-based, so differences in feature scale can influence the resulting clusters. Annual Income and Spending Score use different numerical ranges. StandardScaler transforms the selected variables into standardized values based on their mean and standard deviation.</w:t>
      </w:r>
    </w:p>
    <w:p>
      <w:pPr>
        <w:ind w:left="360" w:right="216"/>
      </w:pPr>
      <w:r>
        <w:rPr>
          <w:rFonts w:ascii="Courier New" w:hAnsi="Courier New"/>
          <w:sz w:val="17"/>
        </w:rPr>
        <w:t>from sklearn.preprocessing import StandardScaler</w:t>
        <w:br/>
        <w:br/>
        <w:t>features = df[["Annual Income (k$)", "Spending Score (1-100)"]]</w:t>
        <w:br/>
        <w:br/>
        <w:t>scaler = StandardScaler()</w:t>
        <w:br/>
        <w:t>X_scaled = scaler.fit_transform(features)</w:t>
      </w:r>
    </w:p>
    <w:p>
      <w:pPr>
        <w:jc w:val="both"/>
      </w:pPr>
      <w:r>
        <w:t>The fitted scaler is retained for later inference. The Streamlit application uses the same scaling logic for new-customer inputs, ensuring that application predictions are made in the same transformed feature space used during model training.</w:t>
      </w:r>
    </w:p>
    <w:p>
      <w:r>
        <w:br w:type="page"/>
      </w:r>
    </w:p>
    <w:p>
      <w:pPr>
        <w:pStyle w:val="Heading1"/>
        <w:spacing w:before="160" w:after="200"/>
      </w:pPr>
      <w:r>
        <w:t>K-Means Clustering Methodology</w:t>
      </w:r>
    </w:p>
    <w:p>
      <w:pPr>
        <w:jc w:val="both"/>
      </w:pPr>
      <w:r>
        <w:t>K-Means partitions observations into K groups by assigning each observation to the nearest centroid and updating centroid positions iteratively. The objective is to reduce within-cluster variation while producing a compact representation of the data.</w:t>
      </w:r>
    </w:p>
    <w:p>
      <w:pPr>
        <w:jc w:val="both"/>
      </w:pPr>
      <w:r>
        <w:t>In this project, K-Means is applied to the standardized Annual Income and Spending Score features. Because the original dataset does not contain predefined segment labels, clustering is treated as an unsupervised learning task.</w:t>
      </w:r>
    </w:p>
    <w:p>
      <w:pPr>
        <w:ind w:left="360" w:right="216"/>
      </w:pPr>
      <w:r>
        <w:rPr>
          <w:rFonts w:ascii="Courier New" w:hAnsi="Courier New"/>
          <w:sz w:val="17"/>
        </w:rPr>
        <w:t>from sklearn.cluster import KMeans</w:t>
        <w:br/>
        <w:br/>
        <w:t>model = KMeans(</w:t>
        <w:br/>
        <w:t xml:space="preserve">    n_clusters=5,</w:t>
        <w:br/>
        <w:t xml:space="preserve">    random_state=42,</w:t>
        <w:br/>
        <w:t xml:space="preserve">    n_init=10</w:t>
        <w:br/>
        <w:t>)</w:t>
        <w:br/>
        <w:br/>
        <w:t>labels = model.fit_predict(X_scaled)</w:t>
      </w:r>
    </w:p>
    <w:p>
      <w:r>
        <w:br w:type="page"/>
      </w:r>
    </w:p>
    <w:p>
      <w:pPr>
        <w:pStyle w:val="Heading1"/>
        <w:spacing w:before="160" w:after="200"/>
      </w:pPr>
      <w:r>
        <w:t>Determining the Number of Clusters</w:t>
      </w:r>
    </w:p>
    <w:p>
      <w:pPr>
        <w:jc w:val="both"/>
      </w:pPr>
      <w:r>
        <w:t>The number of clusters is not assumed arbitrarily. Candidate values from K=2 through K=10 are evaluated to understand how the clustering structure changes as the number of groups increases.</w:t>
      </w:r>
    </w:p>
    <w:p>
      <w:pPr>
        <w:ind w:left="360" w:right="216"/>
      </w:pPr>
      <w:r>
        <w:rPr>
          <w:rFonts w:ascii="Courier New" w:hAnsi="Courier New"/>
          <w:sz w:val="17"/>
        </w:rPr>
        <w:t>wcss = []</w:t>
        <w:br/>
        <w:t>silhouette_scores = []</w:t>
        <w:br/>
        <w:br/>
        <w:t>for k in range(2, 11):</w:t>
        <w:br/>
        <w:t xml:space="preserve">    model = KMeans(n_clusters=k, random_state=42, n_init=10)</w:t>
        <w:br/>
        <w:t xml:space="preserve">    labels = model.fit_predict(X_scaled)</w:t>
        <w:br/>
        <w:t xml:space="preserve">    wcss.append(model.inertia_)</w:t>
        <w:br/>
        <w:t xml:space="preserve">    silhouette_scores.append(</w:t>
        <w:br/>
        <w:t xml:space="preserve">        silhouette_score(X_scaled, labels)</w:t>
        <w:br/>
        <w:t xml:space="preserve">    )</w:t>
      </w:r>
    </w:p>
    <w:p>
      <w:pPr>
        <w:jc w:val="both"/>
      </w:pPr>
      <w:r>
        <w:t>The Elbow Method and Silhouette Score are considered together when selecting the final configuration. The project baseline uses five clusters.</w:t>
      </w:r>
    </w:p>
    <w:p>
      <w:r>
        <w:br w:type="page"/>
      </w:r>
    </w:p>
    <w:p>
      <w:pPr>
        <w:pStyle w:val="Heading1"/>
        <w:spacing w:before="160" w:after="200"/>
      </w:pPr>
      <w:r>
        <w:t>Elbow Method</w:t>
      </w:r>
    </w:p>
    <w:p>
      <w:pPr>
        <w:jc w:val="both"/>
      </w:pPr>
      <w:r>
        <w:t>The Elbow Method examines WCSS for different values of K. WCSS represents the sum of squared distances between observations and their assigned centroids. Increasing K generally reduces WCSS because observations can be represented by more centroids.</w:t>
      </w:r>
    </w:p>
    <w:p>
      <w:pPr>
        <w:jc w:val="both"/>
      </w:pPr>
      <w:r>
        <w:t>The objective is not simply to minimize WCSS by selecting the largest possible K. Instead, the analysis looks for a point where additional clusters provide diminishing improvement in compactness.</w:t>
      </w:r>
    </w:p>
    <w:p>
      <w:pPr>
        <w:jc w:val="both"/>
      </w:pPr>
      <w:r>
        <w:t>The project uses the Elbow visualization as one part of the cluster-selection process, alongside the Silhouette Score and the interpretability of the resulting customer groups.</w:t>
      </w:r>
    </w:p>
    <w:p>
      <w:r>
        <w:br w:type="page"/>
      </w:r>
    </w:p>
    <w:p>
      <w:pPr>
        <w:pStyle w:val="Heading1"/>
        <w:spacing w:before="160" w:after="200"/>
      </w:pPr>
      <w:r>
        <w:t>Silhouette Score</w:t>
      </w:r>
    </w:p>
    <w:p>
      <w:pPr>
        <w:jc w:val="both"/>
      </w:pPr>
      <w:r>
        <w:t>The Silhouette Score evaluates how closely observations fit their assigned cluster compared with neighboring clusters. It combines information about within-cluster cohesion and between-cluster separation.</w:t>
      </w:r>
    </w:p>
    <w:p>
      <w:pPr>
        <w:jc w:val="both"/>
      </w:pPr>
      <w:r>
        <w:t>The final five-cluster model produces a baseline Silhouette Score of 0.5547. This value is documented as the project's model evaluation result and should remain consistent across project artifacts.</w:t>
      </w:r>
    </w:p>
    <w:p>
      <w:pPr>
        <w:jc w:val="both"/>
      </w:pPr>
      <w:r>
        <w:t>The metric should be interpreted as a clustering diagnostic rather than as a classification accuracy percentage. Because the project is unsupervised, there is no predefined ground-truth segment label against which ordinary classification accuracy can be calculated.</w:t>
      </w:r>
    </w:p>
    <w:p>
      <w:r>
        <w:br w:type="page"/>
      </w:r>
    </w:p>
    <w:p>
      <w:pPr>
        <w:pStyle w:val="Heading1"/>
        <w:spacing w:before="160" w:after="200"/>
      </w:pPr>
      <w:r>
        <w:t>Final Model Configuration</w:t>
      </w:r>
    </w:p>
    <w:p>
      <w:pPr>
        <w:jc w:val="both"/>
      </w:pPr>
      <w:r>
        <w:t>The final implementation uses K-Means with five clusters, random_state=42, and n_init=10. The random_state provides reproducibility for the documented model configuration, while n_init specifies repeated centroid initialization runs within the estimator.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rPr>
              <w:t>Parameter</w:t>
            </w:r>
          </w:p>
        </w:tc>
        <w:tc>
          <w:tcPr>
            <w:tcW w:type="dxa" w:w="4968"/>
            <w:vAlign w:val="center"/>
            <w:shd w:fill="D9EAF7"/>
          </w:tcPr>
          <w:p>
            <w:r>
              <w:rPr>
                <w:b/>
              </w:rPr>
              <w:t>Value</w:t>
            </w:r>
          </w:p>
        </w:tc>
      </w:tr>
      <w:tr>
        <w:tc>
          <w:tcPr>
            <w:tcW w:type="dxa" w:w="4968"/>
            <w:vAlign w:val="center"/>
          </w:tcPr>
          <w:p>
            <w:r>
              <w:t>Algorithm</w:t>
            </w:r>
          </w:p>
        </w:tc>
        <w:tc>
          <w:tcPr>
            <w:tcW w:type="dxa" w:w="4968"/>
            <w:vAlign w:val="center"/>
          </w:tcPr>
          <w:p>
            <w:r>
              <w:t>K-Means Clustering</w:t>
            </w:r>
          </w:p>
        </w:tc>
      </w:tr>
      <w:tr>
        <w:tc>
          <w:tcPr>
            <w:tcW w:type="dxa" w:w="4968"/>
            <w:vAlign w:val="center"/>
          </w:tcPr>
          <w:p>
            <w:r>
              <w:t>n_clusters</w:t>
            </w:r>
          </w:p>
        </w:tc>
        <w:tc>
          <w:tcPr>
            <w:tcW w:type="dxa" w:w="4968"/>
            <w:vAlign w:val="center"/>
          </w:tcPr>
          <w:p>
            <w:r>
              <w:t>5</w:t>
            </w:r>
          </w:p>
        </w:tc>
      </w:tr>
      <w:tr>
        <w:tc>
          <w:tcPr>
            <w:tcW w:type="dxa" w:w="4968"/>
            <w:vAlign w:val="center"/>
          </w:tcPr>
          <w:p>
            <w:r>
              <w:t>random_state</w:t>
            </w:r>
          </w:p>
        </w:tc>
        <w:tc>
          <w:tcPr>
            <w:tcW w:type="dxa" w:w="4968"/>
            <w:vAlign w:val="center"/>
          </w:tcPr>
          <w:p>
            <w:r>
              <w:t>42</w:t>
            </w:r>
          </w:p>
        </w:tc>
      </w:tr>
      <w:tr>
        <w:tc>
          <w:tcPr>
            <w:tcW w:type="dxa" w:w="4968"/>
            <w:vAlign w:val="center"/>
          </w:tcPr>
          <w:p>
            <w:r>
              <w:t>n_init</w:t>
            </w:r>
          </w:p>
        </w:tc>
        <w:tc>
          <w:tcPr>
            <w:tcW w:type="dxa" w:w="4968"/>
            <w:vAlign w:val="center"/>
          </w:tcPr>
          <w:p>
            <w:r>
              <w:t>10</w:t>
            </w:r>
          </w:p>
        </w:tc>
      </w:tr>
      <w:tr>
        <w:tc>
          <w:tcPr>
            <w:tcW w:type="dxa" w:w="4968"/>
            <w:vAlign w:val="center"/>
          </w:tcPr>
          <w:p>
            <w:r>
              <w:t>Features</w:t>
            </w:r>
          </w:p>
        </w:tc>
        <w:tc>
          <w:tcPr>
            <w:tcW w:type="dxa" w:w="4968"/>
            <w:vAlign w:val="center"/>
          </w:tcPr>
          <w:p>
            <w:r>
              <w:t>Annual Income, Spending Score</w:t>
            </w:r>
          </w:p>
        </w:tc>
      </w:tr>
      <w:tr>
        <w:tc>
          <w:tcPr>
            <w:tcW w:type="dxa" w:w="4968"/>
            <w:vAlign w:val="center"/>
          </w:tcPr>
          <w:p>
            <w:r>
              <w:t>Preprocessing</w:t>
            </w:r>
          </w:p>
        </w:tc>
        <w:tc>
          <w:tcPr>
            <w:tcW w:type="dxa" w:w="4968"/>
            <w:vAlign w:val="center"/>
          </w:tcPr>
          <w:p>
            <w:r>
              <w:t>StandardScaler</w:t>
            </w:r>
          </w:p>
        </w:tc>
      </w:tr>
      <w:tr>
        <w:tc>
          <w:tcPr>
            <w:tcW w:type="dxa" w:w="4968"/>
            <w:vAlign w:val="center"/>
          </w:tcPr>
          <w:p>
            <w:r>
              <w:t>WCSS</w:t>
            </w:r>
          </w:p>
        </w:tc>
        <w:tc>
          <w:tcPr>
            <w:tcW w:type="dxa" w:w="4968"/>
            <w:vAlign w:val="center"/>
          </w:tcPr>
          <w:p>
            <w:r>
              <w:t>65.5684</w:t>
            </w:r>
          </w:p>
        </w:tc>
      </w:tr>
      <w:tr>
        <w:tc>
          <w:tcPr>
            <w:tcW w:type="dxa" w:w="4968"/>
            <w:vAlign w:val="center"/>
          </w:tcPr>
          <w:p>
            <w:r>
              <w:t>Silhouette Score</w:t>
            </w:r>
          </w:p>
        </w:tc>
        <w:tc>
          <w:tcPr>
            <w:tcW w:type="dxa" w:w="4968"/>
            <w:vAlign w:val="center"/>
          </w:tcPr>
          <w:p>
            <w:r>
              <w:t>0.5547</w:t>
            </w:r>
          </w:p>
        </w:tc>
      </w:tr>
    </w:tbl>
    <w:p>
      <w:r>
        <w:br w:type="page"/>
      </w:r>
    </w:p>
    <w:p>
      <w:pPr>
        <w:pStyle w:val="Heading1"/>
        <w:spacing w:before="160" w:after="200"/>
      </w:pPr>
      <w:r>
        <w:t>Cluster Results</w:t>
      </w:r>
    </w:p>
    <w:p>
      <w:pPr>
        <w:jc w:val="both"/>
      </w:pPr>
      <w:r>
        <w:t>The final model assigns every customer to one of five technical clusters. Cluster 0 contains 81 customers, Cluster 1 contains 39 customers, Cluster 2 contains 22 customers, Cluster 3 contains 35 customers, and Cluster 4 contains 23 customers.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rPr>
              <w:t>Technical Cluster</w:t>
            </w:r>
          </w:p>
        </w:tc>
        <w:tc>
          <w:tcPr>
            <w:tcW w:type="dxa" w:w="4968"/>
            <w:vAlign w:val="center"/>
            <w:shd w:fill="D9EAF7"/>
          </w:tcPr>
          <w:p>
            <w:r>
              <w:rPr>
                <w:b/>
              </w:rPr>
              <w:t>Customer Count</w:t>
            </w:r>
          </w:p>
        </w:tc>
      </w:tr>
      <w:tr>
        <w:tc>
          <w:tcPr>
            <w:tcW w:type="dxa" w:w="4968"/>
            <w:vAlign w:val="center"/>
          </w:tcPr>
          <w:p>
            <w:r>
              <w:t>Cluster 0</w:t>
            </w:r>
          </w:p>
        </w:tc>
        <w:tc>
          <w:tcPr>
            <w:tcW w:type="dxa" w:w="4968"/>
            <w:vAlign w:val="center"/>
          </w:tcPr>
          <w:p>
            <w:r>
              <w:t>81</w:t>
            </w:r>
          </w:p>
        </w:tc>
      </w:tr>
      <w:tr>
        <w:tc>
          <w:tcPr>
            <w:tcW w:type="dxa" w:w="4968"/>
            <w:vAlign w:val="center"/>
          </w:tcPr>
          <w:p>
            <w:r>
              <w:t>Cluster 1</w:t>
            </w:r>
          </w:p>
        </w:tc>
        <w:tc>
          <w:tcPr>
            <w:tcW w:type="dxa" w:w="4968"/>
            <w:vAlign w:val="center"/>
          </w:tcPr>
          <w:p>
            <w:r>
              <w:t>39</w:t>
            </w:r>
          </w:p>
        </w:tc>
      </w:tr>
      <w:tr>
        <w:tc>
          <w:tcPr>
            <w:tcW w:type="dxa" w:w="4968"/>
            <w:vAlign w:val="center"/>
          </w:tcPr>
          <w:p>
            <w:r>
              <w:t>Cluster 2</w:t>
            </w:r>
          </w:p>
        </w:tc>
        <w:tc>
          <w:tcPr>
            <w:tcW w:type="dxa" w:w="4968"/>
            <w:vAlign w:val="center"/>
          </w:tcPr>
          <w:p>
            <w:r>
              <w:t>22</w:t>
            </w:r>
          </w:p>
        </w:tc>
      </w:tr>
      <w:tr>
        <w:tc>
          <w:tcPr>
            <w:tcW w:type="dxa" w:w="4968"/>
            <w:vAlign w:val="center"/>
          </w:tcPr>
          <w:p>
            <w:r>
              <w:t>Cluster 3</w:t>
            </w:r>
          </w:p>
        </w:tc>
        <w:tc>
          <w:tcPr>
            <w:tcW w:type="dxa" w:w="4968"/>
            <w:vAlign w:val="center"/>
          </w:tcPr>
          <w:p>
            <w:r>
              <w:t>35</w:t>
            </w:r>
          </w:p>
        </w:tc>
      </w:tr>
      <w:tr>
        <w:tc>
          <w:tcPr>
            <w:tcW w:type="dxa" w:w="4968"/>
            <w:vAlign w:val="center"/>
          </w:tcPr>
          <w:p>
            <w:r>
              <w:t>Cluster 4</w:t>
            </w:r>
          </w:p>
        </w:tc>
        <w:tc>
          <w:tcPr>
            <w:tcW w:type="dxa" w:w="4968"/>
            <w:vAlign w:val="center"/>
          </w:tcPr>
          <w:p>
            <w:r>
              <w:t>23</w:t>
            </w:r>
          </w:p>
        </w:tc>
      </w:tr>
      <w:tr>
        <w:tc>
          <w:tcPr>
            <w:tcW w:type="dxa" w:w="4968"/>
            <w:vAlign w:val="center"/>
          </w:tcPr>
          <w:p>
            <w:r>
              <w:t>Total</w:t>
            </w:r>
          </w:p>
        </w:tc>
        <w:tc>
          <w:tcPr>
            <w:tcW w:type="dxa" w:w="4968"/>
            <w:vAlign w:val="center"/>
          </w:tcPr>
          <w:p>
            <w:r>
              <w:t>200</w:t>
            </w:r>
          </w:p>
        </w:tc>
      </w:tr>
    </w:tbl>
    <w:p>
      <w:pPr>
        <w:jc w:val="both"/>
      </w:pPr>
      <w:r>
        <w:t>These cluster identifiers are technical model outputs. Business names are applied separately so that the mathematical output remains distinguishable from the interpretive business layer.</w:t>
      </w:r>
    </w:p>
    <w:p>
      <w:r>
        <w:br w:type="page"/>
      </w:r>
    </w:p>
    <w:p>
      <w:pPr>
        <w:pStyle w:val="Heading1"/>
        <w:spacing w:before="160" w:after="200"/>
      </w:pPr>
      <w:r>
        <w:t>Business Segment Mapping</w:t>
      </w:r>
    </w:p>
    <w:p>
      <w:pPr>
        <w:jc w:val="both"/>
      </w:pPr>
      <w:r>
        <w:t>The project maps technical clusters into four business-oriented segment labels. Cluster 0 and Cluster 1 are combined under High-Value Customers. Cluster 2 is mapped to Low-Income High-Spending Customers. Cluster 3 is mapped to High-Income Low-Spending Customers. Cluster 4 is mapped to Low-Value Customers.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rPr>
              <w:t>Technical Cluster</w:t>
            </w:r>
          </w:p>
        </w:tc>
        <w:tc>
          <w:tcPr>
            <w:tcW w:type="dxa" w:w="3312"/>
            <w:vAlign w:val="center"/>
            <w:shd w:fill="D9EAF7"/>
          </w:tcPr>
          <w:p>
            <w:r>
              <w:rPr>
                <w:b/>
              </w:rPr>
              <w:t>Business Segment</w:t>
            </w:r>
          </w:p>
        </w:tc>
        <w:tc>
          <w:tcPr>
            <w:tcW w:type="dxa" w:w="3312"/>
            <w:vAlign w:val="center"/>
            <w:shd w:fill="D9EAF7"/>
          </w:tcPr>
          <w:p>
            <w:r>
              <w:rPr>
                <w:b/>
              </w:rPr>
              <w:t>Customers</w:t>
            </w:r>
          </w:p>
        </w:tc>
      </w:tr>
      <w:tr>
        <w:tc>
          <w:tcPr>
            <w:tcW w:type="dxa" w:w="3312"/>
            <w:vAlign w:val="center"/>
          </w:tcPr>
          <w:p>
            <w:r>
              <w:t>Cluster 0</w:t>
            </w:r>
          </w:p>
        </w:tc>
        <w:tc>
          <w:tcPr>
            <w:tcW w:type="dxa" w:w="3312"/>
            <w:vAlign w:val="center"/>
          </w:tcPr>
          <w:p>
            <w:r>
              <w:t>High-Value Customers</w:t>
            </w:r>
          </w:p>
        </w:tc>
        <w:tc>
          <w:tcPr>
            <w:tcW w:type="dxa" w:w="3312"/>
            <w:vAlign w:val="center"/>
          </w:tcPr>
          <w:p>
            <w:r>
              <w:t>81</w:t>
            </w:r>
          </w:p>
        </w:tc>
      </w:tr>
      <w:tr>
        <w:tc>
          <w:tcPr>
            <w:tcW w:type="dxa" w:w="3312"/>
            <w:vAlign w:val="center"/>
          </w:tcPr>
          <w:p>
            <w:r>
              <w:t>Cluster 1</w:t>
            </w:r>
          </w:p>
        </w:tc>
        <w:tc>
          <w:tcPr>
            <w:tcW w:type="dxa" w:w="3312"/>
            <w:vAlign w:val="center"/>
          </w:tcPr>
          <w:p>
            <w:r>
              <w:t>High-Value Customers</w:t>
            </w:r>
          </w:p>
        </w:tc>
        <w:tc>
          <w:tcPr>
            <w:tcW w:type="dxa" w:w="3312"/>
            <w:vAlign w:val="center"/>
          </w:tcPr>
          <w:p>
            <w:r>
              <w:t>39</w:t>
            </w:r>
          </w:p>
        </w:tc>
      </w:tr>
      <w:tr>
        <w:tc>
          <w:tcPr>
            <w:tcW w:type="dxa" w:w="3312"/>
            <w:vAlign w:val="center"/>
          </w:tcPr>
          <w:p>
            <w:r>
              <w:t>Cluster 2</w:t>
            </w:r>
          </w:p>
        </w:tc>
        <w:tc>
          <w:tcPr>
            <w:tcW w:type="dxa" w:w="3312"/>
            <w:vAlign w:val="center"/>
          </w:tcPr>
          <w:p>
            <w:r>
              <w:t>Low-Income High-Spending Customers</w:t>
            </w:r>
          </w:p>
        </w:tc>
        <w:tc>
          <w:tcPr>
            <w:tcW w:type="dxa" w:w="3312"/>
            <w:vAlign w:val="center"/>
          </w:tcPr>
          <w:p>
            <w:r>
              <w:t>22</w:t>
            </w:r>
          </w:p>
        </w:tc>
      </w:tr>
      <w:tr>
        <w:tc>
          <w:tcPr>
            <w:tcW w:type="dxa" w:w="3312"/>
            <w:vAlign w:val="center"/>
          </w:tcPr>
          <w:p>
            <w:r>
              <w:t>Cluster 3</w:t>
            </w:r>
          </w:p>
        </w:tc>
        <w:tc>
          <w:tcPr>
            <w:tcW w:type="dxa" w:w="3312"/>
            <w:vAlign w:val="center"/>
          </w:tcPr>
          <w:p>
            <w:r>
              <w:t>High-Income Low-Spending Customers</w:t>
            </w:r>
          </w:p>
        </w:tc>
        <w:tc>
          <w:tcPr>
            <w:tcW w:type="dxa" w:w="3312"/>
            <w:vAlign w:val="center"/>
          </w:tcPr>
          <w:p>
            <w:r>
              <w:t>35</w:t>
            </w:r>
          </w:p>
        </w:tc>
      </w:tr>
      <w:tr>
        <w:tc>
          <w:tcPr>
            <w:tcW w:type="dxa" w:w="3312"/>
            <w:vAlign w:val="center"/>
          </w:tcPr>
          <w:p>
            <w:r>
              <w:t>Cluster 4</w:t>
            </w:r>
          </w:p>
        </w:tc>
        <w:tc>
          <w:tcPr>
            <w:tcW w:type="dxa" w:w="3312"/>
            <w:vAlign w:val="center"/>
          </w:tcPr>
          <w:p>
            <w:r>
              <w:t>Low-Value Customers</w:t>
            </w:r>
          </w:p>
        </w:tc>
        <w:tc>
          <w:tcPr>
            <w:tcW w:type="dxa" w:w="3312"/>
            <w:vAlign w:val="center"/>
          </w:tcPr>
          <w:p>
            <w:r>
              <w:t>23</w:t>
            </w:r>
          </w:p>
        </w:tc>
      </w:tr>
      <w:tr>
        <w:tc>
          <w:tcPr>
            <w:tcW w:type="dxa" w:w="3312"/>
            <w:vAlign w:val="center"/>
          </w:tcPr>
          <w:p>
            <w:r>
              <w:t>Total</w:t>
            </w:r>
          </w:p>
        </w:tc>
        <w:tc>
          <w:tcPr>
            <w:tcW w:type="dxa" w:w="3312"/>
            <w:vAlign w:val="center"/>
          </w:tcPr>
          <w:p>
            <w:r>
              <w:t>Four business segments</w:t>
            </w:r>
          </w:p>
        </w:tc>
        <w:tc>
          <w:tcPr>
            <w:tcW w:type="dxa" w:w="3312"/>
            <w:vAlign w:val="center"/>
          </w:tcPr>
          <w:p>
            <w:r>
              <w:t>200</w:t>
            </w:r>
          </w:p>
        </w:tc>
      </w:tr>
    </w:tbl>
    <w:p>
      <w:r>
        <w:br w:type="page"/>
      </w:r>
    </w:p>
    <w:p>
      <w:pPr>
        <w:pStyle w:val="Heading1"/>
        <w:spacing w:before="160" w:after="200"/>
      </w:pPr>
      <w:r>
        <w:t>High-Value Customers</w:t>
      </w:r>
    </w:p>
    <w:p>
      <w:pPr>
        <w:jc w:val="both"/>
      </w:pPr>
      <w:r>
        <w:t>Cluster 0 and Cluster 1 are grouped into the High-Value Customers business segment, containing 120 customers in total. The label is a business interpretation applied to the technical clusters rather than a native field in the original dataset.</w:t>
      </w:r>
    </w:p>
    <w:p>
      <w:pPr>
        <w:jc w:val="both"/>
      </w:pPr>
      <w:r>
        <w:t>This segment can be examined for customer retention, loyalty activity, premium engagement, and relationship-development opportunities. Further business analysis could incorporate transaction history, purchase frequency, product preferences, or customer lifetime value before operational actions are taken.</w:t>
      </w:r>
    </w:p>
    <w:p>
      <w:pPr>
        <w:jc w:val="both"/>
      </w:pPr>
      <w:r>
        <w:t>The segment should not be interpreted as a permanent classification. Customer behavior can change, and future model updates may alter cluster membership.</w:t>
      </w:r>
    </w:p>
    <w:p>
      <w:r>
        <w:br w:type="page"/>
      </w:r>
    </w:p>
    <w:p>
      <w:pPr>
        <w:pStyle w:val="Heading1"/>
        <w:spacing w:before="160" w:after="200"/>
      </w:pPr>
      <w:r>
        <w:t>Low-Income High-Spending Customers</w:t>
      </w:r>
    </w:p>
    <w:p>
      <w:pPr>
        <w:jc w:val="both"/>
      </w:pPr>
      <w:r>
        <w:t>Cluster 2 contains 22 customers and is mapped to the Low-Income High-Spending Customers segment. The segment describes a combination of lower income positioning with comparatively high spending behavior within the modeled customer population.</w:t>
      </w:r>
    </w:p>
    <w:p>
      <w:pPr>
        <w:jc w:val="both"/>
      </w:pPr>
      <w:r>
        <w:t>This group may be examined for engagement patterns, purchasing motivations, promotional responsiveness, and affordability considerations. Additional business data would be necessary to understand the reasons behind the observed pattern.</w:t>
      </w:r>
    </w:p>
    <w:p>
      <w:pPr>
        <w:jc w:val="both"/>
      </w:pPr>
      <w:r>
        <w:t>The label is intended to summarize the cluster profile and should not be used as a judgment about individual customer financial circumstances.</w:t>
      </w:r>
    </w:p>
    <w:p>
      <w:r>
        <w:br w:type="page"/>
      </w:r>
    </w:p>
    <w:p>
      <w:pPr>
        <w:pStyle w:val="Heading1"/>
        <w:spacing w:before="160" w:after="200"/>
      </w:pPr>
      <w:r>
        <w:t>High-Income Low-Spending Customers</w:t>
      </w:r>
    </w:p>
    <w:p>
      <w:pPr>
        <w:jc w:val="both"/>
      </w:pPr>
      <w:r>
        <w:t>Cluster 3 contains 35 customers and is mapped to the High-Income Low-Spending Customers segment. This group represents customers whose income positioning is relatively high while their spending behavior is relatively low within the dataset.</w:t>
      </w:r>
    </w:p>
    <w:p>
      <w:pPr>
        <w:jc w:val="both"/>
      </w:pPr>
      <w:r>
        <w:t>The segment can be examined for engagement barriers, product relevance, customer experience, and opportunities to increase participation. Any operational strategy should be supported by additional customer information rather than relying only on the two clustering variables.</w:t>
      </w:r>
    </w:p>
    <w:p>
      <w:pPr>
        <w:jc w:val="both"/>
      </w:pPr>
      <w:r>
        <w:t>The segmentation output provides a starting point for investigation and not a complete explanation of customer behavior.</w:t>
      </w:r>
    </w:p>
    <w:p>
      <w:r>
        <w:br w:type="page"/>
      </w:r>
    </w:p>
    <w:p>
      <w:pPr>
        <w:pStyle w:val="Heading1"/>
        <w:spacing w:before="160" w:after="200"/>
      </w:pPr>
      <w:r>
        <w:t>Low-Value Customers</w:t>
      </w:r>
    </w:p>
    <w:p>
      <w:pPr>
        <w:jc w:val="both"/>
      </w:pPr>
      <w:r>
        <w:t>Cluster 4 contains 23 customers and is mapped to the Low-Value Customers segment. The label is used to summarize the cluster's lower income and spending positioning within the selected feature space.</w:t>
      </w:r>
    </w:p>
    <w:p>
      <w:pPr>
        <w:jc w:val="both"/>
      </w:pPr>
      <w:r>
        <w:t>This group can be considered for cost-effective engagement, broad customer-development initiatives, and analysis of opportunities for increased participation. Additional data may reveal subgroups that are not visible in the current two-feature model.</w:t>
      </w:r>
    </w:p>
    <w:p>
      <w:pPr>
        <w:jc w:val="both"/>
      </w:pPr>
      <w:r>
        <w:t>The label should be treated as an analytical business descriptor rather than a judgment about the customer.</w:t>
      </w:r>
    </w:p>
    <w:p>
      <w:r>
        <w:br w:type="page"/>
      </w:r>
    </w:p>
    <w:p>
      <w:pPr>
        <w:pStyle w:val="Heading1"/>
        <w:spacing w:before="160" w:after="200"/>
      </w:pPr>
      <w:r>
        <w:t>Business Insights and Recommendations</w:t>
      </w:r>
    </w:p>
    <w:p>
      <w:pPr>
        <w:jc w:val="both"/>
      </w:pPr>
      <w:r>
        <w:t>The segmentation results create a structured framework for discussing customer differences. High-Value Customers can be analyzed for retention and loyalty opportunities. Low-Income High-Spending Customers can be studied for engagement and promotion patterns. High-Income Low-Spending Customers can be examined for barriers to spending and customer engagement. Low-Value Customers can be considered for cost-effective development strategies.</w:t>
      </w:r>
    </w:p>
    <w:p>
      <w:pPr>
        <w:jc w:val="both"/>
      </w:pPr>
      <w:r>
        <w:t>The recommendations are intentionally based on segment-level patterns rather than individual-level assumptions. Before business deployment, the segments should be combined with relevant organizational data and validated against actual business outcomes.</w:t>
      </w:r>
    </w:p>
    <w:p>
      <w:pPr>
        <w:jc w:val="both"/>
      </w:pPr>
      <w:r>
        <w:t>The project therefore demonstrates the transition from machine-learning output to business interpretation without treating the cluster label as a complete customer profile.</w:t>
      </w:r>
    </w:p>
    <w:p>
      <w:r>
        <w:br w:type="page"/>
      </w:r>
    </w:p>
    <w:p>
      <w:pPr>
        <w:pStyle w:val="Heading1"/>
        <w:spacing w:before="160" w:after="200"/>
      </w:pPr>
      <w:r>
        <w:t>Ethical Considerations and Data Privacy</w:t>
      </w:r>
    </w:p>
    <w:p>
      <w:pPr>
        <w:jc w:val="both"/>
      </w:pPr>
      <w:r>
        <w:t>Customer analytics can involve information that is commercially sensitive or personally identifiable. Responsible development therefore requires attention to data minimization, access control, appropriate storage, and transparent use of analytical outputs.</w:t>
      </w:r>
    </w:p>
    <w:p>
      <w:pPr>
        <w:jc w:val="both"/>
      </w:pPr>
      <w:r>
        <w:t>The current dataset contains CustomerID, Gender, Age, Annual Income, and Spending Score, but the modeling workflow does not require names, addresses, passwords, or contact information. Annual Income and Spending Score are the primary modeling variables.</w:t>
      </w:r>
    </w:p>
    <w:p>
      <w:pPr>
        <w:jc w:val="both"/>
      </w:pPr>
      <w:r>
        <w:t>The current project is based on the supplied dataset and should not be represented as an analysis of a private C2N customer database unless such data is separately authorized and supplied. If real organizational customer data is introduced, the organization's data governance and applicable privacy requirements should be followed.</w:t>
      </w:r>
    </w:p>
    <w:p>
      <w:pPr>
        <w:jc w:val="both"/>
      </w:pPr>
      <w:r>
        <w:t>Segmentation outputs should also be used carefully. A cluster is a statistical grouping and should not automatically determine eligibility, pricing, access, or treatment without appropriate business validation and governance.</w:t>
      </w:r>
    </w:p>
    <w:p>
      <w:r>
        <w:br w:type="page"/>
      </w:r>
    </w:p>
    <w:p>
      <w:pPr>
        <w:pStyle w:val="Heading1"/>
        <w:spacing w:before="160" w:after="200"/>
      </w:pPr>
      <w:r>
        <w:t>Bias, Fairness and Responsible Use</w:t>
      </w:r>
    </w:p>
    <w:p>
      <w:pPr>
        <w:jc w:val="both"/>
      </w:pPr>
      <w:r>
        <w:t>Clustering algorithms identify patterns in the data provided to them. If the source population is incomplete, unbalanced, outdated, or concentrated around particular customer groups, the resulting clusters may not generalize to other populations.</w:t>
      </w:r>
    </w:p>
    <w:p>
      <w:pPr>
        <w:jc w:val="both"/>
      </w:pPr>
      <w:r>
        <w:t>The project therefore treats customer segments as analytical groupings rather than objective or permanent identities. Additional validation is needed before using segmentation for consequential decisions.</w:t>
      </w:r>
    </w:p>
    <w:p>
      <w:pPr>
        <w:jc w:val="both"/>
      </w:pPr>
      <w:r>
        <w:t>Responsible use also requires documenting the selected features, model configuration, evaluation metrics, and business mapping. Keeping the technical cluster identifier separate from the business segment label improves transparency and makes later review easier.</w:t>
      </w:r>
    </w:p>
    <w:p>
      <w:r>
        <w:br w:type="page"/>
      </w:r>
    </w:p>
    <w:p>
      <w:pPr>
        <w:pStyle w:val="Heading1"/>
        <w:spacing w:before="160" w:after="200"/>
      </w:pPr>
      <w:r>
        <w:t>Python Results Generation</w:t>
      </w:r>
    </w:p>
    <w:p>
      <w:pPr>
        <w:jc w:val="both"/>
      </w:pPr>
      <w:r>
        <w:t>After training the final model, the technical cluster identifier is added to the original DataFrame. A segment mapping then creates the business-readable segment field. The resulting DataFrame is exported as a CSV so that each customer record can be reviewed together with its cluster and segment.</w:t>
      </w:r>
    </w:p>
    <w:p>
      <w:pPr>
        <w:ind w:left="360" w:right="216"/>
      </w:pPr>
      <w:r>
        <w:rPr>
          <w:rFonts w:ascii="Courier New" w:hAnsi="Courier New"/>
          <w:sz w:val="17"/>
        </w:rPr>
        <w:t>kmeans = KMeans(n_clusters=5, random_state=42, n_init=10)</w:t>
        <w:br/>
        <w:t>df["Cluster"] = kmeans.fit_predict(X_scaled)</w:t>
        <w:br/>
        <w:br/>
        <w:t>segment_map = {</w:t>
        <w:br/>
        <w:t xml:space="preserve">    0: "High-Value Customers",</w:t>
        <w:br/>
        <w:t xml:space="preserve">    1: "High-Value Customers",</w:t>
        <w:br/>
        <w:t xml:space="preserve">    2: "Low-Income High-Spending Customers",</w:t>
        <w:br/>
        <w:t xml:space="preserve">    3: "High-Income Low-Spending Customers",</w:t>
        <w:br/>
        <w:t xml:space="preserve">    4: "Low-Value Customers"</w:t>
        <w:br/>
        <w:t>}</w:t>
        <w:br/>
        <w:br/>
        <w:t>df["Segment"] = df["Cluster"].map(segment_map)</w:t>
        <w:br/>
        <w:t>df.to_csv("Results/Customer_Segmentation_Results.csv", index=False)</w:t>
      </w:r>
    </w:p>
    <w:p>
      <w:r>
        <w:br w:type="page"/>
      </w:r>
    </w:p>
    <w:p>
      <w:pPr>
        <w:pStyle w:val="Heading1"/>
        <w:spacing w:before="160" w:after="200"/>
      </w:pPr>
      <w:r>
        <w:t>Results CSV</w:t>
      </w:r>
    </w:p>
    <w:p>
      <w:pPr>
        <w:jc w:val="both"/>
      </w:pPr>
      <w:r>
        <w:t>The project generates Customer_Segmentation_Results.csv in the Results directory. The file represents the customer-level output of the segmentation workflow. It preserves the original customer-level information and adds the technical Cluster field and business Segment field.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rPr>
              <w:t>Result Attribute</w:t>
            </w:r>
          </w:p>
        </w:tc>
        <w:tc>
          <w:tcPr>
            <w:tcW w:type="dxa" w:w="4968"/>
            <w:vAlign w:val="center"/>
            <w:shd w:fill="D9EAF7"/>
          </w:tcPr>
          <w:p>
            <w:r>
              <w:rPr>
                <w:b/>
              </w:rPr>
              <w:t>Value</w:t>
            </w:r>
          </w:p>
        </w:tc>
      </w:tr>
      <w:tr>
        <w:tc>
          <w:tcPr>
            <w:tcW w:type="dxa" w:w="4968"/>
            <w:vAlign w:val="center"/>
          </w:tcPr>
          <w:p>
            <w:r>
              <w:t>Records represented</w:t>
            </w:r>
          </w:p>
        </w:tc>
        <w:tc>
          <w:tcPr>
            <w:tcW w:type="dxa" w:w="4968"/>
            <w:vAlign w:val="center"/>
          </w:tcPr>
          <w:p>
            <w:r>
              <w:t>200</w:t>
            </w:r>
          </w:p>
        </w:tc>
      </w:tr>
      <w:tr>
        <w:tc>
          <w:tcPr>
            <w:tcW w:type="dxa" w:w="4968"/>
            <w:vAlign w:val="center"/>
          </w:tcPr>
          <w:p>
            <w:r>
              <w:t>Output file</w:t>
            </w:r>
          </w:p>
        </w:tc>
        <w:tc>
          <w:tcPr>
            <w:tcW w:type="dxa" w:w="4968"/>
            <w:vAlign w:val="center"/>
          </w:tcPr>
          <w:p>
            <w:r>
              <w:t>Customer_Segmentation_Results.csv</w:t>
            </w:r>
          </w:p>
        </w:tc>
      </w:tr>
      <w:tr>
        <w:tc>
          <w:tcPr>
            <w:tcW w:type="dxa" w:w="4968"/>
            <w:vAlign w:val="center"/>
          </w:tcPr>
          <w:p>
            <w:r>
              <w:t>Technical output</w:t>
            </w:r>
          </w:p>
        </w:tc>
        <w:tc>
          <w:tcPr>
            <w:tcW w:type="dxa" w:w="4968"/>
            <w:vAlign w:val="center"/>
          </w:tcPr>
          <w:p>
            <w:r>
              <w:t>Cluster</w:t>
            </w:r>
          </w:p>
        </w:tc>
      </w:tr>
      <w:tr>
        <w:tc>
          <w:tcPr>
            <w:tcW w:type="dxa" w:w="4968"/>
            <w:vAlign w:val="center"/>
          </w:tcPr>
          <w:p>
            <w:r>
              <w:t>Business output</w:t>
            </w:r>
          </w:p>
        </w:tc>
        <w:tc>
          <w:tcPr>
            <w:tcW w:type="dxa" w:w="4968"/>
            <w:vAlign w:val="center"/>
          </w:tcPr>
          <w:p>
            <w:r>
              <w:t>Segment</w:t>
            </w:r>
          </w:p>
        </w:tc>
      </w:tr>
      <w:tr>
        <w:tc>
          <w:tcPr>
            <w:tcW w:type="dxa" w:w="4968"/>
            <w:vAlign w:val="center"/>
          </w:tcPr>
          <w:p>
            <w:r>
              <w:t>Output location</w:t>
            </w:r>
          </w:p>
        </w:tc>
        <w:tc>
          <w:tcPr>
            <w:tcW w:type="dxa" w:w="4968"/>
            <w:vAlign w:val="center"/>
          </w:tcPr>
          <w:p>
            <w:r>
              <w:t>Results/</w:t>
            </w:r>
          </w:p>
        </w:tc>
      </w:tr>
    </w:tbl>
    <w:p>
      <w:pPr>
        <w:jc w:val="both"/>
      </w:pPr>
      <w:r>
        <w:t>The results CSV forms an important consistency checkpoint because its customer count and segmentation labels should remain aligned with the notebook and Streamlit outputs.</w:t>
      </w:r>
    </w:p>
    <w:p>
      <w:r>
        <w:br w:type="page"/>
      </w:r>
    </w:p>
    <w:p>
      <w:pPr>
        <w:pStyle w:val="Heading1"/>
        <w:spacing w:before="160" w:after="200"/>
      </w:pPr>
      <w:r>
        <w:t>Streamlit Deployment</w:t>
      </w:r>
    </w:p>
    <w:p>
      <w:pPr>
        <w:jc w:val="both"/>
      </w:pPr>
      <w:r>
        <w:t>The project includes an interactive Streamlit application that makes the segmentation workflow accessible through a web interface. The application displays customer metrics, segmentation outputs, visualizations, and a new-customer prediction workflow.</w:t>
      </w:r>
    </w:p>
    <w:p>
      <w:pPr>
        <w:jc w:val="both"/>
      </w:pPr>
      <w:r>
        <w:t>The application follows the same core feature-selection and preprocessing logic used during model development. New Annual Income and Spending Score values are transformed using the same fitted scaling approach before the K-Means model produces a cluster prediction.</w:t>
      </w:r>
    </w:p>
    <w:p>
      <w:pPr>
        <w:jc w:val="both"/>
      </w:pPr>
      <w:r>
        <w:t>The live application is documented in the project repository and README. The deployment layer is intended to demonstrate how a Python machine-learning workflow can be converted into an interactive analytical tool.</w:t>
      </w:r>
    </w:p>
    <w:p>
      <w:r>
        <w:br w:type="page"/>
      </w:r>
    </w:p>
    <w:p>
      <w:pPr>
        <w:pStyle w:val="Heading1"/>
        <w:spacing w:before="160" w:after="200"/>
      </w:pPr>
      <w:r>
        <w:t>New Customer Prediction Workflow</w:t>
      </w:r>
    </w:p>
    <w:p>
      <w:pPr>
        <w:jc w:val="both"/>
      </w:pPr>
      <w:r>
        <w:t>The new-customer workflow accepts Annual Income and Spending Score as inputs. The values are placed into the same two-feature structure used during model development and transformed using the fitted StandardScaler.</w:t>
      </w:r>
    </w:p>
    <w:p>
      <w:pPr>
        <w:ind w:left="360" w:right="216"/>
      </w:pPr>
      <w:r>
        <w:rPr>
          <w:rFonts w:ascii="Courier New" w:hAnsi="Courier New"/>
          <w:sz w:val="17"/>
        </w:rPr>
        <w:t>new_customer = [[annual_income, spending_score]]</w:t>
        <w:br/>
        <w:t>new_customer_scaled = scaler.transform(new_customer)</w:t>
        <w:br/>
        <w:br/>
        <w:t>predicted_cluster = kmeans.predict(new_customer_scaled)[0]</w:t>
        <w:br/>
        <w:t>predicted_segment = segment_map[predicted_cluster]</w:t>
      </w:r>
    </w:p>
    <w:p>
      <w:pPr>
        <w:jc w:val="both"/>
      </w:pPr>
      <w:r>
        <w:t>Using the same scaler is important because the model was trained on standardized feature values. Applying a different scaling method during inference could place new observations in a feature space that does not match the model's training space.</w:t>
      </w:r>
    </w:p>
    <w:p>
      <w:r>
        <w:br w:type="page"/>
      </w:r>
    </w:p>
    <w:p>
      <w:pPr>
        <w:pStyle w:val="Heading1"/>
        <w:spacing w:before="160" w:after="200"/>
      </w:pPr>
      <w:r>
        <w:t>High-Level and Low-Level Architecture</w:t>
      </w:r>
    </w:p>
    <w:p>
      <w:pPr>
        <w:jc w:val="both"/>
      </w:pPr>
      <w:r>
        <w:t>The High-Level Design represents the major project components: customer data, exploratory analysis, preprocessing, K-Means modeling, evaluation, business segmentation, results generation, and Streamlit deployment.</w:t>
      </w:r>
    </w:p>
    <w:p>
      <w:pPr>
        <w:jc w:val="both"/>
      </w:pPr>
      <w:r>
        <w:t>The Low-Level Design represents the detailed technical flow inside those components, including CSV loading, feature selection, StandardScaler transformation, candidate K evaluation, final K-Means fitting, cluster prediction, business mapping, CSV export, and application inference.</w:t>
      </w:r>
    </w:p>
    <w:p>
      <w:pPr>
        <w:jc w:val="both"/>
      </w:pPr>
      <w:r>
        <w:t>The architecture diagrams are documentation representations of the project workflow. They should not be interpreted as evidence of automated capabilities that are not implemented in the current code.</w:t>
      </w:r>
    </w:p>
    <w:p>
      <w:r>
        <w:br w:type="page"/>
      </w:r>
    </w:p>
    <w:p>
      <w:pPr>
        <w:pStyle w:val="Heading1"/>
        <w:spacing w:before="160" w:after="200"/>
      </w:pPr>
      <w:r>
        <w:t>Repository and Technical Dependencies</w:t>
      </w:r>
    </w:p>
    <w:p>
      <w:pPr>
        <w:jc w:val="both"/>
      </w:pPr>
      <w:r>
        <w:t>The repository is organized to keep data, results, application code, notebook analysis, images, documentation, and dependencies clearly separated.</w:t>
      </w:r>
    </w:p>
    <w:p>
      <w:pPr>
        <w:ind w:left="360" w:right="216"/>
      </w:pPr>
      <w:r>
        <w:rPr>
          <w:rFonts w:ascii="Courier New" w:hAnsi="Courier New"/>
          <w:sz w:val="17"/>
        </w:rPr>
        <w:t>customer-segmentation-kmeans/</w:t>
        <w:br/>
        <w:t xml:space="preserve">    Results/</w:t>
        <w:br/>
        <w:t xml:space="preserve">        Customer_Segmentation_Results.csv</w:t>
        <w:br/>
        <w:t xml:space="preserve">    data/</w:t>
        <w:br/>
        <w:t xml:space="preserve">        Mall_Customers.csv</w:t>
        <w:br/>
        <w:t xml:space="preserve">    images/</w:t>
        <w:br/>
        <w:t xml:space="preserve">    Customer_Segmentation_Project.ipynb</w:t>
        <w:br/>
        <w:t xml:space="preserve">    README.md</w:t>
        <w:br/>
        <w:t xml:space="preserve">    app.py</w:t>
        <w:br/>
        <w:t xml:space="preserve">    requirements.txt</w:t>
      </w:r>
    </w:p>
    <w:p>
      <w:pPr>
        <w:jc w:val="both"/>
      </w:pPr>
      <w:r>
        <w:t>The primary Python dependencies are pandas, numpy, matplotlib, seaborn, scikit-learn, jupyter, and streamlit. These packages support data manipulation, numerical processing, visualization, machine learning, notebook execution, and application deployment.</w:t>
      </w:r>
    </w:p>
    <w:p>
      <w:r>
        <w:br w:type="page"/>
      </w:r>
    </w:p>
    <w:p>
      <w:pPr>
        <w:pStyle w:val="Heading1"/>
        <w:spacing w:before="160" w:after="200"/>
      </w:pPr>
      <w:r>
        <w:t>Results Discussion, Maintenance and Future Improvements</w:t>
      </w:r>
    </w:p>
    <w:p>
      <w:pPr>
        <w:jc w:val="both"/>
      </w:pPr>
      <w:r>
        <w:t>The final model provides a five-cluster representation of the 200-customer dataset, with WCSS of 65.5684 and a Silhouette Score of 0.5547. The technical output is translated into four business segments and made available through the results CSV and Streamlit application.</w:t>
      </w:r>
    </w:p>
    <w:p>
      <w:pPr>
        <w:jc w:val="both"/>
      </w:pPr>
      <w:r>
        <w:t>Future versions can add behavioral variables such as purchase frequency, transaction value, recency, customer lifetime value, product-category preferences, and engagement activity. Larger and more diverse datasets can provide stronger validation of whether the observed segments remain useful.</w:t>
      </w:r>
    </w:p>
    <w:p>
      <w:pPr>
        <w:jc w:val="both"/>
      </w:pPr>
      <w:r>
        <w:t>Alternative clustering methods such as Hierarchical Clustering, DBSCAN, and Gaussian Mixture Models can be evaluated as additional analytical experiments. Model comparison should focus on clustering structure, interpretability, stability, and business usefulness rather than assuming that one algorithm is universally appropriate.</w:t>
      </w:r>
    </w:p>
    <w:p>
      <w:pPr>
        <w:jc w:val="both"/>
      </w:pPr>
      <w:r>
        <w:t>The current project does not include automated production monitoring or retraining. A future maintenance workflow can introduce new data, reanalyze customer patterns, reassess cluster structure, compare updated results with the existing model, and revise the segmentation framework when meaningful changes are observed.</w:t>
      </w:r>
    </w:p>
    <w:p>
      <w:r>
        <w:br w:type="page"/>
      </w:r>
    </w:p>
    <w:p>
      <w:pPr>
        <w:pStyle w:val="Heading1"/>
        <w:spacing w:before="160" w:after="200"/>
      </w:pPr>
      <w:r>
        <w:t>Final Verification and Conclusion</w:t>
      </w:r>
    </w:p>
    <w:p>
      <w:pPr>
        <w:jc w:val="both"/>
      </w:pPr>
      <w:r>
        <w:t>The project is designed around a consistent technical chain: Dataset, Notebook, Results CSV, Model and Scaler, Streamlit, README, PowerPoint, Architecture Documentation, and Final Report. These artifacts should use the same dataset, selected features, preprocessing approach, K-Means configuration, evaluation values, cluster terminology, and business segment definitions.</w:t>
      </w:r>
    </w:p>
    <w:p>
      <w:pPr>
        <w:jc w:val="both"/>
      </w:pPr>
      <w:r>
        <w:t>The final implementation uses Annual Income and Spending Score with StandardScaler and K-Means configured for five clusters, random_state=42, and n_init=10. The baseline evaluation values are WCSS 65.5684 and Silhouette Score 0.5547. The customer-level output contains 200 records.</w:t>
      </w:r>
    </w:p>
    <w:p>
      <w:pPr>
        <w:jc w:val="both"/>
      </w:pPr>
      <w:r>
        <w:t>The project demonstrates a complete Python machine-learning workflow from data ingestion through business interpretation and interactive deployment. Its strength as a project submission comes from connecting technical implementation with documentation, reproducibility, business interpretation, and application delivery.</w:t>
      </w:r>
    </w:p>
    <w:p>
      <w:pPr>
        <w:jc w:val="both"/>
      </w:pPr>
      <w:r>
        <w:t>This document represents the expanded Python implementation submission for Customer Segmentation Using K-Means Clustering and is structured for professional review within the project context of C2N IT Services Pvt. Ltd.</w:t>
      </w:r>
    </w:p>
    <w:sectPr w:rsidR="00FC693F" w:rsidRPr="0006063C" w:rsidSect="00034616">
      <w:footerReference w:type="default" r:id="rId9"/>
      <w:pgSz w:w="12240" w:h="15840"/>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Customer Segmentation Using K-Means Clustering | Python Project Submission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