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Collection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agency = FDA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of dockets = 1768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of documents = 11246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of documents have word ‘Food’ in proposed rule =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# of documents have word ‘Tobacco’ in proposed rule =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91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# of documents that have more than 50 comments = 71 docs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# of documents that have more than 100 comments = 46 docs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# of documents that have more than 50 comments and word ‘ food’  = 20 docs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# of documents that have more than 100 comments and word ‘food’ = 13 docs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# of documents that have more than 50 comments and word ‘ tobacco’  = 2 docs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# of documents that have more than 100 comments and word tobacco’ = 1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