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2527" w14:textId="77777777" w:rsidR="000119C9" w:rsidRDefault="000119C9" w:rsidP="000119C9">
      <w:pPr>
        <w:ind w:left="2222"/>
        <w:rPr>
          <w:rFonts w:ascii="Times New Roman"/>
          <w:sz w:val="20"/>
        </w:rPr>
      </w:pPr>
      <w:r>
        <w:rPr>
          <w:rFonts w:ascii="Times New Roman"/>
          <w:noProof/>
          <w:sz w:val="20"/>
        </w:rPr>
        <w:drawing>
          <wp:inline distT="0" distB="0" distL="0" distR="0" wp14:anchorId="0500081C" wp14:editId="6D43D5E3">
            <wp:extent cx="3479189" cy="13065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479189" cy="1306544"/>
                    </a:xfrm>
                    <a:prstGeom prst="rect">
                      <a:avLst/>
                    </a:prstGeom>
                  </pic:spPr>
                </pic:pic>
              </a:graphicData>
            </a:graphic>
          </wp:inline>
        </w:drawing>
      </w:r>
    </w:p>
    <w:p w14:paraId="47C10B1B" w14:textId="77777777" w:rsidR="000119C9" w:rsidRDefault="000119C9" w:rsidP="000119C9">
      <w:pPr>
        <w:pStyle w:val="BodyText"/>
        <w:spacing w:before="159"/>
        <w:rPr>
          <w:rFonts w:ascii="Times New Roman"/>
          <w:sz w:val="28"/>
        </w:rPr>
      </w:pPr>
    </w:p>
    <w:p w14:paraId="181DCB71" w14:textId="2D986A56" w:rsidR="002C5528" w:rsidRPr="002C5528" w:rsidRDefault="002C5528" w:rsidP="002C5528">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IN" w:eastAsia="en-IN"/>
        </w:rPr>
      </w:pPr>
      <w:r w:rsidRPr="002C5528">
        <w:rPr>
          <w:rFonts w:ascii="Times New Roman" w:eastAsia="Times New Roman" w:hAnsi="Times New Roman" w:cs="Times New Roman"/>
          <w:b/>
          <w:bCs/>
          <w:kern w:val="36"/>
          <w:sz w:val="48"/>
          <w:szCs w:val="48"/>
          <w:lang w:val="en-IN" w:eastAsia="en-IN"/>
        </w:rPr>
        <w:t xml:space="preserve"> Literature Review</w:t>
      </w:r>
    </w:p>
    <w:p w14:paraId="4A126CC4"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[1] </w:t>
      </w:r>
      <w:r w:rsidRPr="002C5528">
        <w:rPr>
          <w:rFonts w:ascii="Times New Roman" w:eastAsia="Times New Roman" w:hAnsi="Times New Roman" w:cs="Times New Roman"/>
          <w:b/>
          <w:bCs/>
          <w:sz w:val="24"/>
          <w:szCs w:val="24"/>
          <w:lang w:val="en-IN" w:eastAsia="en-IN"/>
        </w:rPr>
        <w:t>Kolasa et al. (2024)</w:t>
      </w:r>
      <w:r w:rsidRPr="002C5528">
        <w:rPr>
          <w:rFonts w:ascii="Times New Roman" w:eastAsia="Times New Roman" w:hAnsi="Times New Roman" w:cs="Times New Roman"/>
          <w:sz w:val="24"/>
          <w:szCs w:val="24"/>
          <w:lang w:val="en-IN" w:eastAsia="en-IN"/>
        </w:rPr>
        <w:t xml:space="preserve"> conducted a large-scale systematic review of machine learning applications in healthcare by </w:t>
      </w:r>
      <w:proofErr w:type="spellStart"/>
      <w:r w:rsidRPr="002C5528">
        <w:rPr>
          <w:rFonts w:ascii="Times New Roman" w:eastAsia="Times New Roman" w:hAnsi="Times New Roman" w:cs="Times New Roman"/>
          <w:sz w:val="24"/>
          <w:szCs w:val="24"/>
          <w:lang w:val="en-IN" w:eastAsia="en-IN"/>
        </w:rPr>
        <w:t>analyzing</w:t>
      </w:r>
      <w:proofErr w:type="spellEnd"/>
      <w:r w:rsidRPr="002C5528">
        <w:rPr>
          <w:rFonts w:ascii="Times New Roman" w:eastAsia="Times New Roman" w:hAnsi="Times New Roman" w:cs="Times New Roman"/>
          <w:sz w:val="24"/>
          <w:szCs w:val="24"/>
          <w:lang w:val="en-IN" w:eastAsia="en-IN"/>
        </w:rPr>
        <w:t xml:space="preserve"> over 220 studies. The research highlighted the strong potential of machine learning models such as Random Forest, Support Vector Machines, and Neural Networks in disease prediction and clinical decision-making. However, the study also identified challenges such as data heterogeneity, lack of standardization, and limited real-world deployment.</w:t>
      </w:r>
    </w:p>
    <w:p w14:paraId="3FE37651"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[2] </w:t>
      </w:r>
      <w:r w:rsidRPr="002C5528">
        <w:rPr>
          <w:rFonts w:ascii="Times New Roman" w:eastAsia="Times New Roman" w:hAnsi="Times New Roman" w:cs="Times New Roman"/>
          <w:b/>
          <w:bCs/>
          <w:sz w:val="24"/>
          <w:szCs w:val="24"/>
          <w:lang w:val="en-IN" w:eastAsia="en-IN"/>
        </w:rPr>
        <w:t>Christodoulou et al. (2019)</w:t>
      </w:r>
      <w:r w:rsidRPr="002C5528">
        <w:rPr>
          <w:rFonts w:ascii="Times New Roman" w:eastAsia="Times New Roman" w:hAnsi="Times New Roman" w:cs="Times New Roman"/>
          <w:sz w:val="24"/>
          <w:szCs w:val="24"/>
          <w:lang w:val="en-IN" w:eastAsia="en-IN"/>
        </w:rPr>
        <w:t xml:space="preserve"> compared machine learning models with traditional Logistic Regression for clinical prediction tasks. The study found that while machine learning models can provide high accuracy, they do not always outperform logistic regression. The results emphasize the importance of proper model validation, dataset quality, and interpretability in healthcare applications.</w:t>
      </w:r>
    </w:p>
    <w:p w14:paraId="143ED679"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[3] </w:t>
      </w:r>
      <w:proofErr w:type="spellStart"/>
      <w:r w:rsidRPr="002C5528">
        <w:rPr>
          <w:rFonts w:ascii="Times New Roman" w:eastAsia="Times New Roman" w:hAnsi="Times New Roman" w:cs="Times New Roman"/>
          <w:b/>
          <w:bCs/>
          <w:sz w:val="24"/>
          <w:szCs w:val="24"/>
          <w:lang w:val="en-IN" w:eastAsia="en-IN"/>
        </w:rPr>
        <w:t>Brnabic</w:t>
      </w:r>
      <w:proofErr w:type="spellEnd"/>
      <w:r w:rsidRPr="002C5528">
        <w:rPr>
          <w:rFonts w:ascii="Times New Roman" w:eastAsia="Times New Roman" w:hAnsi="Times New Roman" w:cs="Times New Roman"/>
          <w:b/>
          <w:bCs/>
          <w:sz w:val="24"/>
          <w:szCs w:val="24"/>
          <w:lang w:val="en-IN" w:eastAsia="en-IN"/>
        </w:rPr>
        <w:t xml:space="preserve"> and Hess (2021)</w:t>
      </w:r>
      <w:r w:rsidRPr="002C5528">
        <w:rPr>
          <w:rFonts w:ascii="Times New Roman" w:eastAsia="Times New Roman" w:hAnsi="Times New Roman" w:cs="Times New Roman"/>
          <w:sz w:val="24"/>
          <w:szCs w:val="24"/>
          <w:lang w:val="en-IN" w:eastAsia="en-IN"/>
        </w:rPr>
        <w:t xml:space="preserve"> reviewed the application of machine learning in patient-provider decision-making systems. Their findings showed that algorithms like Decision Trees and Random Forest are widely used to convert raw healthcare data into actionable insights, improving treatment planning and clinical outcomes.</w:t>
      </w:r>
    </w:p>
    <w:p w14:paraId="49B699A7"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[4] </w:t>
      </w:r>
      <w:r w:rsidRPr="002C5528">
        <w:rPr>
          <w:rFonts w:ascii="Times New Roman" w:eastAsia="Times New Roman" w:hAnsi="Times New Roman" w:cs="Times New Roman"/>
          <w:b/>
          <w:bCs/>
          <w:sz w:val="24"/>
          <w:szCs w:val="24"/>
          <w:lang w:val="en-IN" w:eastAsia="en-IN"/>
        </w:rPr>
        <w:t>Garg and Mago (2021)</w:t>
      </w:r>
      <w:r w:rsidRPr="002C5528">
        <w:rPr>
          <w:rFonts w:ascii="Times New Roman" w:eastAsia="Times New Roman" w:hAnsi="Times New Roman" w:cs="Times New Roman"/>
          <w:sz w:val="24"/>
          <w:szCs w:val="24"/>
          <w:lang w:val="en-IN" w:eastAsia="en-IN"/>
        </w:rPr>
        <w:t xml:space="preserve"> explored the role of machine learning in medical research and healthcare analytics. The study demonstrated that machine learning is highly effective in handling complex and large-scale medical datasets, enabling improved disease prediction, patient classification, and healthcare data analysis.</w:t>
      </w:r>
    </w:p>
    <w:p w14:paraId="7D317042"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[5] </w:t>
      </w:r>
      <w:r w:rsidRPr="002C5528">
        <w:rPr>
          <w:rFonts w:ascii="Times New Roman" w:eastAsia="Times New Roman" w:hAnsi="Times New Roman" w:cs="Times New Roman"/>
          <w:b/>
          <w:bCs/>
          <w:sz w:val="24"/>
          <w:szCs w:val="24"/>
          <w:lang w:val="en-IN" w:eastAsia="en-IN"/>
        </w:rPr>
        <w:t>JMIR Medical Informatics Review (2025)</w:t>
      </w:r>
      <w:r w:rsidRPr="002C5528">
        <w:rPr>
          <w:rFonts w:ascii="Times New Roman" w:eastAsia="Times New Roman" w:hAnsi="Times New Roman" w:cs="Times New Roman"/>
          <w:sz w:val="24"/>
          <w:szCs w:val="24"/>
          <w:lang w:val="en-IN" w:eastAsia="en-IN"/>
        </w:rPr>
        <w:t xml:space="preserve"> </w:t>
      </w:r>
      <w:proofErr w:type="spellStart"/>
      <w:r w:rsidRPr="002C5528">
        <w:rPr>
          <w:rFonts w:ascii="Times New Roman" w:eastAsia="Times New Roman" w:hAnsi="Times New Roman" w:cs="Times New Roman"/>
          <w:sz w:val="24"/>
          <w:szCs w:val="24"/>
          <w:lang w:val="en-IN" w:eastAsia="en-IN"/>
        </w:rPr>
        <w:t>analyzed</w:t>
      </w:r>
      <w:proofErr w:type="spellEnd"/>
      <w:r w:rsidRPr="002C5528">
        <w:rPr>
          <w:rFonts w:ascii="Times New Roman" w:eastAsia="Times New Roman" w:hAnsi="Times New Roman" w:cs="Times New Roman"/>
          <w:sz w:val="24"/>
          <w:szCs w:val="24"/>
          <w:lang w:val="en-IN" w:eastAsia="en-IN"/>
        </w:rPr>
        <w:t xml:space="preserve"> multiple studies on disease prediction using machine learning techniques. The review found that algorithms such as Logistic Regression, Random Forest, and Support Vector Machines are commonly used for predicting diseases like cardiovascular disorders, cancer, and neurological conditions using real-world patient data.</w:t>
      </w:r>
    </w:p>
    <w:p w14:paraId="6CAC96F3"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[6] </w:t>
      </w:r>
      <w:r w:rsidRPr="002C5528">
        <w:rPr>
          <w:rFonts w:ascii="Times New Roman" w:eastAsia="Times New Roman" w:hAnsi="Times New Roman" w:cs="Times New Roman"/>
          <w:b/>
          <w:bCs/>
          <w:sz w:val="24"/>
          <w:szCs w:val="24"/>
          <w:lang w:val="en-IN" w:eastAsia="en-IN"/>
        </w:rPr>
        <w:t>Artificial Intelligence in Predictive Healthcare Review (PMC)</w:t>
      </w:r>
      <w:r w:rsidRPr="002C5528">
        <w:rPr>
          <w:rFonts w:ascii="Times New Roman" w:eastAsia="Times New Roman" w:hAnsi="Times New Roman" w:cs="Times New Roman"/>
          <w:sz w:val="24"/>
          <w:szCs w:val="24"/>
          <w:lang w:val="en-IN" w:eastAsia="en-IN"/>
        </w:rPr>
        <w:t xml:space="preserve"> examined various machine learning approaches used in healthcare systems. The study highlighted that ensemble models such as Random Forest and </w:t>
      </w:r>
      <w:proofErr w:type="spellStart"/>
      <w:r w:rsidRPr="002C5528">
        <w:rPr>
          <w:rFonts w:ascii="Times New Roman" w:eastAsia="Times New Roman" w:hAnsi="Times New Roman" w:cs="Times New Roman"/>
          <w:sz w:val="24"/>
          <w:szCs w:val="24"/>
          <w:lang w:val="en-IN" w:eastAsia="en-IN"/>
        </w:rPr>
        <w:t>XGBoost</w:t>
      </w:r>
      <w:proofErr w:type="spellEnd"/>
      <w:r w:rsidRPr="002C5528">
        <w:rPr>
          <w:rFonts w:ascii="Times New Roman" w:eastAsia="Times New Roman" w:hAnsi="Times New Roman" w:cs="Times New Roman"/>
          <w:sz w:val="24"/>
          <w:szCs w:val="24"/>
          <w:lang w:val="en-IN" w:eastAsia="en-IN"/>
        </w:rPr>
        <w:t xml:space="preserve"> provide better predictive accuracy, while also emphasizing challenges such as model interpretability, data imbalance, and integration into clinical workflows</w:t>
      </w:r>
    </w:p>
    <w:p w14:paraId="52580672" w14:textId="77777777" w:rsidR="000119C9" w:rsidRDefault="000119C9" w:rsidP="000119C9">
      <w:pPr>
        <w:pStyle w:val="BodyText"/>
        <w:spacing w:before="185"/>
        <w:ind w:left="645" w:right="640"/>
        <w:jc w:val="both"/>
      </w:pPr>
    </w:p>
    <w:p w14:paraId="5474C2AE" w14:textId="77777777" w:rsidR="002C5528" w:rsidRPr="002C5528" w:rsidRDefault="002C5528" w:rsidP="002C5528">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IN" w:eastAsia="en-IN"/>
        </w:rPr>
      </w:pPr>
      <w:r w:rsidRPr="002C5528">
        <w:rPr>
          <w:rFonts w:ascii="Times New Roman" w:eastAsia="Times New Roman" w:hAnsi="Times New Roman" w:cs="Times New Roman"/>
          <w:b/>
          <w:bCs/>
          <w:kern w:val="36"/>
          <w:sz w:val="48"/>
          <w:szCs w:val="48"/>
          <w:lang w:val="en-IN" w:eastAsia="en-IN"/>
        </w:rPr>
        <w:lastRenderedPageBreak/>
        <w:t>Overall Findings</w:t>
      </w:r>
    </w:p>
    <w:p w14:paraId="1E5D68DA" w14:textId="77777777" w:rsidR="002C5528" w:rsidRPr="002C5528" w:rsidRDefault="002C5528" w:rsidP="002C5528">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sz w:val="24"/>
          <w:szCs w:val="24"/>
          <w:lang w:val="en-IN" w:eastAsia="en-IN"/>
        </w:rPr>
        <w:t xml:space="preserve">The literature indicates that machine learning plays a significant role in healthcare analytics and disease prediction. Models such as Logistic Regression, Random Forest, and </w:t>
      </w:r>
      <w:proofErr w:type="spellStart"/>
      <w:r w:rsidRPr="002C5528">
        <w:rPr>
          <w:rFonts w:ascii="Times New Roman" w:eastAsia="Times New Roman" w:hAnsi="Times New Roman" w:cs="Times New Roman"/>
          <w:sz w:val="24"/>
          <w:szCs w:val="24"/>
          <w:lang w:val="en-IN" w:eastAsia="en-IN"/>
        </w:rPr>
        <w:t>XGBoost</w:t>
      </w:r>
      <w:proofErr w:type="spellEnd"/>
      <w:r w:rsidRPr="002C5528">
        <w:rPr>
          <w:rFonts w:ascii="Times New Roman" w:eastAsia="Times New Roman" w:hAnsi="Times New Roman" w:cs="Times New Roman"/>
          <w:sz w:val="24"/>
          <w:szCs w:val="24"/>
          <w:lang w:val="en-IN" w:eastAsia="en-IN"/>
        </w:rPr>
        <w:t xml:space="preserve"> are widely used due to their effectiveness in handling structured medical data. However, the performance of these models depends heavily on data preprocessing, feature selection, and model validation. Additionally, challenges such as data imbalance, lack of interpretability, and limited integration of multiple techniques still exist. Most existing systems focus on individual models rather than a unified platform.</w:t>
      </w:r>
    </w:p>
    <w:p w14:paraId="6256C536" w14:textId="77777777" w:rsidR="000119C9" w:rsidRDefault="000119C9" w:rsidP="000119C9">
      <w:pPr>
        <w:pStyle w:val="BodyText"/>
        <w:spacing w:before="185"/>
        <w:ind w:left="645" w:right="640"/>
        <w:jc w:val="both"/>
      </w:pPr>
    </w:p>
    <w:p w14:paraId="511C9121" w14:textId="77777777" w:rsidR="000119C9" w:rsidRDefault="000119C9" w:rsidP="000119C9">
      <w:pPr>
        <w:pStyle w:val="BodyText"/>
        <w:spacing w:before="185"/>
        <w:ind w:left="645" w:right="640"/>
        <w:jc w:val="both"/>
      </w:pPr>
    </w:p>
    <w:p w14:paraId="0CE8A517" w14:textId="77777777" w:rsidR="000119C9" w:rsidRDefault="000119C9" w:rsidP="000119C9">
      <w:pPr>
        <w:pStyle w:val="BodyText"/>
        <w:spacing w:before="185"/>
        <w:ind w:left="645" w:right="640"/>
        <w:jc w:val="both"/>
      </w:pPr>
    </w:p>
    <w:p w14:paraId="53FD26D2" w14:textId="77777777" w:rsidR="000119C9" w:rsidRDefault="000119C9" w:rsidP="000119C9">
      <w:pPr>
        <w:pStyle w:val="BodyText"/>
        <w:spacing w:before="185"/>
        <w:ind w:left="645" w:right="640"/>
        <w:jc w:val="both"/>
      </w:pPr>
    </w:p>
    <w:p w14:paraId="3DCC934F" w14:textId="77777777" w:rsidR="000119C9" w:rsidRDefault="000119C9" w:rsidP="000119C9">
      <w:pPr>
        <w:pStyle w:val="BodyText"/>
        <w:spacing w:before="185"/>
        <w:ind w:left="645" w:right="640"/>
        <w:jc w:val="both"/>
      </w:pPr>
    </w:p>
    <w:p w14:paraId="584BBBB5" w14:textId="77777777" w:rsidR="000119C9" w:rsidRDefault="000119C9" w:rsidP="000119C9">
      <w:pPr>
        <w:pStyle w:val="BodyText"/>
        <w:spacing w:before="185"/>
        <w:ind w:left="645" w:right="640"/>
        <w:jc w:val="both"/>
      </w:pPr>
    </w:p>
    <w:p w14:paraId="05626820" w14:textId="77777777" w:rsidR="000119C9" w:rsidRDefault="000119C9" w:rsidP="000119C9">
      <w:pPr>
        <w:pStyle w:val="BodyText"/>
        <w:spacing w:before="185"/>
        <w:ind w:left="645" w:right="640"/>
        <w:jc w:val="both"/>
      </w:pPr>
    </w:p>
    <w:p w14:paraId="6EEA2AA6" w14:textId="77777777" w:rsidR="002C5528" w:rsidRPr="002C5528" w:rsidRDefault="000119C9" w:rsidP="002C5528">
      <w:pPr>
        <w:pStyle w:val="BodyText"/>
        <w:spacing w:before="185"/>
        <w:ind w:left="645" w:right="640"/>
        <w:jc w:val="both"/>
        <w:rPr>
          <w:b/>
          <w:bCs/>
          <w:u w:val="single"/>
          <w:lang w:val="en-IN"/>
        </w:rPr>
      </w:pPr>
      <w:r w:rsidRPr="000119C9">
        <w:rPr>
          <w:u w:val="single"/>
        </w:rPr>
        <w:t xml:space="preserve">References: </w:t>
      </w:r>
      <w:r w:rsidR="002C5528" w:rsidRPr="002C5528">
        <w:rPr>
          <w:rFonts w:ascii="Segoe UI Emoji" w:hAnsi="Segoe UI Emoji" w:cs="Segoe UI Emoji"/>
          <w:b/>
          <w:bCs/>
          <w:u w:val="single"/>
          <w:lang w:val="en-IN"/>
        </w:rPr>
        <w:t>📚</w:t>
      </w:r>
      <w:r w:rsidR="002C5528" w:rsidRPr="002C5528">
        <w:rPr>
          <w:b/>
          <w:bCs/>
          <w:u w:val="single"/>
          <w:lang w:val="en-IN"/>
        </w:rPr>
        <w:t xml:space="preserve"> References (Real + With Links)</w:t>
      </w:r>
    </w:p>
    <w:p w14:paraId="2DF95BC0" w14:textId="77777777" w:rsidR="002C5528" w:rsidRPr="002C5528" w:rsidRDefault="002C5528" w:rsidP="002C552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b/>
          <w:bCs/>
          <w:sz w:val="24"/>
          <w:szCs w:val="24"/>
          <w:lang w:val="en-IN" w:eastAsia="en-IN"/>
        </w:rPr>
        <w:t xml:space="preserve">Kolasa, K., Admassu, B., </w:t>
      </w:r>
      <w:proofErr w:type="spellStart"/>
      <w:r w:rsidRPr="002C5528">
        <w:rPr>
          <w:rFonts w:ascii="Times New Roman" w:eastAsia="Times New Roman" w:hAnsi="Times New Roman" w:cs="Times New Roman"/>
          <w:b/>
          <w:bCs/>
          <w:sz w:val="24"/>
          <w:szCs w:val="24"/>
          <w:lang w:val="en-IN" w:eastAsia="en-IN"/>
        </w:rPr>
        <w:t>Hołownia-Voloskova</w:t>
      </w:r>
      <w:proofErr w:type="spellEnd"/>
      <w:r w:rsidRPr="002C5528">
        <w:rPr>
          <w:rFonts w:ascii="Times New Roman" w:eastAsia="Times New Roman" w:hAnsi="Times New Roman" w:cs="Times New Roman"/>
          <w:b/>
          <w:bCs/>
          <w:sz w:val="24"/>
          <w:szCs w:val="24"/>
          <w:lang w:val="en-IN" w:eastAsia="en-IN"/>
        </w:rPr>
        <w:t>, M., et al. (2024).</w:t>
      </w:r>
      <w:r w:rsidRPr="002C5528">
        <w:rPr>
          <w:rFonts w:ascii="Times New Roman" w:eastAsia="Times New Roman" w:hAnsi="Times New Roman" w:cs="Times New Roman"/>
          <w:sz w:val="24"/>
          <w:szCs w:val="24"/>
          <w:lang w:val="en-IN" w:eastAsia="en-IN"/>
        </w:rPr>
        <w:br/>
      </w:r>
      <w:r w:rsidRPr="002C5528">
        <w:rPr>
          <w:rFonts w:ascii="Times New Roman" w:eastAsia="Times New Roman" w:hAnsi="Times New Roman" w:cs="Times New Roman"/>
          <w:i/>
          <w:iCs/>
          <w:sz w:val="24"/>
          <w:szCs w:val="24"/>
          <w:lang w:val="en-IN" w:eastAsia="en-IN"/>
        </w:rPr>
        <w:t>Systematic Reviews of Machine Learning in Healthcare.</w:t>
      </w:r>
      <w:r w:rsidRPr="002C5528">
        <w:rPr>
          <w:rFonts w:ascii="Times New Roman" w:eastAsia="Times New Roman" w:hAnsi="Times New Roman" w:cs="Times New Roman"/>
          <w:sz w:val="24"/>
          <w:szCs w:val="24"/>
          <w:lang w:val="en-IN" w:eastAsia="en-IN"/>
        </w:rPr>
        <w:br/>
      </w:r>
      <w:hyperlink r:id="rId6" w:tgtFrame="_new" w:history="1">
        <w:r w:rsidRPr="002C5528">
          <w:rPr>
            <w:rFonts w:ascii="Times New Roman" w:eastAsia="Times New Roman" w:hAnsi="Times New Roman" w:cs="Times New Roman"/>
            <w:color w:val="0000FF"/>
            <w:sz w:val="24"/>
            <w:szCs w:val="24"/>
            <w:u w:val="single"/>
            <w:lang w:val="en-IN" w:eastAsia="en-IN"/>
          </w:rPr>
          <w:t>https://pubmed.ncbi.nlm.nih.gov/37955147/</w:t>
        </w:r>
      </w:hyperlink>
      <w:r w:rsidRPr="002C5528">
        <w:rPr>
          <w:rFonts w:ascii="Times New Roman" w:eastAsia="Times New Roman" w:hAnsi="Times New Roman" w:cs="Times New Roman"/>
          <w:sz w:val="24"/>
          <w:szCs w:val="24"/>
          <w:lang w:val="en-IN" w:eastAsia="en-IN"/>
        </w:rPr>
        <w:t xml:space="preserve"> </w:t>
      </w:r>
    </w:p>
    <w:p w14:paraId="52419989" w14:textId="77777777" w:rsidR="002C5528" w:rsidRPr="002C5528" w:rsidRDefault="002C5528" w:rsidP="002C552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b/>
          <w:bCs/>
          <w:sz w:val="24"/>
          <w:szCs w:val="24"/>
          <w:lang w:val="en-IN" w:eastAsia="en-IN"/>
        </w:rPr>
        <w:t>Christodoulou, E., Ma, J., Collins, G. S., et al. (2019).</w:t>
      </w:r>
      <w:r w:rsidRPr="002C5528">
        <w:rPr>
          <w:rFonts w:ascii="Times New Roman" w:eastAsia="Times New Roman" w:hAnsi="Times New Roman" w:cs="Times New Roman"/>
          <w:sz w:val="24"/>
          <w:szCs w:val="24"/>
          <w:lang w:val="en-IN" w:eastAsia="en-IN"/>
        </w:rPr>
        <w:br/>
      </w:r>
      <w:r w:rsidRPr="002C5528">
        <w:rPr>
          <w:rFonts w:ascii="Times New Roman" w:eastAsia="Times New Roman" w:hAnsi="Times New Roman" w:cs="Times New Roman"/>
          <w:i/>
          <w:iCs/>
          <w:sz w:val="24"/>
          <w:szCs w:val="24"/>
          <w:lang w:val="en-IN" w:eastAsia="en-IN"/>
        </w:rPr>
        <w:t>Machine Learning versus Logistic Regression for Clinical Prediction Models.</w:t>
      </w:r>
      <w:r w:rsidRPr="002C5528">
        <w:rPr>
          <w:rFonts w:ascii="Times New Roman" w:eastAsia="Times New Roman" w:hAnsi="Times New Roman" w:cs="Times New Roman"/>
          <w:sz w:val="24"/>
          <w:szCs w:val="24"/>
          <w:lang w:val="en-IN" w:eastAsia="en-IN"/>
        </w:rPr>
        <w:br/>
      </w:r>
      <w:hyperlink r:id="rId7" w:tgtFrame="_new" w:history="1">
        <w:r w:rsidRPr="002C5528">
          <w:rPr>
            <w:rFonts w:ascii="Times New Roman" w:eastAsia="Times New Roman" w:hAnsi="Times New Roman" w:cs="Times New Roman"/>
            <w:color w:val="0000FF"/>
            <w:sz w:val="24"/>
            <w:szCs w:val="24"/>
            <w:u w:val="single"/>
            <w:lang w:val="en-IN" w:eastAsia="en-IN"/>
          </w:rPr>
          <w:t>https://pubmed.ncbi.nlm.nih.gov/30763612/</w:t>
        </w:r>
      </w:hyperlink>
      <w:r w:rsidRPr="002C5528">
        <w:rPr>
          <w:rFonts w:ascii="Times New Roman" w:eastAsia="Times New Roman" w:hAnsi="Times New Roman" w:cs="Times New Roman"/>
          <w:sz w:val="24"/>
          <w:szCs w:val="24"/>
          <w:lang w:val="en-IN" w:eastAsia="en-IN"/>
        </w:rPr>
        <w:t xml:space="preserve"> </w:t>
      </w:r>
    </w:p>
    <w:p w14:paraId="39ABECDE" w14:textId="77777777" w:rsidR="002C5528" w:rsidRPr="002C5528" w:rsidRDefault="002C5528" w:rsidP="002C552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2C5528">
        <w:rPr>
          <w:rFonts w:ascii="Times New Roman" w:eastAsia="Times New Roman" w:hAnsi="Times New Roman" w:cs="Times New Roman"/>
          <w:b/>
          <w:bCs/>
          <w:sz w:val="24"/>
          <w:szCs w:val="24"/>
          <w:lang w:val="en-IN" w:eastAsia="en-IN"/>
        </w:rPr>
        <w:t>Brnabic</w:t>
      </w:r>
      <w:proofErr w:type="spellEnd"/>
      <w:r w:rsidRPr="002C5528">
        <w:rPr>
          <w:rFonts w:ascii="Times New Roman" w:eastAsia="Times New Roman" w:hAnsi="Times New Roman" w:cs="Times New Roman"/>
          <w:b/>
          <w:bCs/>
          <w:sz w:val="24"/>
          <w:szCs w:val="24"/>
          <w:lang w:val="en-IN" w:eastAsia="en-IN"/>
        </w:rPr>
        <w:t>, A., &amp; Hess, L. M. (2021).</w:t>
      </w:r>
      <w:r w:rsidRPr="002C5528">
        <w:rPr>
          <w:rFonts w:ascii="Times New Roman" w:eastAsia="Times New Roman" w:hAnsi="Times New Roman" w:cs="Times New Roman"/>
          <w:sz w:val="24"/>
          <w:szCs w:val="24"/>
          <w:lang w:val="en-IN" w:eastAsia="en-IN"/>
        </w:rPr>
        <w:br/>
      </w:r>
      <w:r w:rsidRPr="002C5528">
        <w:rPr>
          <w:rFonts w:ascii="Times New Roman" w:eastAsia="Times New Roman" w:hAnsi="Times New Roman" w:cs="Times New Roman"/>
          <w:i/>
          <w:iCs/>
          <w:sz w:val="24"/>
          <w:szCs w:val="24"/>
          <w:lang w:val="en-IN" w:eastAsia="en-IN"/>
        </w:rPr>
        <w:t>Systematic Literature Review of Machine Learning Applications in Healthcare Decision-Making.</w:t>
      </w:r>
      <w:r w:rsidRPr="002C5528">
        <w:rPr>
          <w:rFonts w:ascii="Times New Roman" w:eastAsia="Times New Roman" w:hAnsi="Times New Roman" w:cs="Times New Roman"/>
          <w:sz w:val="24"/>
          <w:szCs w:val="24"/>
          <w:lang w:val="en-IN" w:eastAsia="en-IN"/>
        </w:rPr>
        <w:br/>
      </w:r>
      <w:hyperlink r:id="rId8" w:tgtFrame="_new" w:history="1">
        <w:r w:rsidRPr="002C5528">
          <w:rPr>
            <w:rFonts w:ascii="Times New Roman" w:eastAsia="Times New Roman" w:hAnsi="Times New Roman" w:cs="Times New Roman"/>
            <w:color w:val="0000FF"/>
            <w:sz w:val="24"/>
            <w:szCs w:val="24"/>
            <w:u w:val="single"/>
            <w:lang w:val="en-IN" w:eastAsia="en-IN"/>
          </w:rPr>
          <w:t>https://link.springer.com/article/10.1186/s12911-021-01403-2</w:t>
        </w:r>
      </w:hyperlink>
      <w:r w:rsidRPr="002C5528">
        <w:rPr>
          <w:rFonts w:ascii="Times New Roman" w:eastAsia="Times New Roman" w:hAnsi="Times New Roman" w:cs="Times New Roman"/>
          <w:sz w:val="24"/>
          <w:szCs w:val="24"/>
          <w:lang w:val="en-IN" w:eastAsia="en-IN"/>
        </w:rPr>
        <w:t xml:space="preserve"> </w:t>
      </w:r>
    </w:p>
    <w:p w14:paraId="13AAE129" w14:textId="77777777" w:rsidR="002C5528" w:rsidRPr="002C5528" w:rsidRDefault="002C5528" w:rsidP="002C552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b/>
          <w:bCs/>
          <w:sz w:val="24"/>
          <w:szCs w:val="24"/>
          <w:lang w:val="en-IN" w:eastAsia="en-IN"/>
        </w:rPr>
        <w:t>JMIR Medical Informatics (2025).</w:t>
      </w:r>
      <w:r w:rsidRPr="002C5528">
        <w:rPr>
          <w:rFonts w:ascii="Times New Roman" w:eastAsia="Times New Roman" w:hAnsi="Times New Roman" w:cs="Times New Roman"/>
          <w:sz w:val="24"/>
          <w:szCs w:val="24"/>
          <w:lang w:val="en-IN" w:eastAsia="en-IN"/>
        </w:rPr>
        <w:br/>
      </w:r>
      <w:r w:rsidRPr="002C5528">
        <w:rPr>
          <w:rFonts w:ascii="Times New Roman" w:eastAsia="Times New Roman" w:hAnsi="Times New Roman" w:cs="Times New Roman"/>
          <w:i/>
          <w:iCs/>
          <w:sz w:val="24"/>
          <w:szCs w:val="24"/>
          <w:lang w:val="en-IN" w:eastAsia="en-IN"/>
        </w:rPr>
        <w:t>Machine Learning in Disease Prediction: A Review.</w:t>
      </w:r>
      <w:r w:rsidRPr="002C5528">
        <w:rPr>
          <w:rFonts w:ascii="Times New Roman" w:eastAsia="Times New Roman" w:hAnsi="Times New Roman" w:cs="Times New Roman"/>
          <w:sz w:val="24"/>
          <w:szCs w:val="24"/>
          <w:lang w:val="en-IN" w:eastAsia="en-IN"/>
        </w:rPr>
        <w:br/>
      </w:r>
      <w:hyperlink r:id="rId9" w:tgtFrame="_new" w:history="1">
        <w:r w:rsidRPr="002C5528">
          <w:rPr>
            <w:rFonts w:ascii="Times New Roman" w:eastAsia="Times New Roman" w:hAnsi="Times New Roman" w:cs="Times New Roman"/>
            <w:color w:val="0000FF"/>
            <w:sz w:val="24"/>
            <w:szCs w:val="24"/>
            <w:u w:val="single"/>
            <w:lang w:val="en-IN" w:eastAsia="en-IN"/>
          </w:rPr>
          <w:t>https://medinform.jmir.org/2025/1/e68898/</w:t>
        </w:r>
      </w:hyperlink>
      <w:r w:rsidRPr="002C5528">
        <w:rPr>
          <w:rFonts w:ascii="Times New Roman" w:eastAsia="Times New Roman" w:hAnsi="Times New Roman" w:cs="Times New Roman"/>
          <w:sz w:val="24"/>
          <w:szCs w:val="24"/>
          <w:lang w:val="en-IN" w:eastAsia="en-IN"/>
        </w:rPr>
        <w:t xml:space="preserve"> </w:t>
      </w:r>
    </w:p>
    <w:p w14:paraId="1D8C9393" w14:textId="77777777" w:rsidR="002C5528" w:rsidRPr="002C5528" w:rsidRDefault="002C5528" w:rsidP="002C552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b/>
          <w:bCs/>
          <w:sz w:val="24"/>
          <w:szCs w:val="24"/>
          <w:lang w:val="en-IN" w:eastAsia="en-IN"/>
        </w:rPr>
        <w:t>Garg, A., &amp; Mago, V. (2021).</w:t>
      </w:r>
      <w:r w:rsidRPr="002C5528">
        <w:rPr>
          <w:rFonts w:ascii="Times New Roman" w:eastAsia="Times New Roman" w:hAnsi="Times New Roman" w:cs="Times New Roman"/>
          <w:sz w:val="24"/>
          <w:szCs w:val="24"/>
          <w:lang w:val="en-IN" w:eastAsia="en-IN"/>
        </w:rPr>
        <w:br/>
      </w:r>
      <w:r w:rsidRPr="002C5528">
        <w:rPr>
          <w:rFonts w:ascii="Times New Roman" w:eastAsia="Times New Roman" w:hAnsi="Times New Roman" w:cs="Times New Roman"/>
          <w:i/>
          <w:iCs/>
          <w:sz w:val="24"/>
          <w:szCs w:val="24"/>
          <w:lang w:val="en-IN" w:eastAsia="en-IN"/>
        </w:rPr>
        <w:t>Role of Machine Learning in Medical Research: A Survey.</w:t>
      </w:r>
      <w:r w:rsidRPr="002C5528">
        <w:rPr>
          <w:rFonts w:ascii="Times New Roman" w:eastAsia="Times New Roman" w:hAnsi="Times New Roman" w:cs="Times New Roman"/>
          <w:sz w:val="24"/>
          <w:szCs w:val="24"/>
          <w:lang w:val="en-IN" w:eastAsia="en-IN"/>
        </w:rPr>
        <w:br/>
      </w:r>
      <w:hyperlink r:id="rId10" w:tgtFrame="_new" w:history="1">
        <w:r w:rsidRPr="002C5528">
          <w:rPr>
            <w:rFonts w:ascii="Times New Roman" w:eastAsia="Times New Roman" w:hAnsi="Times New Roman" w:cs="Times New Roman"/>
            <w:color w:val="0000FF"/>
            <w:sz w:val="24"/>
            <w:szCs w:val="24"/>
            <w:u w:val="single"/>
            <w:lang w:val="en-IN" w:eastAsia="en-IN"/>
          </w:rPr>
          <w:t>https://www.sciencedirect.com/science/article/pii/S1574013721000101</w:t>
        </w:r>
      </w:hyperlink>
      <w:r w:rsidRPr="002C5528">
        <w:rPr>
          <w:rFonts w:ascii="Times New Roman" w:eastAsia="Times New Roman" w:hAnsi="Times New Roman" w:cs="Times New Roman"/>
          <w:sz w:val="24"/>
          <w:szCs w:val="24"/>
          <w:lang w:val="en-IN" w:eastAsia="en-IN"/>
        </w:rPr>
        <w:t xml:space="preserve"> </w:t>
      </w:r>
    </w:p>
    <w:p w14:paraId="3506324A" w14:textId="77777777" w:rsidR="002C5528" w:rsidRPr="002C5528" w:rsidRDefault="002C5528" w:rsidP="002C552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2C5528">
        <w:rPr>
          <w:rFonts w:ascii="Times New Roman" w:eastAsia="Times New Roman" w:hAnsi="Times New Roman" w:cs="Times New Roman"/>
          <w:b/>
          <w:bCs/>
          <w:sz w:val="24"/>
          <w:szCs w:val="24"/>
          <w:lang w:val="en-IN" w:eastAsia="en-IN"/>
        </w:rPr>
        <w:t>Artificial Intelligence in Predictive Healthcare (Review Article).</w:t>
      </w:r>
      <w:r w:rsidRPr="002C5528">
        <w:rPr>
          <w:rFonts w:ascii="Times New Roman" w:eastAsia="Times New Roman" w:hAnsi="Times New Roman" w:cs="Times New Roman"/>
          <w:sz w:val="24"/>
          <w:szCs w:val="24"/>
          <w:lang w:val="en-IN" w:eastAsia="en-IN"/>
        </w:rPr>
        <w:br/>
      </w:r>
      <w:hyperlink r:id="rId11" w:tgtFrame="_new" w:history="1">
        <w:r w:rsidRPr="002C5528">
          <w:rPr>
            <w:rFonts w:ascii="Times New Roman" w:eastAsia="Times New Roman" w:hAnsi="Times New Roman" w:cs="Times New Roman"/>
            <w:color w:val="0000FF"/>
            <w:sz w:val="24"/>
            <w:szCs w:val="24"/>
            <w:u w:val="single"/>
            <w:lang w:val="en-IN" w:eastAsia="en-IN"/>
          </w:rPr>
          <w:t>https://pmc.ncbi.nlm.nih.gov/articles/PMC12525484/</w:t>
        </w:r>
      </w:hyperlink>
      <w:r w:rsidRPr="002C5528">
        <w:rPr>
          <w:rFonts w:ascii="Times New Roman" w:eastAsia="Times New Roman" w:hAnsi="Times New Roman" w:cs="Times New Roman"/>
          <w:sz w:val="24"/>
          <w:szCs w:val="24"/>
          <w:lang w:val="en-IN" w:eastAsia="en-IN"/>
        </w:rPr>
        <w:t xml:space="preserve"> </w:t>
      </w:r>
    </w:p>
    <w:p w14:paraId="7FCABF36" w14:textId="5DE8EA8D" w:rsidR="000119C9" w:rsidRDefault="000119C9" w:rsidP="000119C9">
      <w:pPr>
        <w:pStyle w:val="BodyText"/>
        <w:spacing w:before="185"/>
        <w:ind w:left="645" w:right="640"/>
        <w:jc w:val="both"/>
        <w:rPr>
          <w:u w:val="single"/>
        </w:rPr>
      </w:pPr>
    </w:p>
    <w:p w14:paraId="6D6C4DBB" w14:textId="77777777" w:rsidR="000119C9" w:rsidRDefault="000119C9" w:rsidP="000119C9">
      <w:pPr>
        <w:pStyle w:val="BodyText"/>
        <w:spacing w:before="185"/>
        <w:ind w:left="645" w:right="640"/>
        <w:jc w:val="both"/>
        <w:rPr>
          <w:u w:val="single"/>
        </w:rPr>
      </w:pPr>
    </w:p>
    <w:p w14:paraId="2D682FC0" w14:textId="77777777" w:rsidR="000119C9" w:rsidRDefault="000119C9" w:rsidP="000119C9">
      <w:pPr>
        <w:pStyle w:val="BodyText"/>
        <w:spacing w:before="185"/>
        <w:ind w:left="645" w:right="640"/>
        <w:jc w:val="both"/>
        <w:rPr>
          <w:u w:val="single"/>
        </w:rPr>
      </w:pPr>
    </w:p>
    <w:p w14:paraId="4499535D" w14:textId="77777777" w:rsidR="000119C9" w:rsidRDefault="000119C9" w:rsidP="000119C9">
      <w:pPr>
        <w:pStyle w:val="BodyText"/>
        <w:spacing w:before="185"/>
        <w:ind w:left="645" w:right="640"/>
        <w:jc w:val="both"/>
        <w:rPr>
          <w:u w:val="single"/>
        </w:rPr>
      </w:pPr>
    </w:p>
    <w:p w14:paraId="66B2DA93" w14:textId="77777777" w:rsidR="000119C9" w:rsidRDefault="000119C9" w:rsidP="000119C9">
      <w:pPr>
        <w:pStyle w:val="BodyText"/>
        <w:spacing w:before="185"/>
        <w:ind w:left="645" w:right="640"/>
        <w:jc w:val="both"/>
        <w:rPr>
          <w:u w:val="single"/>
        </w:rPr>
      </w:pPr>
    </w:p>
    <w:p w14:paraId="7AB75E77" w14:textId="77777777" w:rsidR="000119C9" w:rsidRDefault="000119C9" w:rsidP="000119C9">
      <w:pPr>
        <w:pStyle w:val="BodyText"/>
        <w:spacing w:before="185"/>
        <w:ind w:left="645" w:right="640"/>
        <w:jc w:val="both"/>
        <w:rPr>
          <w:u w:val="single"/>
        </w:rPr>
      </w:pPr>
    </w:p>
    <w:p w14:paraId="21AA5286" w14:textId="77777777" w:rsidR="000119C9" w:rsidRPr="000119C9" w:rsidRDefault="000119C9" w:rsidP="000119C9">
      <w:pPr>
        <w:pStyle w:val="BodyText"/>
        <w:spacing w:before="185"/>
        <w:ind w:left="645" w:right="640"/>
        <w:jc w:val="both"/>
        <w:rPr>
          <w:u w:val="single"/>
        </w:rPr>
      </w:pPr>
    </w:p>
    <w:p w14:paraId="76DA89F4" w14:textId="77777777" w:rsidR="000119C9" w:rsidRDefault="000119C9" w:rsidP="000119C9">
      <w:pPr>
        <w:pStyle w:val="BodyText"/>
        <w:rPr>
          <w:sz w:val="20"/>
        </w:rPr>
      </w:pPr>
    </w:p>
    <w:p w14:paraId="38EB52A0" w14:textId="77777777" w:rsidR="000119C9" w:rsidRDefault="000119C9" w:rsidP="000119C9">
      <w:pPr>
        <w:pStyle w:val="BodyText"/>
        <w:spacing w:before="114"/>
        <w:rPr>
          <w:sz w:val="20"/>
        </w:rPr>
      </w:pPr>
    </w:p>
    <w:tbl>
      <w:tblPr>
        <w:tblW w:w="0" w:type="auto"/>
        <w:tblInd w:w="593" w:type="dxa"/>
        <w:tblLayout w:type="fixed"/>
        <w:tblCellMar>
          <w:left w:w="0" w:type="dxa"/>
          <w:right w:w="0" w:type="dxa"/>
        </w:tblCellMar>
        <w:tblLook w:val="01E0" w:firstRow="1" w:lastRow="1" w:firstColumn="1" w:lastColumn="1" w:noHBand="0" w:noVBand="0"/>
      </w:tblPr>
      <w:tblGrid>
        <w:gridCol w:w="1456"/>
        <w:gridCol w:w="6637"/>
      </w:tblGrid>
      <w:tr w:rsidR="000119C9" w14:paraId="4DC4966C" w14:textId="77777777" w:rsidTr="00432AE5">
        <w:trPr>
          <w:trHeight w:val="367"/>
        </w:trPr>
        <w:tc>
          <w:tcPr>
            <w:tcW w:w="1456" w:type="dxa"/>
          </w:tcPr>
          <w:p w14:paraId="36CD8DC8" w14:textId="3AB3D544" w:rsidR="000119C9" w:rsidRDefault="000119C9" w:rsidP="00432AE5">
            <w:pPr>
              <w:pStyle w:val="TableParagraph"/>
              <w:spacing w:line="203" w:lineRule="exact"/>
              <w:ind w:right="154"/>
              <w:jc w:val="right"/>
              <w:rPr>
                <w:b/>
                <w:sz w:val="20"/>
              </w:rPr>
            </w:pPr>
            <w:r>
              <w:rPr>
                <w:b/>
                <w:sz w:val="20"/>
              </w:rPr>
              <w:t>Student</w:t>
            </w:r>
            <w:r>
              <w:rPr>
                <w:b/>
                <w:spacing w:val="-8"/>
                <w:sz w:val="20"/>
              </w:rPr>
              <w:t xml:space="preserve"> </w:t>
            </w:r>
            <w:r>
              <w:rPr>
                <w:b/>
                <w:spacing w:val="-2"/>
                <w:sz w:val="20"/>
              </w:rPr>
              <w:t>Names:</w:t>
            </w:r>
          </w:p>
        </w:tc>
        <w:tc>
          <w:tcPr>
            <w:tcW w:w="6637" w:type="dxa"/>
            <w:tcBorders>
              <w:bottom w:val="single" w:sz="4" w:space="0" w:color="000000"/>
            </w:tcBorders>
          </w:tcPr>
          <w:p w14:paraId="173AF4CF" w14:textId="238C8F4B" w:rsidR="000119C9" w:rsidRDefault="00EF2C18" w:rsidP="00432AE5">
            <w:pPr>
              <w:pStyle w:val="TableParagraph"/>
              <w:jc w:val="left"/>
              <w:rPr>
                <w:rFonts w:ascii="Times New Roman"/>
                <w:sz w:val="20"/>
              </w:rPr>
            </w:pPr>
            <w:r>
              <w:rPr>
                <w:rFonts w:ascii="Times New Roman"/>
                <w:sz w:val="20"/>
              </w:rPr>
              <w:t>Vishal Vadla</w:t>
            </w:r>
            <w:r>
              <w:rPr>
                <w:rFonts w:ascii="Times New Roman"/>
                <w:sz w:val="20"/>
              </w:rPr>
              <w:br/>
              <w:t>Singam Tejaswini</w:t>
            </w:r>
            <w:r>
              <w:rPr>
                <w:rFonts w:ascii="Times New Roman"/>
                <w:sz w:val="20"/>
              </w:rPr>
              <w:br/>
              <w:t>Shirisha Mangalagiri</w:t>
            </w:r>
            <w:r>
              <w:rPr>
                <w:rFonts w:ascii="Times New Roman"/>
                <w:sz w:val="20"/>
              </w:rPr>
              <w:br/>
              <w:t>Krishna Vamshi</w:t>
            </w:r>
          </w:p>
          <w:p w14:paraId="2BF39B20" w14:textId="77777777" w:rsidR="000119C9" w:rsidRDefault="000119C9" w:rsidP="00432AE5">
            <w:pPr>
              <w:pStyle w:val="TableParagraph"/>
              <w:jc w:val="left"/>
              <w:rPr>
                <w:rFonts w:ascii="Times New Roman"/>
                <w:sz w:val="20"/>
              </w:rPr>
            </w:pPr>
          </w:p>
          <w:p w14:paraId="101B0682" w14:textId="77777777" w:rsidR="000119C9" w:rsidRDefault="000119C9" w:rsidP="00432AE5">
            <w:pPr>
              <w:pStyle w:val="TableParagraph"/>
              <w:jc w:val="left"/>
              <w:rPr>
                <w:rFonts w:ascii="Times New Roman"/>
                <w:sz w:val="20"/>
              </w:rPr>
            </w:pPr>
          </w:p>
          <w:p w14:paraId="06C4FA57" w14:textId="77777777" w:rsidR="000119C9" w:rsidRDefault="000119C9" w:rsidP="00432AE5">
            <w:pPr>
              <w:pStyle w:val="TableParagraph"/>
              <w:jc w:val="left"/>
              <w:rPr>
                <w:rFonts w:ascii="Times New Roman"/>
                <w:sz w:val="20"/>
              </w:rPr>
            </w:pPr>
          </w:p>
        </w:tc>
      </w:tr>
      <w:tr w:rsidR="000119C9" w14:paraId="185222E2" w14:textId="77777777" w:rsidTr="00432AE5">
        <w:trPr>
          <w:trHeight w:val="508"/>
        </w:trPr>
        <w:tc>
          <w:tcPr>
            <w:tcW w:w="1456" w:type="dxa"/>
          </w:tcPr>
          <w:p w14:paraId="3064DC1D" w14:textId="77777777" w:rsidR="000119C9" w:rsidRDefault="000119C9" w:rsidP="000119C9">
            <w:pPr>
              <w:pStyle w:val="TableParagraph"/>
              <w:spacing w:before="85"/>
              <w:ind w:right="134"/>
              <w:jc w:val="left"/>
              <w:rPr>
                <w:b/>
                <w:sz w:val="20"/>
              </w:rPr>
            </w:pPr>
          </w:p>
          <w:p w14:paraId="09CB9DA1" w14:textId="5AF97E08" w:rsidR="000119C9" w:rsidRDefault="000119C9" w:rsidP="00432AE5">
            <w:pPr>
              <w:pStyle w:val="TableParagraph"/>
              <w:spacing w:before="85"/>
              <w:ind w:right="134"/>
              <w:jc w:val="right"/>
              <w:rPr>
                <w:b/>
                <w:sz w:val="20"/>
              </w:rPr>
            </w:pPr>
            <w:r>
              <w:rPr>
                <w:b/>
                <w:sz w:val="20"/>
              </w:rPr>
              <w:t>Student</w:t>
            </w:r>
            <w:r>
              <w:rPr>
                <w:b/>
                <w:spacing w:val="-8"/>
                <w:sz w:val="20"/>
              </w:rPr>
              <w:t xml:space="preserve"> </w:t>
            </w:r>
            <w:r>
              <w:rPr>
                <w:b/>
                <w:spacing w:val="-5"/>
                <w:sz w:val="20"/>
              </w:rPr>
              <w:t>IDs:</w:t>
            </w:r>
          </w:p>
        </w:tc>
        <w:tc>
          <w:tcPr>
            <w:tcW w:w="6637" w:type="dxa"/>
            <w:tcBorders>
              <w:top w:val="single" w:sz="4" w:space="0" w:color="000000"/>
              <w:bottom w:val="single" w:sz="4" w:space="0" w:color="000000"/>
            </w:tcBorders>
          </w:tcPr>
          <w:p w14:paraId="459B37F8" w14:textId="77777777" w:rsidR="000119C9" w:rsidRDefault="000119C9" w:rsidP="00432AE5">
            <w:pPr>
              <w:pStyle w:val="TableParagraph"/>
              <w:jc w:val="left"/>
              <w:rPr>
                <w:rFonts w:ascii="Times New Roman"/>
                <w:sz w:val="20"/>
              </w:rPr>
            </w:pPr>
          </w:p>
          <w:p w14:paraId="31329DE4" w14:textId="77777777" w:rsidR="000119C9" w:rsidRDefault="000119C9" w:rsidP="00432AE5">
            <w:pPr>
              <w:pStyle w:val="TableParagraph"/>
              <w:jc w:val="left"/>
              <w:rPr>
                <w:rFonts w:ascii="Times New Roman"/>
                <w:sz w:val="20"/>
              </w:rPr>
            </w:pPr>
          </w:p>
          <w:p w14:paraId="44E20917" w14:textId="169A1EE5" w:rsidR="000119C9" w:rsidRDefault="00EF2C18" w:rsidP="00432AE5">
            <w:pPr>
              <w:pStyle w:val="TableParagraph"/>
              <w:jc w:val="left"/>
              <w:rPr>
                <w:rFonts w:ascii="Times New Roman"/>
                <w:sz w:val="20"/>
              </w:rPr>
            </w:pPr>
            <w:r>
              <w:rPr>
                <w:rFonts w:ascii="Times New Roman"/>
                <w:sz w:val="20"/>
              </w:rPr>
              <w:t>2510080031</w:t>
            </w:r>
          </w:p>
          <w:p w14:paraId="5140A0D1" w14:textId="5FB82B41" w:rsidR="000119C9" w:rsidRDefault="00EF2C18" w:rsidP="00432AE5">
            <w:pPr>
              <w:pStyle w:val="TableParagraph"/>
              <w:jc w:val="left"/>
              <w:rPr>
                <w:rFonts w:ascii="Times New Roman"/>
                <w:sz w:val="20"/>
              </w:rPr>
            </w:pPr>
            <w:r>
              <w:rPr>
                <w:rFonts w:ascii="Times New Roman"/>
                <w:sz w:val="20"/>
              </w:rPr>
              <w:t>2510080049</w:t>
            </w:r>
            <w:r>
              <w:rPr>
                <w:rFonts w:ascii="Times New Roman"/>
                <w:sz w:val="20"/>
              </w:rPr>
              <w:br/>
              <w:t>2510080017</w:t>
            </w:r>
            <w:r>
              <w:rPr>
                <w:rFonts w:ascii="Times New Roman"/>
                <w:sz w:val="20"/>
              </w:rPr>
              <w:br/>
              <w:t>2510080034</w:t>
            </w:r>
            <w:r>
              <w:rPr>
                <w:rFonts w:ascii="Times New Roman"/>
                <w:sz w:val="20"/>
              </w:rPr>
              <w:br/>
            </w:r>
          </w:p>
          <w:p w14:paraId="09D02C8B" w14:textId="77777777" w:rsidR="000119C9" w:rsidRDefault="000119C9" w:rsidP="00432AE5">
            <w:pPr>
              <w:pStyle w:val="TableParagraph"/>
              <w:jc w:val="left"/>
              <w:rPr>
                <w:rFonts w:ascii="Times New Roman"/>
                <w:sz w:val="20"/>
              </w:rPr>
            </w:pPr>
          </w:p>
          <w:p w14:paraId="636AEEA5" w14:textId="77777777" w:rsidR="000119C9" w:rsidRDefault="000119C9" w:rsidP="00432AE5">
            <w:pPr>
              <w:pStyle w:val="TableParagraph"/>
              <w:jc w:val="left"/>
              <w:rPr>
                <w:rFonts w:ascii="Times New Roman"/>
                <w:sz w:val="20"/>
              </w:rPr>
            </w:pPr>
          </w:p>
        </w:tc>
      </w:tr>
      <w:tr w:rsidR="000119C9" w14:paraId="2820A06F" w14:textId="77777777" w:rsidTr="00432AE5">
        <w:trPr>
          <w:trHeight w:val="506"/>
        </w:trPr>
        <w:tc>
          <w:tcPr>
            <w:tcW w:w="1456" w:type="dxa"/>
          </w:tcPr>
          <w:p w14:paraId="0FBEB0C8" w14:textId="77777777" w:rsidR="000119C9" w:rsidRDefault="000119C9" w:rsidP="00432AE5">
            <w:pPr>
              <w:pStyle w:val="TableParagraph"/>
              <w:spacing w:before="80"/>
              <w:ind w:right="168"/>
              <w:jc w:val="right"/>
              <w:rPr>
                <w:b/>
                <w:spacing w:val="-2"/>
                <w:sz w:val="20"/>
              </w:rPr>
            </w:pPr>
          </w:p>
          <w:p w14:paraId="22110402" w14:textId="7FC3A5DB" w:rsidR="000119C9" w:rsidRDefault="000119C9" w:rsidP="00432AE5">
            <w:pPr>
              <w:pStyle w:val="TableParagraph"/>
              <w:spacing w:before="80"/>
              <w:ind w:right="168"/>
              <w:jc w:val="right"/>
              <w:rPr>
                <w:b/>
                <w:sz w:val="20"/>
              </w:rPr>
            </w:pPr>
            <w:r>
              <w:rPr>
                <w:b/>
                <w:spacing w:val="-2"/>
                <w:sz w:val="20"/>
              </w:rPr>
              <w:t>Year:</w:t>
            </w:r>
          </w:p>
        </w:tc>
        <w:tc>
          <w:tcPr>
            <w:tcW w:w="6637" w:type="dxa"/>
            <w:tcBorders>
              <w:top w:val="single" w:sz="4" w:space="0" w:color="000000"/>
              <w:bottom w:val="single" w:sz="4" w:space="0" w:color="000000"/>
            </w:tcBorders>
          </w:tcPr>
          <w:p w14:paraId="06401654" w14:textId="77777777" w:rsidR="000119C9" w:rsidRDefault="000119C9" w:rsidP="00432AE5">
            <w:pPr>
              <w:pStyle w:val="TableParagraph"/>
              <w:jc w:val="left"/>
              <w:rPr>
                <w:rFonts w:ascii="Times New Roman"/>
                <w:sz w:val="20"/>
              </w:rPr>
            </w:pPr>
          </w:p>
          <w:p w14:paraId="54550923" w14:textId="77777777" w:rsidR="00EF2C18" w:rsidRDefault="00EF2C18" w:rsidP="00432AE5">
            <w:pPr>
              <w:pStyle w:val="TableParagraph"/>
              <w:jc w:val="left"/>
              <w:rPr>
                <w:rFonts w:ascii="Times New Roman"/>
                <w:sz w:val="20"/>
              </w:rPr>
            </w:pPr>
          </w:p>
          <w:p w14:paraId="01D37448" w14:textId="13CF2C10" w:rsidR="00EF2C18" w:rsidRDefault="00EF2C18" w:rsidP="00432AE5">
            <w:pPr>
              <w:pStyle w:val="TableParagraph"/>
              <w:jc w:val="left"/>
              <w:rPr>
                <w:rFonts w:ascii="Times New Roman"/>
                <w:sz w:val="20"/>
              </w:rPr>
            </w:pPr>
            <w:r>
              <w:rPr>
                <w:rFonts w:ascii="Times New Roman"/>
                <w:sz w:val="20"/>
              </w:rPr>
              <w:t>2</w:t>
            </w:r>
            <w:r w:rsidRPr="00EF2C18">
              <w:rPr>
                <w:rFonts w:ascii="Times New Roman"/>
                <w:sz w:val="20"/>
                <w:vertAlign w:val="superscript"/>
              </w:rPr>
              <w:t>nd</w:t>
            </w:r>
            <w:r>
              <w:rPr>
                <w:rFonts w:ascii="Times New Roman"/>
                <w:sz w:val="20"/>
              </w:rPr>
              <w:t xml:space="preserve"> year</w:t>
            </w:r>
          </w:p>
        </w:tc>
      </w:tr>
      <w:tr w:rsidR="000119C9" w14:paraId="3C4A68D1" w14:textId="77777777" w:rsidTr="00432AE5">
        <w:trPr>
          <w:trHeight w:val="506"/>
        </w:trPr>
        <w:tc>
          <w:tcPr>
            <w:tcW w:w="1456" w:type="dxa"/>
          </w:tcPr>
          <w:p w14:paraId="2200477F" w14:textId="77777777" w:rsidR="000119C9" w:rsidRDefault="000119C9" w:rsidP="00432AE5">
            <w:pPr>
              <w:pStyle w:val="TableParagraph"/>
              <w:spacing w:before="83"/>
              <w:ind w:right="145"/>
              <w:jc w:val="right"/>
              <w:rPr>
                <w:b/>
                <w:spacing w:val="-2"/>
                <w:sz w:val="20"/>
              </w:rPr>
            </w:pPr>
          </w:p>
          <w:p w14:paraId="06B79799" w14:textId="119526DB" w:rsidR="000119C9" w:rsidRDefault="000119C9" w:rsidP="00432AE5">
            <w:pPr>
              <w:pStyle w:val="TableParagraph"/>
              <w:spacing w:before="83"/>
              <w:ind w:right="145"/>
              <w:jc w:val="right"/>
              <w:rPr>
                <w:b/>
                <w:sz w:val="20"/>
              </w:rPr>
            </w:pPr>
            <w:r>
              <w:rPr>
                <w:b/>
                <w:spacing w:val="-2"/>
                <w:sz w:val="20"/>
              </w:rPr>
              <w:t>Semester:</w:t>
            </w:r>
          </w:p>
        </w:tc>
        <w:tc>
          <w:tcPr>
            <w:tcW w:w="6637" w:type="dxa"/>
            <w:tcBorders>
              <w:top w:val="single" w:sz="4" w:space="0" w:color="000000"/>
              <w:bottom w:val="single" w:sz="4" w:space="0" w:color="000000"/>
            </w:tcBorders>
          </w:tcPr>
          <w:p w14:paraId="7206FFED" w14:textId="77777777" w:rsidR="000119C9" w:rsidRDefault="000119C9" w:rsidP="00432AE5">
            <w:pPr>
              <w:pStyle w:val="TableParagraph"/>
              <w:jc w:val="left"/>
              <w:rPr>
                <w:rFonts w:ascii="Times New Roman"/>
                <w:sz w:val="20"/>
              </w:rPr>
            </w:pPr>
          </w:p>
          <w:p w14:paraId="4C3F87D2" w14:textId="755F14DD" w:rsidR="000119C9" w:rsidRDefault="00EF2C18" w:rsidP="00432AE5">
            <w:pPr>
              <w:pStyle w:val="TableParagraph"/>
              <w:jc w:val="left"/>
              <w:rPr>
                <w:rFonts w:ascii="Times New Roman"/>
                <w:sz w:val="20"/>
              </w:rPr>
            </w:pPr>
            <w:r>
              <w:rPr>
                <w:rFonts w:ascii="Times New Roman"/>
                <w:sz w:val="20"/>
              </w:rPr>
              <w:br/>
              <w:t>Odd</w:t>
            </w:r>
          </w:p>
        </w:tc>
      </w:tr>
      <w:tr w:rsidR="000119C9" w14:paraId="6D16B4E0" w14:textId="77777777" w:rsidTr="00432AE5">
        <w:trPr>
          <w:trHeight w:val="508"/>
        </w:trPr>
        <w:tc>
          <w:tcPr>
            <w:tcW w:w="1456" w:type="dxa"/>
          </w:tcPr>
          <w:p w14:paraId="1477BC2D" w14:textId="77777777" w:rsidR="000119C9" w:rsidRDefault="000119C9" w:rsidP="00432AE5">
            <w:pPr>
              <w:pStyle w:val="TableParagraph"/>
              <w:spacing w:before="83"/>
              <w:ind w:right="88"/>
              <w:jc w:val="right"/>
              <w:rPr>
                <w:b/>
                <w:sz w:val="20"/>
              </w:rPr>
            </w:pPr>
          </w:p>
          <w:p w14:paraId="0DA3F87D" w14:textId="1B43A035" w:rsidR="000119C9" w:rsidRDefault="000119C9" w:rsidP="00432AE5">
            <w:pPr>
              <w:pStyle w:val="TableParagraph"/>
              <w:spacing w:before="83"/>
              <w:ind w:right="88"/>
              <w:jc w:val="right"/>
              <w:rPr>
                <w:b/>
                <w:sz w:val="20"/>
              </w:rPr>
            </w:pPr>
            <w:r>
              <w:rPr>
                <w:b/>
                <w:sz w:val="20"/>
              </w:rPr>
              <w:t>Team</w:t>
            </w:r>
            <w:r>
              <w:rPr>
                <w:b/>
                <w:spacing w:val="-6"/>
                <w:sz w:val="20"/>
              </w:rPr>
              <w:t xml:space="preserve"> </w:t>
            </w:r>
            <w:r>
              <w:rPr>
                <w:b/>
                <w:spacing w:val="-5"/>
                <w:sz w:val="20"/>
              </w:rPr>
              <w:t>Name:</w:t>
            </w:r>
          </w:p>
        </w:tc>
        <w:tc>
          <w:tcPr>
            <w:tcW w:w="6637" w:type="dxa"/>
            <w:tcBorders>
              <w:top w:val="single" w:sz="4" w:space="0" w:color="000000"/>
              <w:bottom w:val="single" w:sz="4" w:space="0" w:color="000000"/>
            </w:tcBorders>
          </w:tcPr>
          <w:p w14:paraId="68FEA2D1" w14:textId="77777777" w:rsidR="000119C9" w:rsidRDefault="000119C9" w:rsidP="00432AE5">
            <w:pPr>
              <w:pStyle w:val="TableParagraph"/>
              <w:jc w:val="left"/>
              <w:rPr>
                <w:rFonts w:ascii="Times New Roman"/>
                <w:sz w:val="20"/>
              </w:rPr>
            </w:pPr>
          </w:p>
          <w:p w14:paraId="59D3402D" w14:textId="77777777" w:rsidR="000119C9" w:rsidRDefault="000119C9" w:rsidP="00432AE5">
            <w:pPr>
              <w:pStyle w:val="TableParagraph"/>
              <w:jc w:val="left"/>
              <w:rPr>
                <w:rFonts w:ascii="Times New Roman"/>
                <w:sz w:val="20"/>
              </w:rPr>
            </w:pPr>
          </w:p>
          <w:p w14:paraId="19469F70" w14:textId="424F317C" w:rsidR="000119C9" w:rsidRDefault="003F5B02" w:rsidP="00432AE5">
            <w:pPr>
              <w:pStyle w:val="TableParagraph"/>
              <w:jc w:val="left"/>
              <w:rPr>
                <w:rFonts w:ascii="Times New Roman"/>
                <w:sz w:val="20"/>
              </w:rPr>
            </w:pPr>
            <w:r>
              <w:rPr>
                <w:rFonts w:ascii="Times New Roman"/>
                <w:sz w:val="20"/>
              </w:rPr>
              <w:t>Vishal &amp; Team</w:t>
            </w:r>
          </w:p>
          <w:p w14:paraId="66808FBA" w14:textId="624B5B7B" w:rsidR="000119C9" w:rsidRDefault="000119C9" w:rsidP="00432AE5">
            <w:pPr>
              <w:pStyle w:val="TableParagraph"/>
              <w:jc w:val="left"/>
              <w:rPr>
                <w:rFonts w:ascii="Times New Roman"/>
                <w:sz w:val="20"/>
              </w:rPr>
            </w:pPr>
          </w:p>
        </w:tc>
      </w:tr>
      <w:tr w:rsidR="000119C9" w14:paraId="298DE870" w14:textId="77777777" w:rsidTr="00432AE5">
        <w:trPr>
          <w:trHeight w:val="506"/>
        </w:trPr>
        <w:tc>
          <w:tcPr>
            <w:tcW w:w="1456" w:type="dxa"/>
          </w:tcPr>
          <w:p w14:paraId="3A07AB46" w14:textId="77777777" w:rsidR="000119C9" w:rsidRDefault="000119C9" w:rsidP="00432AE5">
            <w:pPr>
              <w:pStyle w:val="TableParagraph"/>
              <w:spacing w:before="83"/>
              <w:ind w:right="90"/>
              <w:jc w:val="right"/>
              <w:rPr>
                <w:b/>
                <w:spacing w:val="-2"/>
                <w:sz w:val="20"/>
              </w:rPr>
            </w:pPr>
          </w:p>
          <w:p w14:paraId="1B25DB35" w14:textId="3432D097" w:rsidR="000119C9" w:rsidRDefault="000119C9" w:rsidP="00432AE5">
            <w:pPr>
              <w:pStyle w:val="TableParagraph"/>
              <w:spacing w:before="83"/>
              <w:ind w:right="90"/>
              <w:jc w:val="right"/>
              <w:rPr>
                <w:b/>
                <w:sz w:val="20"/>
              </w:rPr>
            </w:pPr>
            <w:r>
              <w:rPr>
                <w:b/>
                <w:spacing w:val="-2"/>
                <w:sz w:val="20"/>
              </w:rPr>
              <w:t>Project</w:t>
            </w:r>
            <w:r w:rsidR="00EF2C18">
              <w:rPr>
                <w:b/>
                <w:spacing w:val="-2"/>
                <w:sz w:val="20"/>
              </w:rPr>
              <w:t xml:space="preserve"> </w:t>
            </w:r>
            <w:r>
              <w:rPr>
                <w:b/>
                <w:spacing w:val="-2"/>
                <w:sz w:val="20"/>
              </w:rPr>
              <w:t>Title:</w:t>
            </w:r>
          </w:p>
        </w:tc>
        <w:tc>
          <w:tcPr>
            <w:tcW w:w="6637" w:type="dxa"/>
            <w:tcBorders>
              <w:top w:val="single" w:sz="4" w:space="0" w:color="000000"/>
              <w:bottom w:val="single" w:sz="4" w:space="0" w:color="000000"/>
            </w:tcBorders>
          </w:tcPr>
          <w:p w14:paraId="6CC78F6E" w14:textId="77777777" w:rsidR="000119C9" w:rsidRDefault="000119C9" w:rsidP="00432AE5">
            <w:pPr>
              <w:pStyle w:val="TableParagraph"/>
              <w:jc w:val="left"/>
              <w:rPr>
                <w:rFonts w:ascii="Times New Roman"/>
                <w:sz w:val="20"/>
              </w:rPr>
            </w:pPr>
          </w:p>
          <w:p w14:paraId="41DE2251" w14:textId="77777777" w:rsidR="000119C9" w:rsidRDefault="000119C9" w:rsidP="00432AE5">
            <w:pPr>
              <w:pStyle w:val="TableParagraph"/>
              <w:jc w:val="left"/>
              <w:rPr>
                <w:rFonts w:ascii="Times New Roman"/>
                <w:sz w:val="20"/>
              </w:rPr>
            </w:pPr>
          </w:p>
          <w:p w14:paraId="3A58DE9D" w14:textId="33237C05" w:rsidR="000119C9" w:rsidRDefault="00EF2C18" w:rsidP="00432AE5">
            <w:pPr>
              <w:pStyle w:val="TableParagraph"/>
              <w:jc w:val="left"/>
              <w:rPr>
                <w:rFonts w:ascii="Times New Roman"/>
                <w:sz w:val="20"/>
              </w:rPr>
            </w:pPr>
            <w:r>
              <w:rPr>
                <w:rFonts w:ascii="Times New Roman"/>
                <w:sz w:val="20"/>
              </w:rPr>
              <w:t xml:space="preserve">Ai Driven Smart Hospital Patient Risk Assessment </w:t>
            </w:r>
            <w:proofErr w:type="gramStart"/>
            <w:r>
              <w:rPr>
                <w:rFonts w:ascii="Times New Roman"/>
                <w:sz w:val="20"/>
              </w:rPr>
              <w:t>And</w:t>
            </w:r>
            <w:proofErr w:type="gramEnd"/>
            <w:r>
              <w:rPr>
                <w:rFonts w:ascii="Times New Roman"/>
                <w:sz w:val="20"/>
              </w:rPr>
              <w:t xml:space="preserve"> Healthcare Analytics </w:t>
            </w:r>
            <w:r>
              <w:rPr>
                <w:rFonts w:ascii="Times New Roman"/>
                <w:sz w:val="20"/>
              </w:rPr>
              <w:br/>
              <w:t>Platform</w:t>
            </w:r>
          </w:p>
          <w:p w14:paraId="16572E0A" w14:textId="77777777" w:rsidR="000119C9" w:rsidRDefault="000119C9" w:rsidP="00432AE5">
            <w:pPr>
              <w:pStyle w:val="TableParagraph"/>
              <w:jc w:val="left"/>
              <w:rPr>
                <w:rFonts w:ascii="Times New Roman"/>
                <w:sz w:val="20"/>
              </w:rPr>
            </w:pPr>
          </w:p>
        </w:tc>
      </w:tr>
      <w:tr w:rsidR="000119C9" w14:paraId="5875D752" w14:textId="77777777" w:rsidTr="00432AE5">
        <w:trPr>
          <w:trHeight w:val="508"/>
        </w:trPr>
        <w:tc>
          <w:tcPr>
            <w:tcW w:w="1456" w:type="dxa"/>
          </w:tcPr>
          <w:p w14:paraId="441ACA02" w14:textId="77777777" w:rsidR="000119C9" w:rsidRDefault="000119C9" w:rsidP="00432AE5">
            <w:pPr>
              <w:pStyle w:val="TableParagraph"/>
              <w:spacing w:before="83"/>
              <w:ind w:right="92"/>
              <w:jc w:val="right"/>
              <w:rPr>
                <w:b/>
                <w:sz w:val="20"/>
              </w:rPr>
            </w:pPr>
            <w:r>
              <w:rPr>
                <w:b/>
                <w:spacing w:val="-2"/>
                <w:sz w:val="20"/>
              </w:rPr>
              <w:t>Team</w:t>
            </w:r>
            <w:r>
              <w:rPr>
                <w:b/>
                <w:spacing w:val="-10"/>
                <w:sz w:val="20"/>
              </w:rPr>
              <w:t xml:space="preserve"> </w:t>
            </w:r>
            <w:r>
              <w:rPr>
                <w:b/>
                <w:spacing w:val="-4"/>
                <w:sz w:val="20"/>
              </w:rPr>
              <w:t>Role:</w:t>
            </w:r>
          </w:p>
        </w:tc>
        <w:tc>
          <w:tcPr>
            <w:tcW w:w="6637" w:type="dxa"/>
            <w:tcBorders>
              <w:top w:val="single" w:sz="4" w:space="0" w:color="000000"/>
              <w:bottom w:val="single" w:sz="4" w:space="0" w:color="000000"/>
            </w:tcBorders>
          </w:tcPr>
          <w:p w14:paraId="52C486D7" w14:textId="7E699980" w:rsidR="000119C9" w:rsidRDefault="00EF2C18" w:rsidP="00432AE5">
            <w:pPr>
              <w:pStyle w:val="TableParagraph"/>
              <w:jc w:val="left"/>
              <w:rPr>
                <w:rFonts w:ascii="Times New Roman"/>
                <w:sz w:val="20"/>
              </w:rPr>
            </w:pPr>
            <w:r>
              <w:rPr>
                <w:rFonts w:ascii="Times New Roman"/>
                <w:sz w:val="20"/>
              </w:rPr>
              <w:t xml:space="preserve">Vadla Vishal-Problem Analysis &amp; System Design </w:t>
            </w:r>
            <w:r>
              <w:rPr>
                <w:rFonts w:ascii="Times New Roman"/>
                <w:sz w:val="20"/>
              </w:rPr>
              <w:br/>
              <w:t xml:space="preserve">Singam Tejaswini-Machine Learning &amp; Core Modeling </w:t>
            </w:r>
            <w:r>
              <w:rPr>
                <w:rFonts w:ascii="Times New Roman"/>
                <w:sz w:val="20"/>
              </w:rPr>
              <w:br/>
              <w:t xml:space="preserve">Shirisha Mangalagiri-Data Processing &amp; Analytics </w:t>
            </w:r>
            <w:r>
              <w:rPr>
                <w:rFonts w:ascii="Times New Roman"/>
                <w:sz w:val="20"/>
              </w:rPr>
              <w:br/>
              <w:t xml:space="preserve">Krishna Vamshi-Integration &amp; System Evaluation </w:t>
            </w:r>
            <w:r>
              <w:rPr>
                <w:rFonts w:ascii="Times New Roman"/>
                <w:sz w:val="20"/>
              </w:rPr>
              <w:br/>
            </w:r>
          </w:p>
        </w:tc>
      </w:tr>
    </w:tbl>
    <w:p w14:paraId="3BD2503D" w14:textId="77777777" w:rsidR="000119C9" w:rsidRDefault="000119C9" w:rsidP="000119C9">
      <w:pPr>
        <w:pStyle w:val="BodyText"/>
        <w:rPr>
          <w:sz w:val="20"/>
        </w:rPr>
      </w:pPr>
    </w:p>
    <w:p w14:paraId="0E5CF9C6" w14:textId="77777777" w:rsidR="000119C9" w:rsidRDefault="000119C9" w:rsidP="000119C9">
      <w:pPr>
        <w:pStyle w:val="BodyText"/>
        <w:spacing w:before="43"/>
        <w:rPr>
          <w:sz w:val="20"/>
        </w:rPr>
      </w:pPr>
    </w:p>
    <w:p w14:paraId="2ECD5BC2" w14:textId="77777777" w:rsidR="000119C9" w:rsidRDefault="000119C9" w:rsidP="000119C9">
      <w:pPr>
        <w:spacing w:after="4"/>
        <w:ind w:left="448"/>
        <w:rPr>
          <w:rFonts w:ascii="Arial" w:hAnsi="Arial"/>
          <w:b/>
          <w:spacing w:val="-2"/>
          <w:sz w:val="20"/>
        </w:rPr>
      </w:pPr>
    </w:p>
    <w:p w14:paraId="6E9F93F2" w14:textId="77777777" w:rsidR="000119C9" w:rsidRDefault="000119C9" w:rsidP="000119C9">
      <w:pPr>
        <w:spacing w:after="4"/>
        <w:ind w:left="448"/>
        <w:rPr>
          <w:rFonts w:ascii="Arial" w:hAnsi="Arial"/>
          <w:b/>
          <w:spacing w:val="-2"/>
          <w:sz w:val="20"/>
        </w:rPr>
      </w:pPr>
    </w:p>
    <w:p w14:paraId="2259813C" w14:textId="77777777" w:rsidR="000119C9" w:rsidRDefault="000119C9" w:rsidP="000119C9">
      <w:pPr>
        <w:spacing w:after="4"/>
        <w:ind w:left="448"/>
        <w:rPr>
          <w:rFonts w:ascii="Arial" w:hAnsi="Arial"/>
          <w:b/>
          <w:spacing w:val="-2"/>
          <w:sz w:val="20"/>
        </w:rPr>
      </w:pPr>
    </w:p>
    <w:p w14:paraId="7A3FB15E" w14:textId="77777777" w:rsidR="000119C9" w:rsidRDefault="000119C9" w:rsidP="000119C9">
      <w:pPr>
        <w:spacing w:after="4"/>
        <w:ind w:left="448"/>
        <w:rPr>
          <w:rFonts w:ascii="Arial" w:hAnsi="Arial"/>
          <w:b/>
          <w:spacing w:val="-2"/>
          <w:sz w:val="20"/>
        </w:rPr>
      </w:pPr>
    </w:p>
    <w:p w14:paraId="1FE6CA98" w14:textId="5EBFAC3E" w:rsidR="000119C9" w:rsidRDefault="000119C9" w:rsidP="000119C9">
      <w:pPr>
        <w:spacing w:after="4"/>
        <w:ind w:left="448"/>
        <w:rPr>
          <w:rFonts w:ascii="Arial" w:hAnsi="Arial"/>
          <w:b/>
          <w:sz w:val="20"/>
        </w:rPr>
      </w:pPr>
      <w:r>
        <w:rPr>
          <w:rFonts w:ascii="Arial" w:hAnsi="Arial"/>
          <w:b/>
          <w:spacing w:val="-2"/>
          <w:sz w:val="20"/>
        </w:rPr>
        <w:t>Student’s</w:t>
      </w:r>
      <w:r>
        <w:rPr>
          <w:rFonts w:ascii="Arial" w:hAnsi="Arial"/>
          <w:b/>
          <w:spacing w:val="2"/>
          <w:sz w:val="20"/>
        </w:rPr>
        <w:t xml:space="preserve"> </w:t>
      </w:r>
      <w:r>
        <w:rPr>
          <w:rFonts w:ascii="Arial" w:hAnsi="Arial"/>
          <w:b/>
          <w:spacing w:val="-2"/>
          <w:sz w:val="20"/>
        </w:rPr>
        <w:t>Comments:</w:t>
      </w:r>
    </w:p>
    <w:p w14:paraId="73F6DC64" w14:textId="77777777" w:rsidR="000119C9" w:rsidRDefault="000119C9" w:rsidP="000119C9">
      <w:pPr>
        <w:ind w:left="448"/>
        <w:rPr>
          <w:rFonts w:ascii="Arial"/>
          <w:sz w:val="20"/>
        </w:rPr>
      </w:pPr>
      <w:r>
        <w:rPr>
          <w:rFonts w:ascii="Arial"/>
          <w:noProof/>
          <w:sz w:val="20"/>
        </w:rPr>
        <mc:AlternateContent>
          <mc:Choice Requires="wpg">
            <w:drawing>
              <wp:inline distT="0" distB="0" distL="0" distR="0" wp14:anchorId="5E715CC0" wp14:editId="3E00122F">
                <wp:extent cx="5231130" cy="88773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1130" cy="887730"/>
                          <a:chOff x="0" y="0"/>
                          <a:chExt cx="5231130" cy="887730"/>
                        </a:xfrm>
                      </wpg:grpSpPr>
                      <wps:wsp>
                        <wps:cNvPr id="5" name="Graphic 5"/>
                        <wps:cNvSpPr/>
                        <wps:spPr>
                          <a:xfrm>
                            <a:off x="0" y="0"/>
                            <a:ext cx="5231130" cy="887730"/>
                          </a:xfrm>
                          <a:custGeom>
                            <a:avLst/>
                            <a:gdLst/>
                            <a:ahLst/>
                            <a:cxnLst/>
                            <a:rect l="l" t="t" r="r" b="b"/>
                            <a:pathLst>
                              <a:path w="5231130" h="887730">
                                <a:moveTo>
                                  <a:pt x="5212715" y="0"/>
                                </a:moveTo>
                                <a:lnTo>
                                  <a:pt x="0" y="0"/>
                                </a:lnTo>
                                <a:lnTo>
                                  <a:pt x="0" y="19050"/>
                                </a:lnTo>
                                <a:lnTo>
                                  <a:pt x="0" y="868680"/>
                                </a:lnTo>
                                <a:lnTo>
                                  <a:pt x="0" y="887730"/>
                                </a:lnTo>
                                <a:lnTo>
                                  <a:pt x="5212715" y="887730"/>
                                </a:lnTo>
                                <a:lnTo>
                                  <a:pt x="5212715" y="868680"/>
                                </a:lnTo>
                                <a:lnTo>
                                  <a:pt x="18415" y="868680"/>
                                </a:lnTo>
                                <a:lnTo>
                                  <a:pt x="18415" y="19050"/>
                                </a:lnTo>
                                <a:lnTo>
                                  <a:pt x="5212715" y="19050"/>
                                </a:lnTo>
                                <a:lnTo>
                                  <a:pt x="5212715" y="0"/>
                                </a:lnTo>
                                <a:close/>
                              </a:path>
                              <a:path w="5231130" h="887730">
                                <a:moveTo>
                                  <a:pt x="5231130" y="0"/>
                                </a:moveTo>
                                <a:lnTo>
                                  <a:pt x="5213350" y="0"/>
                                </a:lnTo>
                                <a:lnTo>
                                  <a:pt x="5213350" y="887095"/>
                                </a:lnTo>
                                <a:lnTo>
                                  <a:pt x="5231130" y="887095"/>
                                </a:lnTo>
                                <a:lnTo>
                                  <a:pt x="52311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AE92E8" id="Group 4" o:spid="_x0000_s1026" style="width:411.9pt;height:69.9pt;mso-position-horizontal-relative:char;mso-position-vertical-relative:line" coordsize="52311,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">
                <v:shape id="Graphic 5" o:spid="_x0000_s1027" style="position:absolute;width:52311;height:8877;visibility:visible;mso-wrap-style:square;v-text-anchor:top" coordsize="5231130,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" path="m5212715,l,,,19050,,868680r,19050l5212715,887730r,-19050l18415,868680r,-849630l5212715,19050r,-19050xem5231130,r-17780,l5213350,887095r17780,l5231130,xe" fillcolor="black" stroked="f">
                  <v:path arrowok="t"/>
                </v:shape>
                <w10:anchorlock/>
              </v:group>
            </w:pict>
          </mc:Fallback>
        </mc:AlternateContent>
      </w:r>
    </w:p>
    <w:p w14:paraId="6071EADA" w14:textId="77777777" w:rsidR="000119C9" w:rsidRDefault="000119C9" w:rsidP="000119C9">
      <w:pPr>
        <w:pStyle w:val="BodyText"/>
        <w:rPr>
          <w:rFonts w:ascii="Arial"/>
          <w:b/>
          <w:sz w:val="20"/>
        </w:rPr>
      </w:pPr>
    </w:p>
    <w:p w14:paraId="0D4B9739" w14:textId="77777777" w:rsidR="000119C9" w:rsidRDefault="000119C9" w:rsidP="000119C9">
      <w:pPr>
        <w:pStyle w:val="BodyText"/>
        <w:spacing w:before="159"/>
        <w:rPr>
          <w:rFonts w:ascii="Arial"/>
          <w:b/>
          <w:sz w:val="20"/>
        </w:rPr>
      </w:pPr>
    </w:p>
    <w:p w14:paraId="27F51A02" w14:textId="77777777" w:rsidR="000119C9" w:rsidRDefault="000119C9" w:rsidP="000119C9">
      <w:pPr>
        <w:spacing w:before="1" w:after="3"/>
        <w:ind w:left="448"/>
        <w:rPr>
          <w:rFonts w:ascii="Arial" w:hAnsi="Arial"/>
          <w:b/>
          <w:sz w:val="20"/>
        </w:rPr>
      </w:pPr>
      <w:r>
        <w:rPr>
          <w:rFonts w:ascii="Arial" w:hAnsi="Arial"/>
          <w:b/>
          <w:spacing w:val="-2"/>
          <w:sz w:val="20"/>
        </w:rPr>
        <w:t>Instructor’s</w:t>
      </w:r>
      <w:r>
        <w:rPr>
          <w:rFonts w:ascii="Arial" w:hAnsi="Arial"/>
          <w:b/>
          <w:spacing w:val="6"/>
          <w:sz w:val="20"/>
        </w:rPr>
        <w:t xml:space="preserve"> </w:t>
      </w:r>
      <w:r>
        <w:rPr>
          <w:rFonts w:ascii="Arial" w:hAnsi="Arial"/>
          <w:b/>
          <w:spacing w:val="-2"/>
          <w:sz w:val="20"/>
        </w:rPr>
        <w:t>Comments:</w:t>
      </w:r>
    </w:p>
    <w:p w14:paraId="00F39054" w14:textId="77777777" w:rsidR="000119C9" w:rsidRDefault="000119C9" w:rsidP="000119C9">
      <w:pPr>
        <w:ind w:left="448"/>
        <w:rPr>
          <w:rFonts w:ascii="Arial"/>
          <w:sz w:val="20"/>
        </w:rPr>
      </w:pPr>
      <w:r>
        <w:rPr>
          <w:rFonts w:ascii="Arial"/>
          <w:noProof/>
          <w:sz w:val="20"/>
        </w:rPr>
        <mc:AlternateContent>
          <mc:Choice Requires="wpg">
            <w:drawing>
              <wp:inline distT="0" distB="0" distL="0" distR="0" wp14:anchorId="23C66626" wp14:editId="0D4987D0">
                <wp:extent cx="5231130" cy="87566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1130" cy="875665"/>
                          <a:chOff x="0" y="0"/>
                          <a:chExt cx="5231130" cy="875665"/>
                        </a:xfrm>
                      </wpg:grpSpPr>
                      <wps:wsp>
                        <wps:cNvPr id="7" name="Graphic 7"/>
                        <wps:cNvSpPr/>
                        <wps:spPr>
                          <a:xfrm>
                            <a:off x="0" y="0"/>
                            <a:ext cx="5231130" cy="875665"/>
                          </a:xfrm>
                          <a:custGeom>
                            <a:avLst/>
                            <a:gdLst/>
                            <a:ahLst/>
                            <a:cxnLst/>
                            <a:rect l="l" t="t" r="r" b="b"/>
                            <a:pathLst>
                              <a:path w="5231130" h="875665">
                                <a:moveTo>
                                  <a:pt x="5212715" y="0"/>
                                </a:moveTo>
                                <a:lnTo>
                                  <a:pt x="0" y="0"/>
                                </a:lnTo>
                                <a:lnTo>
                                  <a:pt x="0" y="19050"/>
                                </a:lnTo>
                                <a:lnTo>
                                  <a:pt x="0" y="857250"/>
                                </a:lnTo>
                                <a:lnTo>
                                  <a:pt x="0" y="875030"/>
                                </a:lnTo>
                                <a:lnTo>
                                  <a:pt x="5212715" y="875030"/>
                                </a:lnTo>
                                <a:lnTo>
                                  <a:pt x="5212715" y="857250"/>
                                </a:lnTo>
                                <a:lnTo>
                                  <a:pt x="18415" y="857250"/>
                                </a:lnTo>
                                <a:lnTo>
                                  <a:pt x="18415" y="19050"/>
                                </a:lnTo>
                                <a:lnTo>
                                  <a:pt x="5212715" y="19050"/>
                                </a:lnTo>
                                <a:lnTo>
                                  <a:pt x="5212715" y="0"/>
                                </a:lnTo>
                                <a:close/>
                              </a:path>
                              <a:path w="5231130" h="875665">
                                <a:moveTo>
                                  <a:pt x="5231130" y="508"/>
                                </a:moveTo>
                                <a:lnTo>
                                  <a:pt x="5213350" y="508"/>
                                </a:lnTo>
                                <a:lnTo>
                                  <a:pt x="5213350" y="875538"/>
                                </a:lnTo>
                                <a:lnTo>
                                  <a:pt x="5231130" y="875538"/>
                                </a:lnTo>
                                <a:lnTo>
                                  <a:pt x="5231130"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8B37D4" id="Group 6" o:spid="_x0000_s1026" style="width:411.9pt;height:68.95pt;mso-position-horizontal-relative:char;mso-position-vertical-relative:line" coordsize="52311,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">
                <v:shape id="Graphic 7" o:spid="_x0000_s1027" style="position:absolute;width:52311;height:8756;visibility:visible;mso-wrap-style:square;v-text-anchor:top" coordsize="523113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" path="m5212715,l,,,19050,,857250r,17780l5212715,875030r,-17780l18415,857250r,-838200l5212715,19050r,-19050xem5231130,508r-17780,l5213350,875538r17780,l5231130,508xe" fillcolor="black" stroked="f">
                  <v:path arrowok="t"/>
                </v:shape>
                <w10:anchorlock/>
              </v:group>
            </w:pict>
          </mc:Fallback>
        </mc:AlternateContent>
      </w:r>
    </w:p>
    <w:p w14:paraId="1AF49293" w14:textId="77777777" w:rsidR="000119C9" w:rsidRDefault="000119C9" w:rsidP="000119C9">
      <w:pPr>
        <w:pStyle w:val="BodyText"/>
        <w:rPr>
          <w:rFonts w:ascii="Arial"/>
          <w:b/>
          <w:sz w:val="20"/>
        </w:rPr>
      </w:pPr>
    </w:p>
    <w:p w14:paraId="33A7E3C0" w14:textId="77777777" w:rsidR="000119C9" w:rsidRDefault="000119C9" w:rsidP="000119C9">
      <w:pPr>
        <w:pStyle w:val="BodyText"/>
        <w:rPr>
          <w:rFonts w:ascii="Arial"/>
          <w:b/>
          <w:sz w:val="20"/>
        </w:rPr>
      </w:pPr>
    </w:p>
    <w:p w14:paraId="4AD913A1" w14:textId="77777777" w:rsidR="000119C9" w:rsidRDefault="000119C9" w:rsidP="000119C9">
      <w:pPr>
        <w:pStyle w:val="BodyText"/>
        <w:rPr>
          <w:rFonts w:ascii="Arial"/>
          <w:b/>
          <w:sz w:val="20"/>
        </w:rPr>
      </w:pPr>
    </w:p>
    <w:p w14:paraId="04D2E5A4" w14:textId="77777777" w:rsidR="000119C9" w:rsidRDefault="000119C9" w:rsidP="000119C9">
      <w:pPr>
        <w:pStyle w:val="BodyText"/>
        <w:rPr>
          <w:rFonts w:ascii="Arial"/>
          <w:b/>
          <w:sz w:val="20"/>
        </w:rPr>
      </w:pPr>
    </w:p>
    <w:p w14:paraId="29C06DCA" w14:textId="77777777" w:rsidR="000119C9" w:rsidRDefault="000119C9" w:rsidP="000119C9">
      <w:pPr>
        <w:pStyle w:val="BodyText"/>
        <w:spacing w:before="120"/>
        <w:rPr>
          <w:rFonts w:ascii="Arial"/>
          <w:b/>
          <w:sz w:val="20"/>
        </w:rPr>
      </w:pPr>
    </w:p>
    <w:tbl>
      <w:tblPr>
        <w:tblW w:w="0" w:type="auto"/>
        <w:tblInd w:w="655" w:type="dxa"/>
        <w:tblLayout w:type="fixed"/>
        <w:tblCellMar>
          <w:left w:w="0" w:type="dxa"/>
          <w:right w:w="0" w:type="dxa"/>
        </w:tblCellMar>
        <w:tblLook w:val="01E0" w:firstRow="1" w:lastRow="1" w:firstColumn="1" w:lastColumn="1" w:noHBand="0" w:noVBand="0"/>
      </w:tblPr>
      <w:tblGrid>
        <w:gridCol w:w="1846"/>
        <w:gridCol w:w="4604"/>
      </w:tblGrid>
      <w:tr w:rsidR="000119C9" w14:paraId="5C6D9818" w14:textId="77777777" w:rsidTr="00432AE5">
        <w:trPr>
          <w:trHeight w:val="370"/>
        </w:trPr>
        <w:tc>
          <w:tcPr>
            <w:tcW w:w="1846" w:type="dxa"/>
          </w:tcPr>
          <w:p w14:paraId="5640B479" w14:textId="047DC4F6" w:rsidR="000119C9" w:rsidRDefault="000119C9" w:rsidP="00432AE5">
            <w:pPr>
              <w:pStyle w:val="TableParagraph"/>
              <w:spacing w:line="203" w:lineRule="exact"/>
              <w:ind w:right="91"/>
              <w:jc w:val="right"/>
              <w:rPr>
                <w:b/>
                <w:sz w:val="20"/>
              </w:rPr>
            </w:pPr>
            <w:r>
              <w:rPr>
                <w:b/>
                <w:spacing w:val="-2"/>
                <w:sz w:val="20"/>
              </w:rPr>
              <w:t>Students</w:t>
            </w:r>
            <w:r>
              <w:rPr>
                <w:b/>
                <w:spacing w:val="1"/>
                <w:sz w:val="20"/>
              </w:rPr>
              <w:t xml:space="preserve"> </w:t>
            </w:r>
            <w:r>
              <w:rPr>
                <w:b/>
                <w:spacing w:val="-2"/>
                <w:sz w:val="20"/>
              </w:rPr>
              <w:t>Signatures’:</w:t>
            </w:r>
          </w:p>
        </w:tc>
        <w:tc>
          <w:tcPr>
            <w:tcW w:w="4604" w:type="dxa"/>
            <w:tcBorders>
              <w:bottom w:val="single" w:sz="4" w:space="0" w:color="000000"/>
            </w:tcBorders>
          </w:tcPr>
          <w:p w14:paraId="02A9EB7E" w14:textId="01C48D64" w:rsidR="000119C9" w:rsidRDefault="00EF2C18" w:rsidP="00432AE5">
            <w:pPr>
              <w:pStyle w:val="TableParagraph"/>
              <w:jc w:val="left"/>
              <w:rPr>
                <w:rFonts w:ascii="Times New Roman"/>
                <w:sz w:val="20"/>
              </w:rPr>
            </w:pPr>
            <w:r>
              <w:rPr>
                <w:rFonts w:ascii="Times New Roman"/>
                <w:sz w:val="20"/>
              </w:rPr>
              <w:t>Vishal</w:t>
            </w:r>
            <w:r>
              <w:rPr>
                <w:rFonts w:ascii="Times New Roman"/>
                <w:sz w:val="20"/>
              </w:rPr>
              <w:br/>
              <w:t>Tejaswini</w:t>
            </w:r>
          </w:p>
          <w:p w14:paraId="4D032E0C" w14:textId="3D43B06D" w:rsidR="00EF2C18" w:rsidRDefault="00EF2C18" w:rsidP="00432AE5">
            <w:pPr>
              <w:pStyle w:val="TableParagraph"/>
              <w:jc w:val="left"/>
              <w:rPr>
                <w:rFonts w:ascii="Times New Roman"/>
                <w:sz w:val="20"/>
              </w:rPr>
            </w:pPr>
            <w:r>
              <w:rPr>
                <w:rFonts w:ascii="Times New Roman"/>
                <w:sz w:val="20"/>
              </w:rPr>
              <w:t>Shirisha</w:t>
            </w:r>
          </w:p>
          <w:p w14:paraId="0B587AD9" w14:textId="37012D20" w:rsidR="00EF2C18" w:rsidRDefault="00EF2C18" w:rsidP="00432AE5">
            <w:pPr>
              <w:pStyle w:val="TableParagraph"/>
              <w:jc w:val="left"/>
              <w:rPr>
                <w:rFonts w:ascii="Times New Roman"/>
                <w:sz w:val="20"/>
              </w:rPr>
            </w:pPr>
            <w:r>
              <w:rPr>
                <w:rFonts w:ascii="Times New Roman"/>
                <w:sz w:val="20"/>
              </w:rPr>
              <w:t>Vamshi</w:t>
            </w:r>
          </w:p>
        </w:tc>
      </w:tr>
      <w:tr w:rsidR="000119C9" w14:paraId="7C272694" w14:textId="77777777" w:rsidTr="00432AE5">
        <w:trPr>
          <w:trHeight w:val="1271"/>
        </w:trPr>
        <w:tc>
          <w:tcPr>
            <w:tcW w:w="1846" w:type="dxa"/>
          </w:tcPr>
          <w:p w14:paraId="7370B293" w14:textId="77777777" w:rsidR="000119C9" w:rsidRDefault="000119C9" w:rsidP="00432AE5">
            <w:pPr>
              <w:pStyle w:val="TableParagraph"/>
              <w:jc w:val="left"/>
              <w:rPr>
                <w:rFonts w:ascii="Arial"/>
                <w:b/>
                <w:sz w:val="20"/>
              </w:rPr>
            </w:pPr>
          </w:p>
          <w:p w14:paraId="751277DA" w14:textId="77777777" w:rsidR="000119C9" w:rsidRDefault="000119C9" w:rsidP="00432AE5">
            <w:pPr>
              <w:pStyle w:val="TableParagraph"/>
              <w:jc w:val="left"/>
              <w:rPr>
                <w:rFonts w:ascii="Arial"/>
                <w:b/>
                <w:sz w:val="20"/>
              </w:rPr>
            </w:pPr>
          </w:p>
          <w:p w14:paraId="17309716" w14:textId="77777777" w:rsidR="000119C9" w:rsidRDefault="000119C9" w:rsidP="00432AE5">
            <w:pPr>
              <w:pStyle w:val="TableParagraph"/>
              <w:jc w:val="left"/>
              <w:rPr>
                <w:rFonts w:ascii="Arial"/>
                <w:b/>
                <w:sz w:val="20"/>
              </w:rPr>
            </w:pPr>
          </w:p>
          <w:p w14:paraId="457F93C8" w14:textId="77777777" w:rsidR="000119C9" w:rsidRDefault="000119C9" w:rsidP="00432AE5">
            <w:pPr>
              <w:pStyle w:val="TableParagraph"/>
              <w:jc w:val="left"/>
              <w:rPr>
                <w:rFonts w:ascii="Arial"/>
                <w:b/>
                <w:sz w:val="20"/>
              </w:rPr>
            </w:pPr>
          </w:p>
          <w:p w14:paraId="4A554C87" w14:textId="77777777" w:rsidR="000119C9" w:rsidRDefault="000119C9" w:rsidP="00432AE5">
            <w:pPr>
              <w:pStyle w:val="TableParagraph"/>
              <w:spacing w:before="156"/>
              <w:jc w:val="left"/>
              <w:rPr>
                <w:rFonts w:ascii="Arial"/>
                <w:b/>
                <w:sz w:val="20"/>
              </w:rPr>
            </w:pPr>
          </w:p>
          <w:p w14:paraId="4565ADF6" w14:textId="77777777" w:rsidR="000119C9" w:rsidRDefault="000119C9" w:rsidP="00432AE5">
            <w:pPr>
              <w:pStyle w:val="TableParagraph"/>
              <w:ind w:right="86"/>
              <w:jc w:val="right"/>
              <w:rPr>
                <w:b/>
                <w:sz w:val="20"/>
              </w:rPr>
            </w:pPr>
            <w:r>
              <w:rPr>
                <w:b/>
                <w:spacing w:val="-2"/>
                <w:sz w:val="20"/>
              </w:rPr>
              <w:t>Instructor</w:t>
            </w:r>
            <w:r>
              <w:rPr>
                <w:b/>
                <w:spacing w:val="6"/>
                <w:sz w:val="20"/>
              </w:rPr>
              <w:t xml:space="preserve"> </w:t>
            </w:r>
            <w:r>
              <w:rPr>
                <w:b/>
                <w:spacing w:val="-2"/>
                <w:sz w:val="20"/>
              </w:rPr>
              <w:t>Signature:</w:t>
            </w:r>
          </w:p>
        </w:tc>
        <w:tc>
          <w:tcPr>
            <w:tcW w:w="4604" w:type="dxa"/>
            <w:tcBorders>
              <w:top w:val="single" w:sz="4" w:space="0" w:color="000000"/>
              <w:bottom w:val="single" w:sz="4" w:space="0" w:color="000000"/>
            </w:tcBorders>
          </w:tcPr>
          <w:p w14:paraId="68CF84D1" w14:textId="77777777" w:rsidR="000119C9" w:rsidRDefault="000119C9" w:rsidP="00432AE5">
            <w:pPr>
              <w:pStyle w:val="TableParagraph"/>
              <w:jc w:val="left"/>
              <w:rPr>
                <w:rFonts w:ascii="Times New Roman"/>
                <w:sz w:val="20"/>
              </w:rPr>
            </w:pPr>
          </w:p>
        </w:tc>
      </w:tr>
    </w:tbl>
    <w:p w14:paraId="4BA18F3F" w14:textId="77777777" w:rsidR="0003628F" w:rsidRDefault="0003628F"/>
    <w:sectPr w:rsidR="0003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57B64"/>
    <w:multiLevelType w:val="multilevel"/>
    <w:tmpl w:val="10B0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545256"/>
    <w:multiLevelType w:val="multilevel"/>
    <w:tmpl w:val="FB9A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927796">
    <w:abstractNumId w:val="1"/>
  </w:num>
  <w:num w:numId="2" w16cid:durableId="64127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8F"/>
    <w:rsid w:val="000119C9"/>
    <w:rsid w:val="0003628F"/>
    <w:rsid w:val="002C5528"/>
    <w:rsid w:val="003F5B02"/>
    <w:rsid w:val="00E95071"/>
    <w:rsid w:val="00EF2C18"/>
    <w:rsid w:val="00F35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7BD6"/>
  <w15:chartTrackingRefBased/>
  <w15:docId w15:val="{5C72469B-27FE-4933-9CF9-4EA330FCC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9C9"/>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03628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3628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3628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3628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3628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3628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3628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3628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3628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28F"/>
    <w:rPr>
      <w:rFonts w:eastAsiaTheme="majorEastAsia" w:cstheme="majorBidi"/>
      <w:color w:val="272727" w:themeColor="text1" w:themeTint="D8"/>
    </w:rPr>
  </w:style>
  <w:style w:type="paragraph" w:styleId="Title">
    <w:name w:val="Title"/>
    <w:basedOn w:val="Normal"/>
    <w:next w:val="Normal"/>
    <w:link w:val="TitleChar"/>
    <w:uiPriority w:val="10"/>
    <w:qFormat/>
    <w:rsid w:val="0003628F"/>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36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28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36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28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3628F"/>
    <w:rPr>
      <w:i/>
      <w:iCs/>
      <w:color w:val="404040" w:themeColor="text1" w:themeTint="BF"/>
    </w:rPr>
  </w:style>
  <w:style w:type="paragraph" w:styleId="ListParagraph">
    <w:name w:val="List Paragraph"/>
    <w:basedOn w:val="Normal"/>
    <w:uiPriority w:val="34"/>
    <w:qFormat/>
    <w:rsid w:val="0003628F"/>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03628F"/>
    <w:rPr>
      <w:i/>
      <w:iCs/>
      <w:color w:val="0F4761" w:themeColor="accent1" w:themeShade="BF"/>
    </w:rPr>
  </w:style>
  <w:style w:type="paragraph" w:styleId="IntenseQuote">
    <w:name w:val="Intense Quote"/>
    <w:basedOn w:val="Normal"/>
    <w:next w:val="Normal"/>
    <w:link w:val="IntenseQuoteChar"/>
    <w:uiPriority w:val="30"/>
    <w:qFormat/>
    <w:rsid w:val="0003628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3628F"/>
    <w:rPr>
      <w:i/>
      <w:iCs/>
      <w:color w:val="0F4761" w:themeColor="accent1" w:themeShade="BF"/>
    </w:rPr>
  </w:style>
  <w:style w:type="character" w:styleId="IntenseReference">
    <w:name w:val="Intense Reference"/>
    <w:basedOn w:val="DefaultParagraphFont"/>
    <w:uiPriority w:val="32"/>
    <w:qFormat/>
    <w:rsid w:val="0003628F"/>
    <w:rPr>
      <w:b/>
      <w:bCs/>
      <w:smallCaps/>
      <w:color w:val="0F4761" w:themeColor="accent1" w:themeShade="BF"/>
      <w:spacing w:val="5"/>
    </w:rPr>
  </w:style>
  <w:style w:type="paragraph" w:styleId="BodyText">
    <w:name w:val="Body Text"/>
    <w:basedOn w:val="Normal"/>
    <w:link w:val="BodyTextChar"/>
    <w:uiPriority w:val="1"/>
    <w:qFormat/>
    <w:rsid w:val="000119C9"/>
  </w:style>
  <w:style w:type="character" w:customStyle="1" w:styleId="BodyTextChar">
    <w:name w:val="Body Text Char"/>
    <w:basedOn w:val="DefaultParagraphFont"/>
    <w:link w:val="BodyText"/>
    <w:uiPriority w:val="1"/>
    <w:rsid w:val="000119C9"/>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0119C9"/>
    <w:pPr>
      <w:jc w:val="center"/>
    </w:pPr>
  </w:style>
  <w:style w:type="character" w:styleId="Hyperlink">
    <w:name w:val="Hyperlink"/>
    <w:basedOn w:val="DefaultParagraphFont"/>
    <w:uiPriority w:val="99"/>
    <w:unhideWhenUsed/>
    <w:rsid w:val="002C5528"/>
    <w:rPr>
      <w:color w:val="467886" w:themeColor="hyperlink"/>
      <w:u w:val="single"/>
    </w:rPr>
  </w:style>
  <w:style w:type="character" w:styleId="UnresolvedMention">
    <w:name w:val="Unresolved Mention"/>
    <w:basedOn w:val="DefaultParagraphFont"/>
    <w:uiPriority w:val="99"/>
    <w:semiHidden/>
    <w:unhideWhenUsed/>
    <w:rsid w:val="002C5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s12911-021-01403-2?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30763612/?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955147/?utm_source=chatgpt.com" TargetMode="External"/><Relationship Id="rId11" Type="http://schemas.openxmlformats.org/officeDocument/2006/relationships/hyperlink" Target="https://pmc.ncbi.nlm.nih.gov/articles/PMC12525484/?utm_source=chatgpt.com" TargetMode="External"/><Relationship Id="rId5" Type="http://schemas.openxmlformats.org/officeDocument/2006/relationships/image" Target="media/image1.png"/><Relationship Id="rId10" Type="http://schemas.openxmlformats.org/officeDocument/2006/relationships/hyperlink" Target="https://www.sciencedirect.com/science/article/pii/S1574013721000101" TargetMode="External"/><Relationship Id="rId4" Type="http://schemas.openxmlformats.org/officeDocument/2006/relationships/webSettings" Target="webSettings.xml"/><Relationship Id="rId9" Type="http://schemas.openxmlformats.org/officeDocument/2006/relationships/hyperlink" Target="https://medinform.jmir.org/2025/1/e6889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Gangamohan Paidi</dc:creator>
  <cp:keywords/>
  <dc:description/>
  <cp:lastModifiedBy>shirisha mangalagiri</cp:lastModifiedBy>
  <cp:revision>2</cp:revision>
  <dcterms:created xsi:type="dcterms:W3CDTF">2026-08-24T15:36:00Z</dcterms:created>
  <dcterms:modified xsi:type="dcterms:W3CDTF">2026-08-24T15:36:00Z</dcterms:modified>
</cp:coreProperties>
</file>