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CompliScan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Gap Analysis — User Flows &amp; Produs</w:t>
      </w:r>
    </w:p>
    <w:p>
      <w:pPr>
        <w:spacing w:after="3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Versiune: 1.0  |  Data: 24 Mar 2026  |  Bazat pe: CompliScan_FINAL_CLEAN.md + analiza sesiune</w:t>
      </w:r>
    </w:p>
    <w:p>
      <w:pPr>
        <w:pBdr>
          <w:bottom w:val="single" w:color="D3D1C7" w:sz="4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Acest document consolidează toate gap-urile identificate în user flows-urile celor 3 persona (Cristian, Elena, Andrei) și în produsul CompliScan în ansamblu. Scopul este să fie folosit ca input direct pentru Claude Code sau pentru planificarea sprint-urilor de implementare.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Regula: niciun gap nu se rezolvă parțial. Fiecare item are o acțiune clară.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1. Gap-uri în User Flow — Cristian (solo/micro)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RISC PRINCIPAL: Abandonul în momentul confirmării obligatorii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Cristian e entuziasmat după ce vede primele finding-uri automate. Dacă wizard-ul de confirmare are mai mult de 3 câmpuri, abandonează exact în acel moment. Prima valoare trebuie livrată înainte ca userul să simtă efort.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1.1 Gap-uri identificate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afectată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 recomandată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Wizard confirmare prea lung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 3 câmpuri pe primul finding. Restul se completează progresiv.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error state ANAF down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Banner explicit + fallback formular manual + auto-retry în background.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error state site scan timeout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Finding automat generat: 'Scanare site nepornită' + CTA retry.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re-entry flow clar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al doilea login: banner draft neterminat / finding nou / scor curent.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empty state 'De rezolvat gol'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Mesaj pozitiv + CTA rescanare. Nu lăsa pagina goală.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empty state Rapoarte / Vault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Explică ce apare acolo după prima rezolvare confirmată.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Upgrade moment nedefinit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Definește limita free tier și locul exact unde apare CTA upgrade.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1.2 Upgrade moment — nedefinit în document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Documentul actual (CompliScan_FINAL_CLEAN.md) nu specifică nicăieri: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 funcționalități sunt disponibile pe planul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Câte finding-uri / documente / firme sunt incluse gratuit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Unde apare primul CTA de upgrade în flow-ul lui Cristian</w:t>
      </w:r>
    </w:p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/>
          <w:iCs/>
          <w:color w:val="2C2C2A"/>
          <w:sz w:val="22"/>
          <w:szCs w:val="22"/>
        </w:rPr>
        <w:t xml:space="preserve">Recomandare: definește un free tier clar — ex: 1 firmă, 3 finding-uri rezolvabile, 1 document generat — și plasează CTA-ul de upgrade la al 4-lea finding sau la generarea celui de-al 2-lea document.</w:t>
      </w:r>
    </w:p>
    <w:p>
      <w:pPr>
        <w:spacing w:after="160"/>
      </w:pPr>
      <w:r>
        <w:t xml:space="preserve"/>
      </w:r>
    </w:p>
    <w:p>
      <w:pPr>
        <w:pBdr>
          <w:bottom w:val="single" w:color="D3D1C7" w:sz="4"/>
        </w:pBdr>
        <w:spacing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2. Gap-uri în User Flow — Elena (consultant/portfolio)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RISC PRINCIPAL: Lipsă micro-flow de onboarding la primul login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Flow-ul Elenei sare direct la batch actions, dar la primul login nu are nicio firmă importată. Fără un onboarding clar pentru consultanți, Elena nu înțelege valoarea produsului și nu continuă.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2.1 Gap-uri identificate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afectată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 recomandată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micro-flow prim login consultant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 primul client → prima urgență vizibilă → înțelege valoarea. Fără asta nu continuă.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error state Excel corupt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Mesaj clar + descarcă template CompliScan. Nu lăsa upload să eșueze silențios.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fuzzy mapping UI pentru header variabil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 de confirmare coloane detectate înainte de import. Implementat în GOLD 1.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warning per row la CUI invalide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Preview per rând cu CUI invalid marcat. Skip/include per rând.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Batch confirm — lipsă confirmare individuală vizibilă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Fiecare firmă din batch trebuie confirmată individual. Regula 0-BIS.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re-entry pentru batch incomplet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Banner: 'X drafturi nesemnate din batch-ul de ieri' + CTA Continuă.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empty state portofoliu gol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CTA import + add manual. Nu lăsa dashboard gol la primul login.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Upgrade moment nedefinit pentru consultant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Limita free: ex 3 firme. La firma 4 apare CTA upgrade spre planul Partner.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3D1C7" w:sz="4"/>
        </w:pBdr>
        <w:spacing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3. Gap-uri în User Flow — Andrei (DPO/compliance intern)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RISC PRINCIPAL: Calendar gol la primul login — confuzie totală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Andrei vine cu deadline-uri în cap. Dacă la primul login calendarul e gol și Resolution Layer-ul e necunoscut, nu știe de unde să înceapă. Lipsește starea de empty calendar cu ghidaj clar de configurare.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3.1 Gap-uri identificate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afectată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 recomandată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empty state Calendar gol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Ghidaj: activează NIS2 / DSAR / Vendor pentru a popula calendarul automat.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onboarding 'ce e fiecare item'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Info points pe termeni: NIS2, DSAR, DPA, SPV, ANSPDCP — nu overlay, ci ⓘ permanent.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NIS2 incident — starea 'parțial raportat' neclară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explicit: Early Warning trimis ≠ incident închis. Badge countdown per etapă.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ANSPDCP finding paralel poate fi ratat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Finding automat generat imediat ce date personale sunt confirmate. Deadline separat vizibil.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Assessment prefill fără sursă vizibilă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Fiecare câmp prefilled arată sursa: 'Preluat din inventar IT confirmat 10 Mar 2026'.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Lipsă re-entry cu countdown NIS2 activ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login cu incident activ: banner roșu critic primul lucru vizibil, nu calendar general.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Vendor closure fără dată revalidare setată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closure vendor: câmp obligatoriu dată revalidare + finding automat generat la apropierea datei.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3D1C7" w:sz="4"/>
        </w:pBdr>
        <w:spacing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4. Gap-uri transversale — toate persona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4.1 Error states nedefinite în document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CompliScan_FINAL_CLEAN.md nu acoperă niciun error state explicit. Toate integrările externe pot eșua: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afectată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 recomandată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ANAF indisponibil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Toți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Banner + fallback formular manual + auto-retry în background. Nu bloca flow-ul.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Site scan timeout / URL invalid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Cristian, 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Finding automat: 'Scanare site nepornită' + CTA retry. Skip posibil.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SPV check eșuat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Elena, 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Finding: 'SPV neverificat — verificare manuală necesară' + ghid activare ANAF.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ANAF batch prefill parțial (CUI invalide)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Preview per rând cu warning + skip/include individual per firmă.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Generare document eșuată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Toți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Mesaj clar + posibilitate retry sau completare manuală. Nu lăsa butonul blocat.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4.2 Re-entry flows nedefinite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Documentul descrie doar happy path. Ce se întâmplă când userul se întoarce a doua zi nu e specificat nicăieri.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afectată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 recomandată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Cristian — draft neterminat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Banner: 'Ai un document neterminat' + CTA Continuă unde ai rămas.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Cristian — finding nou detectat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Badge roșu pe 'De rezolvat' + notificare email/push opțional.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Elena — batch incomplet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Banner: 'X drafturi nesemnate' + CTA direct în batch preview.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Elena — deadline azi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Banner roșu: '3 DSAR scadente azi' + CTA filtrat direct.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Andrei — countdown NIS2 activ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Banner roșu critic primul element vizibil la login. Nu calendar general.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Andrei — nimic scadent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 curat cu scor + următor deadline în X zile.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4.3 Upgrade moment — complet absent din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ATENȚIE: Fără upgrade moment definit, produsul nu generează venituri de la utilizatorii solo/micro.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Documentul nu specifică nicăieri ce e gratuit și ce e plătit. Aceasta este probabil cea mai mare omisiune comercială.</w:t>
      </w:r>
    </w:p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Propunere de structură free vs plătit: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Funcționalitate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/ Partner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Firme active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firmă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Nelimitat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Finding-uri vizibile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Toate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Toate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Documente generate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/ lună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Nelimitat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 Excel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 (GOLD 1)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Batch actions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 (GOLD 1)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Vendor Library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Preview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 complet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Audit pack export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 (GOLD 7)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Multi-client / Partner Hub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 (Partner plan)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3D1C7" w:sz="4"/>
        </w:pBdr>
        <w:spacing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5. Onboarding — Intro + Tooltips + Info Points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Propunere de implementare per persona — bazat pe analiza din sesiune: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afectată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 recomandată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Intro Cristian — 4 pași max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Cristian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 1: CUI+ANAF. Pas 2: Site scan. Pas 3: primul finding. Pas 4: confirmare. Skip disponibil.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Intro Elena — 2 pași max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Elena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 1: import Excel. Pas 2: portofoliu + urgențe. Skip dacă are deja firme importate.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Intro Andrei — skip automat dacă incident activ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Andrei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Dacă Calendar are items active la login, intro se sare complet. Andrei nu are timp.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Tooltips contextuale la prima folosire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Toți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Apar o singură dată pe element: primul finding, primul batch action, primul vendor. Dispar după.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Info points permanente pe termeni juridici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Toți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Iconița ⓘ lângă: NIS2, DPA, SPV, DSAR, ANSPDCP, Art.30, SCC. Rămân permanent.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Intro nu blochează acțiunea principală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Toți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Overlay-ul intro nu acoperă CTA-ul principal. Userul poate acționa și din intro.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3D1C7" w:sz="4"/>
        </w:pBdr>
        <w:spacing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6. Clarificare status eFactura în aplicație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Status curent: fundație există. Feature complet = după GOLD 2.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 există deja (confirmat din document secțiunea 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Semnale eFactura — bază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Health logic — bază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pack + one-page report — bază</w:t>
      </w:r>
    </w:p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 se construiește în GOLD 2 (tot ce e vizibil în wireframes):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SPV check service per CUI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Cron re-check lunar SPV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Findings generator: factură respinsă, XML error, unsubmitted, discrepancy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Mapping semnal → acțiune recomandată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Portfolio aggregation eFactura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UI complet: health card, finding cards specializate, quick filters, summary portofoliu</w:t>
      </w:r>
    </w:p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/>
          <w:iCs/>
          <w:color w:val="2C2C2A"/>
          <w:sz w:val="22"/>
          <w:szCs w:val="22"/>
        </w:rPr>
        <w:t xml:space="preserve">Concluzie: tot ce s-a arătat în wireframe-uri pentru eFactura este de implementat în GOLD 2. eFactura nu continuă în GOLD 3+. Este autoconținut.</w:t>
      </w:r>
    </w:p>
    <w:p>
      <w:pPr>
        <w:spacing w:after="160"/>
      </w:pPr>
      <w:r>
        <w:t xml:space="preserve"/>
      </w:r>
    </w:p>
    <w:p>
      <w:pPr>
        <w:pBdr>
          <w:bottom w:val="single" w:color="D3D1C7" w:sz="4"/>
        </w:pBdr>
        <w:spacing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7. Prioritizare gap-uri — rezumat executiv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Upgrade moment nedefinit — free tier + CTA upgrade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Pre-GOLD 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Wizard confirmare Cristian — max 3 câmpuri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Micro-flow onboarding Elena la primul login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Empty state Calendar gol Andrei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6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Andrei cu incident NIS2 activ — banner critic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6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ANSPDCP finding paralel — nu poate fi ratat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6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Batch confirm — confirmare individuală per firmă vizibilă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MARE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Error states ANAF / site scan / SPV — toate 3 persona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1-2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MARE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Re-entry flows — toate 3 persona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MARE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Info points permanente pe termeni juridici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Oricând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MARE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Intro onboarding per persona (max 2-4 pași)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Post-GOLD 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MEDIU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Empty states Rapoarte / Vault / Queue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GOLD 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MEDIU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Tooltips contextuale la prima folosire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Post-GOLD 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i/>
          <w:iCs/>
          <w:color w:val="B4B2A9"/>
          <w:sz w:val="18"/>
          <w:szCs w:val="18"/>
        </w:rPr>
        <w:t xml:space="preserve">Document generat în sesiunea de analiză UX CompliScan — 24 Mar 2026. Input pentru Claude Code / sprint planning.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spacing w:before="160"/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Pagina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spacing w:after="160"/>
    </w:pPr>
    <w:r>
      <w:rPr>
        <w:rFonts w:ascii="Arial" w:cs="Arial" w:eastAsia="Arial" w:hAnsi="Arial"/>
        <w:color w:val="888780"/>
        <w:sz w:val="18"/>
        <w:szCs w:val="18"/>
      </w:rPr>
      <w:t xml:space="preserve">CompliScan — Gap Analysis &amp; UX Findings</w:t>
    </w:r>
    <w:r>
      <w:rPr>
        <w:rFonts w:ascii="Arial" w:cs="Arial" w:eastAsia="Arial" w:hAnsi="Arial"/>
        <w:color w:val="B4B2A9"/>
        <w:sz w:val="18"/>
        <w:szCs w:val="18"/>
      </w:rPr>
      <w:t xml:space="preserve">    |    Generat 24 Mar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6E5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C2C2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2026-03-25T05:38:21.712Z</dcterms:created>
  <dcterms:modified xsi:type="dcterms:W3CDTF">2026-03-25T05:38:21.713Z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