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0"/>
        <w:rPr/>
      </w:pPr>
      <w:r>
        <w:rPr>
          <w:rFonts w:cs="Times"/>
          <w:b/>
          <w:sz w:val="36"/>
        </w:rPr>
        <w:t>Purpose</w:t>
      </w:r>
    </w:p>
    <w:p>
      <w:pPr>
        <w:pStyle w:val="Normal"/>
        <w:spacing w:before="0" w:after="240"/>
        <w:rPr>
          <w:rFonts w:cs="Times"/>
        </w:rPr>
      </w:pPr>
      <w:r>
        <w:rPr>
          <w:rFonts w:cs="Times"/>
        </w:rPr>
        <w:t>The system design is documented in the System Design Document (SDD). It describes additional design goals set by the software architect, the subsystem decomposition (with UML class diagrams), hardware/software mapping (with UML deployment diagrams), data management, access control, control flow mechanisms, and boundary conditions.  The SDD serves as the binding reference document when architecture-level decisions need to be revisited.</w:t>
      </w:r>
    </w:p>
    <w:p>
      <w:pPr>
        <w:pStyle w:val="Normal"/>
        <w:spacing w:before="0" w:after="280"/>
        <w:rPr/>
      </w:pPr>
      <w:r>
        <w:rPr>
          <w:rFonts w:cs="Times"/>
          <w:b/>
          <w:sz w:val="36"/>
        </w:rPr>
        <w:t>Audience</w:t>
      </w:r>
    </w:p>
    <w:p>
      <w:pPr>
        <w:pStyle w:val="Normal"/>
        <w:spacing w:before="0" w:after="240"/>
        <w:rPr>
          <w:rFonts w:cs="Times"/>
        </w:rPr>
      </w:pPr>
      <w:r>
        <w:rPr>
          <w:rFonts w:cs="Times"/>
        </w:rPr>
        <w:t>The audience for the SDD includes the system architect and the object designers as well as the project manager.</w:t>
      </w:r>
    </w:p>
    <w:p>
      <w:pPr>
        <w:pStyle w:val="Normal"/>
        <w:spacing w:before="0" w:after="80"/>
        <w:rPr>
          <w:rFonts w:cs="Times"/>
          <w:b/>
          <w:b/>
          <w:sz w:val="36"/>
        </w:rPr>
      </w:pPr>
      <w:r>
        <w:rPr>
          <w:rFonts w:cs="Times"/>
          <w:b/>
          <w:sz w:val="36"/>
        </w:rPr>
        <w:t xml:space="preserve">Table of Contents </w:t>
      </w:r>
    </w:p>
    <w:sdt>
      <w:sdtPr>
        <w:docPartObj>
          <w:docPartGallery w:val="Table of Contents"/>
          <w:docPartUnique w:val="true"/>
        </w:docPartObj>
      </w:sdtPr>
      <w:sdtContent>
        <w:p>
          <w:pPr>
            <w:pStyle w:val="Contents1"/>
            <w:tabs>
              <w:tab w:val="clear" w:pos="708"/>
              <w:tab w:val="left" w:pos="440" w:leader="none"/>
              <w:tab w:val="right" w:pos="9962" w:leader="dot"/>
            </w:tabs>
            <w:rPr>
              <w:rFonts w:ascii="Cambria" w:hAnsi="Cambria" w:asciiTheme="minorHAnsi" w:hAnsiTheme="minorHAnsi"/>
              <w:lang w:eastAsia="ja-JP"/>
            </w:rPr>
          </w:pPr>
          <w:r>
            <w:fldChar w:fldCharType="begin"/>
          </w:r>
          <w:r>
            <w:rPr/>
            <w:instrText> TOC \o "1-3" \h</w:instrText>
          </w:r>
          <w:r>
            <w:rPr/>
            <w:fldChar w:fldCharType="separate"/>
          </w:r>
          <w:r>
            <w:rPr/>
            <w:t>1.</w:t>
          </w:r>
          <w:r>
            <w:rPr>
              <w:rFonts w:ascii="Cambria" w:hAnsi="Cambria" w:asciiTheme="minorHAnsi" w:hAnsiTheme="minorHAnsi"/>
              <w:lang w:eastAsia="ja-JP"/>
            </w:rPr>
            <w:tab/>
          </w:r>
          <w:r>
            <w:rPr/>
            <w:t>Introduction</w:t>
            <w:tab/>
            <w:t>2</w:t>
          </w:r>
        </w:p>
        <w:p>
          <w:pPr>
            <w:pStyle w:val="Contents2"/>
            <w:tabs>
              <w:tab w:val="clear" w:pos="708"/>
              <w:tab w:val="left" w:pos="814" w:leader="none"/>
              <w:tab w:val="right" w:pos="9962" w:leader="dot"/>
            </w:tabs>
            <w:rPr>
              <w:rFonts w:ascii="Cambria" w:hAnsi="Cambria" w:asciiTheme="minorHAnsi" w:hAnsiTheme="minorHAnsi"/>
              <w:lang w:eastAsia="ja-JP"/>
            </w:rPr>
          </w:pPr>
          <w:r>
            <w:rPr/>
            <w:t>1.1</w:t>
          </w:r>
          <w:r>
            <w:rPr>
              <w:rFonts w:ascii="Cambria" w:hAnsi="Cambria" w:asciiTheme="minorHAnsi" w:hAnsiTheme="minorHAnsi"/>
              <w:lang w:eastAsia="ja-JP"/>
            </w:rPr>
            <w:tab/>
          </w:r>
          <w:r>
            <w:rPr/>
            <w:t>Overview</w:t>
            <w:tab/>
            <w:t>2</w:t>
          </w:r>
        </w:p>
        <w:p>
          <w:pPr>
            <w:pStyle w:val="Contents2"/>
            <w:tabs>
              <w:tab w:val="clear" w:pos="708"/>
              <w:tab w:val="left" w:pos="814" w:leader="none"/>
              <w:tab w:val="right" w:pos="9962" w:leader="dot"/>
            </w:tabs>
            <w:rPr>
              <w:rFonts w:ascii="Cambria" w:hAnsi="Cambria" w:asciiTheme="minorHAnsi" w:hAnsiTheme="minorHAnsi"/>
              <w:lang w:eastAsia="ja-JP"/>
            </w:rPr>
          </w:pPr>
          <w:r>
            <w:rPr/>
            <w:t>1.2</w:t>
          </w:r>
          <w:r>
            <w:rPr>
              <w:rFonts w:ascii="Cambria" w:hAnsi="Cambria" w:asciiTheme="minorHAnsi" w:hAnsiTheme="minorHAnsi"/>
              <w:lang w:eastAsia="ja-JP"/>
            </w:rPr>
            <w:tab/>
          </w:r>
          <w:r>
            <w:rPr/>
            <w:t>Definitions, acronyms, and abbreviations</w:t>
            <w:tab/>
            <w:t>2</w:t>
          </w:r>
        </w:p>
        <w:p>
          <w:pPr>
            <w:pStyle w:val="Contents2"/>
            <w:tabs>
              <w:tab w:val="clear" w:pos="708"/>
              <w:tab w:val="left" w:pos="814" w:leader="none"/>
              <w:tab w:val="right" w:pos="9962" w:leader="dot"/>
            </w:tabs>
            <w:rPr>
              <w:rFonts w:ascii="Cambria" w:hAnsi="Cambria" w:asciiTheme="minorHAnsi" w:hAnsiTheme="minorHAnsi"/>
              <w:lang w:eastAsia="ja-JP"/>
            </w:rPr>
          </w:pPr>
          <w:r>
            <w:rPr/>
            <w:t>1.3</w:t>
          </w:r>
          <w:r>
            <w:rPr>
              <w:rFonts w:ascii="Cambria" w:hAnsi="Cambria" w:asciiTheme="minorHAnsi" w:hAnsiTheme="minorHAnsi"/>
              <w:lang w:eastAsia="ja-JP"/>
            </w:rPr>
            <w:tab/>
          </w:r>
          <w:r>
            <w:rPr/>
            <w:t>References</w:t>
            <w:tab/>
            <w:t>2</w:t>
          </w:r>
        </w:p>
        <w:p>
          <w:pPr>
            <w:pStyle w:val="Contents1"/>
            <w:tabs>
              <w:tab w:val="clear" w:pos="708"/>
              <w:tab w:val="left" w:pos="440" w:leader="none"/>
              <w:tab w:val="right" w:pos="9962" w:leader="dot"/>
            </w:tabs>
            <w:rPr>
              <w:rFonts w:ascii="Cambria" w:hAnsi="Cambria" w:asciiTheme="minorHAnsi" w:hAnsiTheme="minorHAnsi"/>
              <w:lang w:eastAsia="ja-JP"/>
            </w:rPr>
          </w:pPr>
          <w:r>
            <w:rPr/>
            <w:t>2.</w:t>
          </w:r>
          <w:r>
            <w:rPr>
              <w:rFonts w:ascii="Cambria" w:hAnsi="Cambria" w:asciiTheme="minorHAnsi" w:hAnsiTheme="minorHAnsi"/>
              <w:lang w:eastAsia="ja-JP"/>
            </w:rPr>
            <w:tab/>
          </w:r>
          <w:r>
            <w:rPr/>
            <w:t>Design Goals</w:t>
            <w:tab/>
            <w:t>2</w:t>
          </w:r>
        </w:p>
        <w:p>
          <w:pPr>
            <w:pStyle w:val="Contents1"/>
            <w:tabs>
              <w:tab w:val="clear" w:pos="708"/>
              <w:tab w:val="left" w:pos="440" w:leader="none"/>
              <w:tab w:val="right" w:pos="9962" w:leader="dot"/>
            </w:tabs>
            <w:rPr>
              <w:rFonts w:ascii="Cambria" w:hAnsi="Cambria" w:asciiTheme="minorHAnsi" w:hAnsiTheme="minorHAnsi"/>
              <w:lang w:eastAsia="ja-JP"/>
            </w:rPr>
          </w:pPr>
          <w:r>
            <w:rPr/>
            <w:t>3.</w:t>
          </w:r>
          <w:r>
            <w:rPr>
              <w:rFonts w:ascii="Cambria" w:hAnsi="Cambria" w:asciiTheme="minorHAnsi" w:hAnsiTheme="minorHAnsi"/>
              <w:lang w:eastAsia="ja-JP"/>
            </w:rPr>
            <w:tab/>
          </w:r>
          <w:r>
            <w:rPr/>
            <w:t>Subsystem decomposition</w:t>
            <w:tab/>
            <w:t>2</w:t>
          </w:r>
        </w:p>
        <w:p>
          <w:pPr>
            <w:pStyle w:val="Contents1"/>
            <w:tabs>
              <w:tab w:val="clear" w:pos="708"/>
              <w:tab w:val="left" w:pos="440" w:leader="none"/>
              <w:tab w:val="right" w:pos="9962" w:leader="dot"/>
            </w:tabs>
            <w:rPr>
              <w:rFonts w:ascii="Cambria" w:hAnsi="Cambria" w:asciiTheme="minorHAnsi" w:hAnsiTheme="minorHAnsi"/>
              <w:lang w:eastAsia="ja-JP"/>
            </w:rPr>
          </w:pPr>
          <w:r>
            <w:rPr/>
            <w:t>4.</w:t>
          </w:r>
          <w:r>
            <w:rPr>
              <w:rFonts w:ascii="Cambria" w:hAnsi="Cambria" w:asciiTheme="minorHAnsi" w:hAnsiTheme="minorHAnsi"/>
              <w:lang w:eastAsia="ja-JP"/>
            </w:rPr>
            <w:tab/>
          </w:r>
          <w:r>
            <w:rPr/>
            <w:t>Hardware/software mapping</w:t>
            <w:tab/>
            <w:t>2</w:t>
          </w:r>
        </w:p>
        <w:p>
          <w:pPr>
            <w:pStyle w:val="Contents1"/>
            <w:tabs>
              <w:tab w:val="clear" w:pos="708"/>
              <w:tab w:val="left" w:pos="440" w:leader="none"/>
              <w:tab w:val="right" w:pos="9962" w:leader="dot"/>
            </w:tabs>
            <w:rPr>
              <w:rFonts w:ascii="Cambria" w:hAnsi="Cambria" w:asciiTheme="minorHAnsi" w:hAnsiTheme="minorHAnsi"/>
              <w:lang w:eastAsia="ja-JP"/>
            </w:rPr>
          </w:pPr>
          <w:r>
            <w:rPr/>
            <w:t>5.</w:t>
          </w:r>
          <w:r>
            <w:rPr>
              <w:rFonts w:ascii="Cambria" w:hAnsi="Cambria" w:asciiTheme="minorHAnsi" w:hAnsiTheme="minorHAnsi"/>
              <w:lang w:eastAsia="ja-JP"/>
            </w:rPr>
            <w:tab/>
          </w:r>
          <w:r>
            <w:rPr/>
            <w:t>Persistent data management</w:t>
            <w:tab/>
            <w:t>2</w:t>
          </w:r>
        </w:p>
        <w:p>
          <w:pPr>
            <w:pStyle w:val="Contents1"/>
            <w:tabs>
              <w:tab w:val="clear" w:pos="708"/>
              <w:tab w:val="left" w:pos="440" w:leader="none"/>
              <w:tab w:val="right" w:pos="9962" w:leader="dot"/>
            </w:tabs>
            <w:rPr>
              <w:rFonts w:ascii="Cambria" w:hAnsi="Cambria" w:asciiTheme="minorHAnsi" w:hAnsiTheme="minorHAnsi"/>
              <w:lang w:eastAsia="ja-JP"/>
            </w:rPr>
          </w:pPr>
          <w:r>
            <w:rPr/>
            <w:t>6.</w:t>
          </w:r>
          <w:r>
            <w:rPr>
              <w:rFonts w:ascii="Cambria" w:hAnsi="Cambria" w:asciiTheme="minorHAnsi" w:hAnsiTheme="minorHAnsi"/>
              <w:lang w:eastAsia="ja-JP"/>
            </w:rPr>
            <w:tab/>
          </w:r>
          <w:r>
            <w:rPr/>
            <w:t>Access control and security</w:t>
            <w:tab/>
            <w:t>2</w:t>
          </w:r>
        </w:p>
        <w:p>
          <w:pPr>
            <w:pStyle w:val="Contents1"/>
            <w:tabs>
              <w:tab w:val="clear" w:pos="708"/>
              <w:tab w:val="left" w:pos="440" w:leader="none"/>
              <w:tab w:val="right" w:pos="9962" w:leader="dot"/>
            </w:tabs>
            <w:rPr>
              <w:rFonts w:ascii="Cambria" w:hAnsi="Cambria" w:asciiTheme="minorHAnsi" w:hAnsiTheme="minorHAnsi"/>
              <w:lang w:eastAsia="ja-JP"/>
            </w:rPr>
          </w:pPr>
          <w:r>
            <w:rPr/>
            <w:t>7.</w:t>
          </w:r>
          <w:r>
            <w:rPr>
              <w:rFonts w:ascii="Cambria" w:hAnsi="Cambria" w:asciiTheme="minorHAnsi" w:hAnsiTheme="minorHAnsi"/>
              <w:lang w:eastAsia="ja-JP"/>
            </w:rPr>
            <w:tab/>
          </w:r>
          <w:r>
            <w:rPr/>
            <w:t>Global software control</w:t>
            <w:tab/>
            <w:t>3</w:t>
          </w:r>
        </w:p>
        <w:p>
          <w:pPr>
            <w:pStyle w:val="Contents1"/>
            <w:tabs>
              <w:tab w:val="clear" w:pos="708"/>
              <w:tab w:val="left" w:pos="440" w:leader="none"/>
              <w:tab w:val="right" w:pos="9962" w:leader="dot"/>
            </w:tabs>
            <w:rPr>
              <w:rFonts w:ascii="Cambria" w:hAnsi="Cambria" w:asciiTheme="minorHAnsi" w:hAnsiTheme="minorHAnsi"/>
              <w:lang w:eastAsia="ja-JP"/>
            </w:rPr>
          </w:pPr>
          <w:r>
            <w:rPr/>
            <w:t>8.</w:t>
          </w:r>
          <w:r>
            <w:rPr>
              <w:rFonts w:ascii="Cambria" w:hAnsi="Cambria" w:asciiTheme="minorHAnsi" w:hAnsiTheme="minorHAnsi"/>
              <w:lang w:eastAsia="ja-JP"/>
            </w:rPr>
            <w:tab/>
          </w:r>
          <w:r>
            <w:rPr/>
            <w:t>Boundary conditions</w:t>
            <w:tab/>
            <w:t>3</w:t>
          </w:r>
          <w:r>
            <w:rPr/>
            <w:fldChar w:fldCharType="end"/>
          </w:r>
        </w:p>
      </w:sdtContent>
    </w:sdt>
    <w:p>
      <w:pPr>
        <w:pStyle w:val="Normal"/>
        <w:spacing w:before="0" w:after="80"/>
        <w:rPr>
          <w:rFonts w:cs="Times"/>
          <w:b/>
          <w:b/>
        </w:rPr>
      </w:pPr>
      <w:r>
        <w:rPr>
          <w:rFonts w:cs="Times"/>
          <w:b/>
          <w:sz w:val="36"/>
        </w:rPr>
        <w:t xml:space="preserve"> </w:t>
      </w:r>
    </w:p>
    <w:p>
      <w:pPr>
        <w:pStyle w:val="Normal"/>
        <w:spacing w:before="0" w:after="80"/>
        <w:rPr>
          <w:rFonts w:cs="Times"/>
          <w:b/>
          <w:b/>
        </w:rPr>
      </w:pPr>
      <w:r>
        <w:rPr>
          <w:rFonts w:cs="Times"/>
          <w:b/>
        </w:rPr>
      </w:r>
    </w:p>
    <w:p>
      <w:pPr>
        <w:pStyle w:val="Normal"/>
        <w:spacing w:before="0" w:after="80"/>
        <w:rPr>
          <w:rFonts w:cs="Times"/>
          <w:b/>
          <w:b/>
          <w:sz w:val="36"/>
        </w:rPr>
      </w:pPr>
      <w:r>
        <w:rPr>
          <w:rFonts w:cs="Times"/>
          <w:b/>
          <w:sz w:val="36"/>
        </w:rPr>
        <w:t>Document History</w:t>
      </w:r>
    </w:p>
    <w:tbl>
      <w:tblPr>
        <w:tblStyle w:val="TableGrid"/>
        <w:tblW w:w="10031" w:type="dxa"/>
        <w:jc w:val="left"/>
        <w:tblInd w:w="0" w:type="dxa"/>
        <w:tblCellMar>
          <w:top w:w="0" w:type="dxa"/>
          <w:left w:w="108" w:type="dxa"/>
          <w:bottom w:w="0" w:type="dxa"/>
          <w:right w:w="108" w:type="dxa"/>
        </w:tblCellMar>
        <w:tblLook w:val="04a0" w:noHBand="0" w:noVBand="1" w:firstColumn="1" w:lastRow="0" w:lastColumn="0" w:firstRow="1"/>
      </w:tblPr>
      <w:tblGrid>
        <w:gridCol w:w="696"/>
        <w:gridCol w:w="1821"/>
        <w:gridCol w:w="1844"/>
        <w:gridCol w:w="5669"/>
      </w:tblGrid>
      <w:tr>
        <w:trPr/>
        <w:tc>
          <w:tcPr>
            <w:tcW w:w="696" w:type="dxa"/>
            <w:tcBorders/>
          </w:tcPr>
          <w:p>
            <w:pPr>
              <w:pStyle w:val="Normal"/>
              <w:jc w:val="left"/>
              <w:rPr/>
            </w:pPr>
            <w:r>
              <w:rPr/>
              <w:t>Rev.</w:t>
            </w:r>
          </w:p>
        </w:tc>
        <w:tc>
          <w:tcPr>
            <w:tcW w:w="1821" w:type="dxa"/>
            <w:tcBorders/>
          </w:tcPr>
          <w:p>
            <w:pPr>
              <w:pStyle w:val="Normal"/>
              <w:jc w:val="left"/>
              <w:rPr/>
            </w:pPr>
            <w:r>
              <w:rPr/>
              <w:t>Author</w:t>
            </w:r>
          </w:p>
        </w:tc>
        <w:tc>
          <w:tcPr>
            <w:tcW w:w="1844" w:type="dxa"/>
            <w:tcBorders/>
          </w:tcPr>
          <w:p>
            <w:pPr>
              <w:pStyle w:val="Normal"/>
              <w:jc w:val="left"/>
              <w:rPr/>
            </w:pPr>
            <w:r>
              <w:rPr/>
              <w:t>Date</w:t>
            </w:r>
          </w:p>
        </w:tc>
        <w:tc>
          <w:tcPr>
            <w:tcW w:w="5669" w:type="dxa"/>
            <w:tcBorders/>
          </w:tcPr>
          <w:p>
            <w:pPr>
              <w:pStyle w:val="Normal"/>
              <w:jc w:val="left"/>
              <w:rPr/>
            </w:pPr>
            <w:r>
              <w:rPr/>
              <w:t>Changes</w:t>
            </w:r>
          </w:p>
        </w:tc>
      </w:tr>
      <w:tr>
        <w:trPr/>
        <w:tc>
          <w:tcPr>
            <w:tcW w:w="696" w:type="dxa"/>
            <w:tcBorders/>
          </w:tcPr>
          <w:p>
            <w:pPr>
              <w:pStyle w:val="Normal"/>
              <w:jc w:val="left"/>
              <w:rPr/>
            </w:pPr>
            <w:r>
              <w:rPr/>
              <w:t>1</w:t>
            </w:r>
          </w:p>
        </w:tc>
        <w:tc>
          <w:tcPr>
            <w:tcW w:w="1821" w:type="dxa"/>
            <w:tcBorders/>
          </w:tcPr>
          <w:p>
            <w:pPr>
              <w:pStyle w:val="Normal"/>
              <w:jc w:val="left"/>
              <w:rPr/>
            </w:pPr>
            <w:r>
              <w:rPr/>
              <w:t>Vadym Khyzhniak</w:t>
            </w:r>
          </w:p>
        </w:tc>
        <w:tc>
          <w:tcPr>
            <w:tcW w:w="1844" w:type="dxa"/>
            <w:tcBorders/>
          </w:tcPr>
          <w:p>
            <w:pPr>
              <w:pStyle w:val="Normal"/>
              <w:jc w:val="left"/>
              <w:rPr/>
            </w:pPr>
            <w:r>
              <w:rPr/>
              <w:t>01.08.2022</w:t>
            </w:r>
          </w:p>
        </w:tc>
        <w:tc>
          <w:tcPr>
            <w:tcW w:w="5669" w:type="dxa"/>
            <w:tcBorders/>
          </w:tcPr>
          <w:p>
            <w:pPr>
              <w:pStyle w:val="Normal"/>
              <w:jc w:val="left"/>
              <w:rPr/>
            </w:pPr>
            <w:r>
              <w:rPr/>
              <w:t>Added the “Design Goals” part.</w:t>
            </w:r>
          </w:p>
        </w:tc>
      </w:tr>
      <w:tr>
        <w:trPr/>
        <w:tc>
          <w:tcPr>
            <w:tcW w:w="696" w:type="dxa"/>
            <w:tcBorders/>
          </w:tcPr>
          <w:p>
            <w:pPr>
              <w:pStyle w:val="Normal"/>
              <w:jc w:val="left"/>
              <w:rPr/>
            </w:pPr>
            <w:r>
              <w:rPr/>
            </w:r>
          </w:p>
        </w:tc>
        <w:tc>
          <w:tcPr>
            <w:tcW w:w="1821" w:type="dxa"/>
            <w:tcBorders/>
          </w:tcPr>
          <w:p>
            <w:pPr>
              <w:pStyle w:val="Normal"/>
              <w:jc w:val="left"/>
              <w:rPr/>
            </w:pPr>
            <w:r>
              <w:rPr/>
            </w:r>
          </w:p>
        </w:tc>
        <w:tc>
          <w:tcPr>
            <w:tcW w:w="1844" w:type="dxa"/>
            <w:tcBorders/>
          </w:tcPr>
          <w:p>
            <w:pPr>
              <w:pStyle w:val="Normal"/>
              <w:jc w:val="left"/>
              <w:rPr/>
            </w:pPr>
            <w:r>
              <w:rPr/>
            </w:r>
          </w:p>
        </w:tc>
        <w:tc>
          <w:tcPr>
            <w:tcW w:w="5669" w:type="dxa"/>
            <w:tcBorders/>
          </w:tcPr>
          <w:p>
            <w:pPr>
              <w:pStyle w:val="Normal"/>
              <w:jc w:val="left"/>
              <w:rPr/>
            </w:pPr>
            <w:r>
              <w:rPr/>
            </w:r>
          </w:p>
        </w:tc>
      </w:tr>
      <w:tr>
        <w:trPr/>
        <w:tc>
          <w:tcPr>
            <w:tcW w:w="696" w:type="dxa"/>
            <w:tcBorders/>
          </w:tcPr>
          <w:p>
            <w:pPr>
              <w:pStyle w:val="Normal"/>
              <w:jc w:val="left"/>
              <w:rPr/>
            </w:pPr>
            <w:r>
              <w:rPr/>
            </w:r>
          </w:p>
        </w:tc>
        <w:tc>
          <w:tcPr>
            <w:tcW w:w="1821" w:type="dxa"/>
            <w:tcBorders/>
          </w:tcPr>
          <w:p>
            <w:pPr>
              <w:pStyle w:val="Normal"/>
              <w:jc w:val="left"/>
              <w:rPr/>
            </w:pPr>
            <w:r>
              <w:rPr/>
            </w:r>
          </w:p>
        </w:tc>
        <w:tc>
          <w:tcPr>
            <w:tcW w:w="1844" w:type="dxa"/>
            <w:tcBorders/>
          </w:tcPr>
          <w:p>
            <w:pPr>
              <w:pStyle w:val="Normal"/>
              <w:jc w:val="left"/>
              <w:rPr/>
            </w:pPr>
            <w:r>
              <w:rPr/>
            </w:r>
          </w:p>
        </w:tc>
        <w:tc>
          <w:tcPr>
            <w:tcW w:w="5669" w:type="dxa"/>
            <w:tcBorders/>
          </w:tcPr>
          <w:p>
            <w:pPr>
              <w:pStyle w:val="Normal"/>
              <w:jc w:val="left"/>
              <w:rPr/>
            </w:pPr>
            <w:r>
              <w:rPr/>
            </w:r>
          </w:p>
        </w:tc>
      </w:tr>
      <w:tr>
        <w:trPr/>
        <w:tc>
          <w:tcPr>
            <w:tcW w:w="696" w:type="dxa"/>
            <w:tcBorders/>
          </w:tcPr>
          <w:p>
            <w:pPr>
              <w:pStyle w:val="Normal"/>
              <w:jc w:val="left"/>
              <w:rPr/>
            </w:pPr>
            <w:r>
              <w:rPr/>
            </w:r>
          </w:p>
        </w:tc>
        <w:tc>
          <w:tcPr>
            <w:tcW w:w="1821" w:type="dxa"/>
            <w:tcBorders/>
          </w:tcPr>
          <w:p>
            <w:pPr>
              <w:pStyle w:val="Normal"/>
              <w:jc w:val="left"/>
              <w:rPr/>
            </w:pPr>
            <w:r>
              <w:rPr/>
            </w:r>
          </w:p>
        </w:tc>
        <w:tc>
          <w:tcPr>
            <w:tcW w:w="1844" w:type="dxa"/>
            <w:tcBorders/>
          </w:tcPr>
          <w:p>
            <w:pPr>
              <w:pStyle w:val="Normal"/>
              <w:jc w:val="left"/>
              <w:rPr/>
            </w:pPr>
            <w:r>
              <w:rPr/>
            </w:r>
          </w:p>
        </w:tc>
        <w:tc>
          <w:tcPr>
            <w:tcW w:w="5669" w:type="dxa"/>
            <w:tcBorders/>
          </w:tcPr>
          <w:p>
            <w:pPr>
              <w:pStyle w:val="Normal"/>
              <w:jc w:val="left"/>
              <w:rPr/>
            </w:pPr>
            <w:r>
              <w:rPr/>
            </w:r>
          </w:p>
        </w:tc>
      </w:tr>
    </w:tbl>
    <w:p>
      <w:pPr>
        <w:pStyle w:val="Normal"/>
        <w:jc w:val="left"/>
        <w:rPr>
          <w:rFonts w:eastAsia="ＭＳ ゴシック" w:cs="" w:cstheme="majorBidi" w:eastAsiaTheme="majorEastAsia"/>
          <w:b/>
          <w:b/>
          <w:bCs/>
          <w:color w:val="345A8A" w:themeColor="accent1" w:themeShade="b5"/>
          <w:sz w:val="32"/>
          <w:szCs w:val="32"/>
        </w:rPr>
      </w:pPr>
      <w:r>
        <w:rPr>
          <w:rFonts w:eastAsia="ＭＳ ゴシック" w:cs="" w:cstheme="majorBidi" w:eastAsiaTheme="majorEastAsia"/>
          <w:b/>
          <w:bCs/>
          <w:color w:val="345A8A" w:themeColor="accent1" w:themeShade="b5"/>
          <w:sz w:val="32"/>
          <w:szCs w:val="32"/>
        </w:rPr>
      </w:r>
      <w:r>
        <w:br w:type="page"/>
      </w:r>
    </w:p>
    <w:p>
      <w:pPr>
        <w:pStyle w:val="Heading1"/>
        <w:numPr>
          <w:ilvl w:val="0"/>
          <w:numId w:val="2"/>
        </w:numPr>
        <w:ind w:left="851" w:hanging="491"/>
        <w:rPr/>
      </w:pPr>
      <w:bookmarkStart w:id="0" w:name="_Toc184900601"/>
      <w:r>
        <w:rPr/>
        <w:t>Introduction</w:t>
      </w:r>
      <w:bookmarkEnd w:id="0"/>
    </w:p>
    <w:p>
      <w:pPr>
        <w:pStyle w:val="Normal"/>
        <w:rPr>
          <w:i/>
          <w:i/>
        </w:rPr>
      </w:pPr>
      <w:r>
        <w:rPr>
          <w:i/>
        </w:rPr>
        <w:t>The purpose of the Introduction is to provide a brief overview of the software architecture. It also provides references to other documents.</w:t>
      </w:r>
    </w:p>
    <w:p>
      <w:pPr>
        <w:pStyle w:val="Heading2"/>
        <w:numPr>
          <w:ilvl w:val="1"/>
          <w:numId w:val="3"/>
        </w:numPr>
        <w:tabs>
          <w:tab w:val="clear" w:pos="708"/>
          <w:tab w:val="left" w:pos="1134" w:leader="none"/>
        </w:tabs>
        <w:ind w:left="1134" w:hanging="567"/>
        <w:rPr/>
      </w:pPr>
      <w:bookmarkStart w:id="1" w:name="_Toc184900602"/>
      <w:r>
        <w:rPr/>
        <w:t>Overview</w:t>
      </w:r>
      <w:bookmarkEnd w:id="1"/>
    </w:p>
    <w:p>
      <w:pPr>
        <w:pStyle w:val="Normal"/>
        <w:widowControl/>
        <w:tabs>
          <w:tab w:val="clear" w:pos="708"/>
          <w:tab w:val="left" w:pos="809" w:leader="none"/>
          <w:tab w:val="left" w:pos="1265" w:leader="none"/>
        </w:tabs>
        <w:suppressAutoHyphens w:val="true"/>
        <w:bidi w:val="0"/>
        <w:spacing w:before="0" w:after="0"/>
        <w:ind w:left="1260" w:right="0" w:hanging="629"/>
        <w:jc w:val="both"/>
        <w:rPr/>
      </w:pPr>
      <w:r>
        <w:rPr/>
        <w:t xml:space="preserve">The </w:t>
      </w:r>
      <w:r>
        <w:rPr/>
        <w:t>program represents a client-server architecture. Spring Boot Framework</w:t>
      </w:r>
    </w:p>
    <w:p>
      <w:pPr>
        <w:pStyle w:val="Normal"/>
        <w:widowControl/>
        <w:tabs>
          <w:tab w:val="clear" w:pos="708"/>
          <w:tab w:val="left" w:pos="1265" w:leader="none"/>
        </w:tabs>
        <w:suppressAutoHyphens w:val="true"/>
        <w:bidi w:val="0"/>
        <w:spacing w:before="0" w:after="0"/>
        <w:ind w:left="629" w:right="0" w:hanging="0"/>
        <w:jc w:val="both"/>
        <w:rPr/>
      </w:pPr>
      <w:r>
        <w:rPr/>
        <w:t xml:space="preserve">was used to implement it. </w:t>
      </w:r>
      <w:r>
        <w:rPr/>
        <w:t xml:space="preserve">The interactions work the following way: </w:t>
      </w:r>
    </w:p>
    <w:p>
      <w:pPr>
        <w:pStyle w:val="Normal"/>
        <w:widowControl/>
        <w:tabs>
          <w:tab w:val="clear" w:pos="708"/>
          <w:tab w:val="left" w:pos="1265" w:leader="none"/>
        </w:tabs>
        <w:suppressAutoHyphens w:val="true"/>
        <w:bidi w:val="0"/>
        <w:spacing w:before="0" w:after="0"/>
        <w:ind w:left="629" w:right="0" w:hanging="0"/>
        <w:jc w:val="both"/>
        <w:rPr/>
      </w:pPr>
      <w:r>
        <w:rPr/>
        <w:t xml:space="preserve">The buttons on client graphic interface (provided </w:t>
      </w:r>
      <w:r>
        <w:rPr/>
        <w:t>b</w:t>
      </w:r>
      <w:r>
        <w:rPr/>
        <w:t xml:space="preserve">y JavaFX) clicked by client trigger an event that sends a corresponding request to the server. After the request was processed it is </w:t>
      </w:r>
      <w:r>
        <w:rPr/>
        <w:t xml:space="preserve">being </w:t>
      </w:r>
      <w:r>
        <w:rPr/>
        <w:t xml:space="preserve">sent back to the client side </w:t>
      </w:r>
      <w:r>
        <w:rPr/>
        <w:t xml:space="preserve">and corresponding events happen </w:t>
      </w:r>
      <w:r>
        <w:rPr>
          <w:rFonts w:eastAsia="ＭＳ 明朝" w:cs="" w:cstheme="minorBidi" w:eastAsiaTheme="minorEastAsia"/>
          <w:color w:val="auto"/>
          <w:kern w:val="0"/>
          <w:sz w:val="24"/>
          <w:szCs w:val="24"/>
          <w:lang w:val="en-US" w:eastAsia="de-DE" w:bidi="ar-SA"/>
        </w:rPr>
        <w:t>on the screen</w:t>
      </w:r>
      <w:r>
        <w:rPr/>
        <w:t>.</w:t>
      </w:r>
    </w:p>
    <w:p>
      <w:pPr>
        <w:pStyle w:val="Heading2"/>
        <w:numPr>
          <w:ilvl w:val="1"/>
          <w:numId w:val="3"/>
        </w:numPr>
        <w:tabs>
          <w:tab w:val="clear" w:pos="708"/>
          <w:tab w:val="left" w:pos="1134" w:leader="none"/>
        </w:tabs>
        <w:ind w:left="1134" w:hanging="567"/>
        <w:rPr/>
      </w:pPr>
      <w:bookmarkStart w:id="2" w:name="_Toc184900603"/>
      <w:r>
        <w:rPr/>
        <w:t>Definitions, acronyms, and abbreviations</w:t>
      </w:r>
      <w:bookmarkEnd w:id="2"/>
    </w:p>
    <w:p>
      <w:pPr>
        <w:pStyle w:val="Heading2"/>
        <w:numPr>
          <w:ilvl w:val="1"/>
          <w:numId w:val="3"/>
        </w:numPr>
        <w:tabs>
          <w:tab w:val="clear" w:pos="708"/>
          <w:tab w:val="left" w:pos="1134" w:leader="none"/>
        </w:tabs>
        <w:ind w:left="1134" w:hanging="567"/>
        <w:rPr/>
      </w:pPr>
      <w:bookmarkStart w:id="3" w:name="_Toc184900604"/>
      <w:r>
        <w:rPr/>
        <w:t>References</w:t>
      </w:r>
      <w:bookmarkEnd w:id="3"/>
    </w:p>
    <w:p>
      <w:pPr>
        <w:pStyle w:val="Heading1"/>
        <w:numPr>
          <w:ilvl w:val="0"/>
          <w:numId w:val="2"/>
        </w:numPr>
        <w:ind w:left="851" w:hanging="491"/>
        <w:rPr/>
      </w:pPr>
      <w:bookmarkStart w:id="4" w:name="_Toc184900605"/>
      <w:r>
        <w:rPr/>
        <w:t>Design Goals</w:t>
      </w:r>
      <w:bookmarkEnd w:id="4"/>
    </w:p>
    <w:p>
      <w:pPr>
        <w:pStyle w:val="Normal"/>
        <w:rPr>
          <w:i/>
          <w:i/>
        </w:rPr>
      </w:pPr>
      <w:r>
        <w:rPr>
          <w:i/>
        </w:rPr>
        <w:t xml:space="preserve">This section describes the design goals and their prioritization (e.g. usability over extensibility). These are additional nonfunctional requirements that are of interest to the developers. Any trade-offs between design goals </w:t>
      </w:r>
      <w:r>
        <w:rPr>
          <w:rFonts w:cs="Helvetica"/>
          <w:i/>
        </w:rPr>
        <w:t xml:space="preserve"> (e.g., usability vs. functionality, build vs. buy, memory space vs. response time),</w:t>
      </w:r>
      <w:r>
        <w:rPr>
          <w:i/>
        </w:rPr>
        <w:t xml:space="preserve"> and the rationale behind the specific solution should be described in this section. Also the rationale of all other decisions must be consistent with described design goals.</w:t>
      </w:r>
    </w:p>
    <w:p>
      <w:pPr>
        <w:pStyle w:val="Heading2"/>
        <w:numPr>
          <w:ilvl w:val="0"/>
          <w:numId w:val="0"/>
        </w:numPr>
        <w:tabs>
          <w:tab w:val="clear" w:pos="708"/>
          <w:tab w:val="left" w:pos="1134" w:leader="none"/>
        </w:tabs>
        <w:ind w:left="1287" w:hanging="0"/>
        <w:rPr>
          <w:i/>
          <w:i/>
        </w:rPr>
      </w:pPr>
      <w:r>
        <w:rPr>
          <w:i/>
        </w:rPr>
        <w:t xml:space="preserve">2.1 </w:t>
      </w:r>
      <w:bookmarkStart w:id="5" w:name="_Toc1849006021"/>
      <w:r>
        <w:rPr>
          <w:rFonts w:eastAsia="ＭＳ ゴシック" w:cs="" w:cstheme="majorBidi" w:eastAsiaTheme="majorEastAsia"/>
          <w:b/>
          <w:bCs/>
          <w:i/>
          <w:color w:val="4F81BD" w:themeColor="accent1"/>
          <w:sz w:val="26"/>
          <w:szCs w:val="26"/>
        </w:rPr>
        <w:t>F</w:t>
      </w:r>
      <w:bookmarkEnd w:id="5"/>
      <w:r>
        <w:rPr>
          <w:rFonts w:eastAsia="ＭＳ ゴシック" w:cs="" w:cstheme="majorBidi" w:eastAsiaTheme="majorEastAsia"/>
          <w:b/>
          <w:bCs/>
          <w:i/>
          <w:color w:val="4F81BD" w:themeColor="accent1"/>
          <w:sz w:val="26"/>
          <w:szCs w:val="26"/>
        </w:rPr>
        <w:t>unctionality vs minimum number of errors</w:t>
      </w:r>
    </w:p>
    <w:p>
      <w:pPr>
        <w:pStyle w:val="Normal"/>
        <w:widowControl/>
        <w:bidi w:val="0"/>
        <w:spacing w:before="0" w:after="0"/>
        <w:ind w:left="540" w:right="0" w:hanging="0"/>
        <w:jc w:val="both"/>
        <w:rPr/>
      </w:pPr>
      <w:r>
        <w:rPr>
          <w:i w:val="false"/>
          <w:iCs w:val="false"/>
        </w:rPr>
        <w:t>The functionality for the client was the prioritized design goal. Thus, the trade-off appeared: functionality vs minimum number of errors, which is developers’ design goal. With more functionality the amount of edge cases and hence potential number of errors increases. The functional variety was brought to the golden mean, so that all possible flows of events could be taken into account.</w:t>
      </w:r>
    </w:p>
    <w:p>
      <w:pPr>
        <w:pStyle w:val="Normal"/>
        <w:widowControl/>
        <w:bidi w:val="0"/>
        <w:spacing w:before="0" w:after="0"/>
        <w:ind w:left="540" w:right="0" w:hanging="0"/>
        <w:jc w:val="both"/>
        <w:rPr>
          <w:i w:val="false"/>
          <w:i w:val="false"/>
          <w:iCs w:val="false"/>
        </w:rPr>
      </w:pPr>
      <w:r>
        <w:rPr>
          <w:i w:val="false"/>
          <w:iCs w:val="false"/>
        </w:rPr>
      </w:r>
    </w:p>
    <w:p>
      <w:pPr>
        <w:pStyle w:val="Heading2"/>
        <w:widowControl/>
        <w:numPr>
          <w:ilvl w:val="0"/>
          <w:numId w:val="0"/>
        </w:numPr>
        <w:tabs>
          <w:tab w:val="clear" w:pos="708"/>
          <w:tab w:val="left" w:pos="1134" w:leader="none"/>
        </w:tabs>
        <w:bidi w:val="0"/>
        <w:spacing w:before="0" w:after="0"/>
        <w:ind w:left="1287" w:hanging="0"/>
        <w:jc w:val="both"/>
        <w:rPr>
          <w:i/>
          <w:i/>
        </w:rPr>
      </w:pPr>
      <w:r>
        <w:rPr>
          <w:i/>
          <w:iCs w:val="false"/>
        </w:rPr>
        <w:t xml:space="preserve">2.2 </w:t>
      </w:r>
      <w:r>
        <w:rPr>
          <w:rFonts w:eastAsia="ＭＳ ゴシック" w:cs="" w:cstheme="majorBidi" w:eastAsiaTheme="majorEastAsia"/>
          <w:b/>
          <w:bCs/>
          <w:i/>
          <w:iCs w:val="false"/>
          <w:color w:val="4F81BD" w:themeColor="accent1"/>
          <w:sz w:val="26"/>
          <w:szCs w:val="26"/>
        </w:rPr>
        <w:t>Increased productivity (smoothness) vs functionality</w:t>
      </w:r>
    </w:p>
    <w:p>
      <w:pPr>
        <w:pStyle w:val="Normal"/>
        <w:widowControl/>
        <w:bidi w:val="0"/>
        <w:spacing w:before="0" w:after="0"/>
        <w:ind w:left="540" w:right="0" w:hanging="0"/>
        <w:jc w:val="both"/>
        <w:rPr/>
      </w:pPr>
      <w:r>
        <w:rPr>
          <w:i w:val="false"/>
          <w:iCs w:val="false"/>
        </w:rPr>
        <w:t>The increased productivity was the prioritized design goal, so that the client could use the application smoothly. The amount of restaurants displayed on the map in each district has to be decent, so that the client has a wide range of the restaurants to choose from. The decision was to limit the number of displayed restaurants’ markers on the map to only 280, so that the program does not freeze during the use and still has lots of alternatives to offer.</w:t>
      </w:r>
    </w:p>
    <w:p>
      <w:pPr>
        <w:pStyle w:val="Heading1"/>
        <w:numPr>
          <w:ilvl w:val="0"/>
          <w:numId w:val="2"/>
        </w:numPr>
        <w:ind w:left="851" w:hanging="491"/>
        <w:rPr/>
      </w:pPr>
      <w:bookmarkStart w:id="6" w:name="_Toc184900606"/>
      <w:r>
        <w:rPr/>
        <w:t>Subsystem decomposition</w:t>
      </w:r>
      <w:bookmarkEnd w:id="6"/>
    </w:p>
    <w:p>
      <w:pPr>
        <w:pStyle w:val="Normal"/>
        <w:rPr>
          <w:rFonts w:cs="Helvetica"/>
          <w:i/>
          <w:i/>
        </w:rPr>
      </w:pPr>
      <w:r>
        <w:rPr>
          <w:rFonts w:cs="Helvetica"/>
          <w:i/>
        </w:rPr>
        <w:t>This section describes the decomposition of the system into subsystems and the services provided by each subsystem. The services are the seed for the APIs detailed in the Object Design Document.</w:t>
      </w:r>
    </w:p>
    <w:p>
      <w:pPr>
        <w:pStyle w:val="Heading1"/>
        <w:numPr>
          <w:ilvl w:val="0"/>
          <w:numId w:val="2"/>
        </w:numPr>
        <w:ind w:left="851" w:hanging="491"/>
        <w:rPr/>
      </w:pPr>
      <w:bookmarkStart w:id="7" w:name="_Toc184900607"/>
      <w:r>
        <w:rPr/>
        <w:t>Hardware/software mapping</w:t>
      </w:r>
      <w:bookmarkEnd w:id="7"/>
    </w:p>
    <w:p>
      <w:pPr>
        <w:pStyle w:val="Normal"/>
        <w:rPr>
          <w:rFonts w:cs="Helvetica"/>
          <w:i/>
          <w:i/>
        </w:rPr>
      </w:pPr>
      <w:r>
        <w:rPr>
          <w:rFonts w:cs="Helvetica"/>
          <w:i/>
        </w:rPr>
        <w:t xml:space="preserve">This section describes how the subsystems are mapped onto existing hardware and software components. A UML deployment diagram accompanies the description. The existing components are often off-the-shelf components. If the components are distributed on different nodes, the network infrastructure and the protocols are also described. </w:t>
      </w:r>
    </w:p>
    <w:p>
      <w:pPr>
        <w:pStyle w:val="Heading1"/>
        <w:numPr>
          <w:ilvl w:val="0"/>
          <w:numId w:val="2"/>
        </w:numPr>
        <w:ind w:left="851" w:hanging="491"/>
        <w:rPr/>
      </w:pPr>
      <w:bookmarkStart w:id="8" w:name="_Toc184900608"/>
      <w:r>
        <w:rPr/>
        <w:t>Persistent data management</w:t>
      </w:r>
      <w:bookmarkEnd w:id="8"/>
    </w:p>
    <w:p>
      <w:pPr>
        <w:pStyle w:val="Normal"/>
        <w:rPr>
          <w:rFonts w:cs="Helvetica"/>
          <w:i/>
          <w:i/>
        </w:rPr>
      </w:pPr>
      <w:r>
        <w:rPr>
          <w:rFonts w:cs="Helvetica"/>
          <w:i/>
        </w:rPr>
        <w:t>This section describes how the entity objects are mapped to persistent storage.</w:t>
      </w:r>
    </w:p>
    <w:p>
      <w:pPr>
        <w:pStyle w:val="Normal"/>
        <w:rPr>
          <w:rFonts w:cs="Helvetica"/>
          <w:i/>
          <w:i/>
        </w:rPr>
      </w:pPr>
      <w:r>
        <w:rPr>
          <w:rFonts w:cs="Helvetica"/>
          <w:i/>
        </w:rPr>
        <w:t>It contains a rationale of the selected storage scheme, file system or database, a description of the selected database and database administration issues.</w:t>
      </w:r>
    </w:p>
    <w:p>
      <w:pPr>
        <w:pStyle w:val="Normal"/>
        <w:rPr>
          <w:rFonts w:cs="Helvetica"/>
          <w:i/>
          <w:i/>
        </w:rPr>
      </w:pPr>
      <w:r>
        <w:rPr/>
      </w:r>
    </w:p>
    <w:p>
      <w:pPr>
        <w:pStyle w:val="Normal"/>
        <w:rPr/>
      </w:pPr>
      <w:r>
        <w:rPr>
          <w:i w:val="false"/>
          <w:iCs w:val="false"/>
        </w:rPr>
        <w:t>Sy</w:t>
      </w:r>
      <w:r>
        <w:rPr>
          <w:i w:val="false"/>
          <w:iCs w:val="false"/>
        </w:rPr>
        <w:t xml:space="preserve">stem files with unique ids </w:t>
      </w:r>
      <w:r>
        <w:rPr>
          <w:i w:val="false"/>
          <w:iCs w:val="false"/>
        </w:rPr>
        <w:t>were used</w:t>
      </w:r>
      <w:r>
        <w:rPr>
          <w:i w:val="false"/>
          <w:iCs w:val="false"/>
        </w:rPr>
        <w:t xml:space="preserve"> for efficient parsing, own efficient saving and parsing classes </w:t>
      </w:r>
      <w:r>
        <w:rPr>
          <w:i w:val="false"/>
          <w:iCs w:val="false"/>
        </w:rPr>
        <w:t xml:space="preserve">were created </w:t>
      </w:r>
      <w:r>
        <w:rPr>
          <w:i w:val="false"/>
          <w:iCs w:val="false"/>
        </w:rPr>
        <w:t xml:space="preserve">to both save and get </w:t>
      </w:r>
      <w:r>
        <w:rPr>
          <w:rFonts w:eastAsia="ＭＳ 明朝" w:cs="" w:cstheme="minorBidi" w:eastAsiaTheme="minorEastAsia"/>
          <w:i w:val="false"/>
          <w:iCs w:val="false"/>
          <w:color w:val="auto"/>
          <w:kern w:val="0"/>
          <w:sz w:val="24"/>
          <w:szCs w:val="24"/>
          <w:lang w:val="en-US" w:eastAsia="de-DE" w:bidi="ar-SA"/>
        </w:rPr>
        <w:t xml:space="preserve">the </w:t>
      </w:r>
      <w:r>
        <w:rPr>
          <w:i w:val="false"/>
          <w:iCs w:val="false"/>
        </w:rPr>
        <w:t>data from files.</w:t>
      </w:r>
    </w:p>
    <w:p>
      <w:pPr>
        <w:pStyle w:val="Heading1"/>
        <w:numPr>
          <w:ilvl w:val="0"/>
          <w:numId w:val="2"/>
        </w:numPr>
        <w:ind w:left="851" w:hanging="491"/>
        <w:rPr/>
      </w:pPr>
      <w:bookmarkStart w:id="9" w:name="_Toc184900609"/>
      <w:r>
        <w:rPr/>
        <w:t>Access control and security</w:t>
      </w:r>
      <w:bookmarkEnd w:id="9"/>
    </w:p>
    <w:p>
      <w:pPr>
        <w:pStyle w:val="Normal"/>
        <w:rPr/>
      </w:pPr>
      <w:r>
        <w:rPr>
          <w:rFonts w:cs="Helvetica"/>
          <w:i/>
        </w:rPr>
        <w:t xml:space="preserve">This section describes the access control and security issues based on the nonfunctional requirements in the requirements analysis document. It also describes the implementation of the access matrix based on capabilities or access control lists, the selection of authentication mechanisms and the use of encryption algorithms. </w:t>
      </w:r>
    </w:p>
    <w:p>
      <w:pPr>
        <w:pStyle w:val="Normal"/>
        <w:rPr>
          <w:rFonts w:cs="Helvetica"/>
          <w:i/>
          <w:i/>
        </w:rPr>
      </w:pPr>
      <w:r>
        <w:rPr/>
      </w:r>
    </w:p>
    <w:p>
      <w:pPr>
        <w:pStyle w:val="Normal"/>
        <w:rPr>
          <w:i w:val="false"/>
          <w:i w:val="false"/>
          <w:iCs w:val="false"/>
        </w:rPr>
      </w:pPr>
      <w:r>
        <w:rPr>
          <w:rFonts w:cs="Helvetica"/>
          <w:i w:val="false"/>
          <w:iCs w:val="false"/>
        </w:rPr>
        <w:t>When a new user is created he is saved persistently on the server. When a user wants to login a request is made to the server that compares the username with the hashed password.</w:t>
      </w:r>
    </w:p>
    <w:p>
      <w:pPr>
        <w:pStyle w:val="Heading1"/>
        <w:numPr>
          <w:ilvl w:val="0"/>
          <w:numId w:val="2"/>
        </w:numPr>
        <w:ind w:left="851" w:hanging="491"/>
        <w:rPr/>
      </w:pPr>
      <w:bookmarkStart w:id="10" w:name="_Toc184900610"/>
      <w:r>
        <w:rPr/>
        <w:t>Global software control</w:t>
      </w:r>
      <w:bookmarkEnd w:id="10"/>
    </w:p>
    <w:p>
      <w:pPr>
        <w:pStyle w:val="Normal"/>
        <w:rPr/>
      </w:pPr>
      <w:r>
        <w:rPr>
          <w:rFonts w:cs="Helvetica"/>
          <w:i/>
        </w:rPr>
        <w:t>This section describes the control flow of the system, in particular, whether a monolithic, event-driven control flow or concurrent processes have been selected, how requests are initiated and specific synchronization issues.</w:t>
      </w:r>
    </w:p>
    <w:p>
      <w:pPr>
        <w:pStyle w:val="Normal"/>
        <w:rPr>
          <w:rFonts w:cs="Helvetica"/>
        </w:rPr>
      </w:pPr>
      <w:r>
        <w:rPr>
          <w:i w:val="false"/>
          <w:iCs w:val="false"/>
        </w:rPr>
      </w:r>
    </w:p>
    <w:p>
      <w:pPr>
        <w:pStyle w:val="Normal"/>
        <w:rPr/>
      </w:pPr>
      <w:r>
        <w:rPr>
          <w:rFonts w:eastAsia="ＭＳ 明朝" w:cs="Helvetica" w:eastAsiaTheme="minorEastAsia"/>
          <w:i w:val="false"/>
          <w:iCs w:val="false"/>
          <w:color w:val="auto"/>
          <w:kern w:val="0"/>
          <w:sz w:val="24"/>
          <w:szCs w:val="24"/>
          <w:lang w:val="en-US" w:eastAsia="de-DE" w:bidi="ar-SA"/>
        </w:rPr>
        <w:t>The</w:t>
      </w:r>
      <w:r>
        <w:rPr>
          <w:rFonts w:cs="Helvetica"/>
          <w:i w:val="false"/>
          <w:iCs w:val="false"/>
        </w:rPr>
        <w:t xml:space="preserve"> system is divided into client and server. These two major components communicate via an event-driven control flow. When the user presses a button on the client interface it triggers an event that sends a request to the server. This request i</w:t>
      </w:r>
      <w:r>
        <w:rPr>
          <w:rFonts w:cs="Helvetica"/>
          <w:i w:val="false"/>
          <w:iCs w:val="false"/>
        </w:rPr>
        <w:t>s</w:t>
      </w:r>
      <w:r>
        <w:rPr>
          <w:rFonts w:cs="Helvetica"/>
          <w:i w:val="false"/>
          <w:iCs w:val="false"/>
        </w:rPr>
        <w:t xml:space="preserve"> then process</w:t>
      </w:r>
      <w:r>
        <w:rPr>
          <w:rFonts w:cs="Helvetica"/>
          <w:i w:val="false"/>
          <w:iCs w:val="false"/>
        </w:rPr>
        <w:t>ed</w:t>
      </w:r>
      <w:r>
        <w:rPr>
          <w:rFonts w:cs="Helvetica"/>
          <w:i w:val="false"/>
          <w:iCs w:val="false"/>
        </w:rPr>
        <w:t xml:space="preserve"> and sent back to the client. This happens asynchronously, so that the program is still responsive while the user waits for the response.</w:t>
      </w:r>
    </w:p>
    <w:p>
      <w:pPr>
        <w:pStyle w:val="Heading1"/>
        <w:numPr>
          <w:ilvl w:val="0"/>
          <w:numId w:val="2"/>
        </w:numPr>
        <w:ind w:left="851" w:hanging="491"/>
        <w:rPr/>
      </w:pPr>
      <w:bookmarkStart w:id="11" w:name="_Toc184900611"/>
      <w:r>
        <w:rPr/>
        <w:t>Boundary conditions</w:t>
      </w:r>
      <w:bookmarkEnd w:id="11"/>
    </w:p>
    <w:p>
      <w:pPr>
        <w:pStyle w:val="Normal"/>
        <w:rPr/>
      </w:pPr>
      <w:r>
        <w:rPr>
          <w:rFonts w:cs="Helvetica"/>
          <w:i/>
        </w:rPr>
        <w:t>This section describes the use cases how to start up the separate components of the system, how to shut them down, and what to do if a component or the system fails.</w:t>
      </w:r>
    </w:p>
    <w:p>
      <w:pPr>
        <w:pStyle w:val="Normal"/>
        <w:rPr>
          <w:rFonts w:cs="Helvetica"/>
          <w:i/>
          <w:i/>
        </w:rPr>
      </w:pPr>
      <w:r>
        <w:rPr/>
      </w:r>
    </w:p>
    <w:p>
      <w:pPr>
        <w:pStyle w:val="Normal"/>
        <w:rPr/>
      </w:pPr>
      <w:r>
        <w:rPr>
          <w:rFonts w:cs="Helvetica"/>
          <w:i w:val="false"/>
          <w:iCs w:val="false"/>
        </w:rPr>
        <w:t xml:space="preserve">To make a reservation, </w:t>
      </w:r>
      <w:r>
        <w:rPr>
          <w:rFonts w:eastAsia="ＭＳ 明朝" w:cs="Helvetica" w:eastAsiaTheme="minorEastAsia"/>
          <w:i w:val="false"/>
          <w:iCs w:val="false"/>
          <w:color w:val="auto"/>
          <w:kern w:val="0"/>
          <w:sz w:val="24"/>
          <w:szCs w:val="24"/>
          <w:lang w:val="en-US" w:eastAsia="de-DE" w:bidi="ar-SA"/>
        </w:rPr>
        <w:t>select</w:t>
      </w:r>
      <w:r>
        <w:rPr>
          <w:rFonts w:cs="Helvetica"/>
          <w:i w:val="false"/>
          <w:iCs w:val="false"/>
        </w:rPr>
        <w:t xml:space="preserve"> a restaurant from the list under search bar, click on “go to Reservation”, enter a date, c</w:t>
      </w:r>
      <w:r>
        <w:rPr>
          <w:rFonts w:cs="Helvetica"/>
          <w:i w:val="false"/>
          <w:iCs w:val="false"/>
        </w:rPr>
        <w:t xml:space="preserve">hoose a time slot, </w:t>
      </w:r>
      <w:r>
        <w:rPr>
          <w:rFonts w:eastAsia="ＭＳ 明朝" w:cs="Helvetica" w:eastAsiaTheme="minorEastAsia"/>
          <w:i w:val="false"/>
          <w:iCs w:val="false"/>
          <w:color w:val="auto"/>
          <w:kern w:val="0"/>
          <w:sz w:val="24"/>
          <w:szCs w:val="24"/>
          <w:lang w:val="en-US" w:eastAsia="de-DE" w:bidi="ar-SA"/>
        </w:rPr>
        <w:t>select</w:t>
      </w:r>
      <w:r>
        <w:rPr>
          <w:rFonts w:cs="Helvetica"/>
          <w:i w:val="false"/>
          <w:iCs w:val="false"/>
        </w:rPr>
        <w:t xml:space="preserve"> the number of people, select the table on the table schema, press “Make Reservation”. To cancel the reservation (</w:t>
      </w:r>
      <w:r>
        <w:rPr>
          <w:rFonts w:eastAsia="ＭＳ 明朝" w:cs="Helvetica" w:eastAsiaTheme="minorEastAsia"/>
          <w:i w:val="false"/>
          <w:iCs w:val="false"/>
          <w:color w:val="auto"/>
          <w:kern w:val="0"/>
          <w:sz w:val="24"/>
          <w:szCs w:val="24"/>
          <w:lang w:val="en-US" w:eastAsia="de-DE" w:bidi="ar-SA"/>
        </w:rPr>
        <w:t>in case</w:t>
      </w:r>
      <w:r>
        <w:rPr>
          <w:rFonts w:cs="Helvetica"/>
          <w:i w:val="false"/>
          <w:iCs w:val="false"/>
        </w:rPr>
        <w:t xml:space="preserve"> it is not confirmed), press “Cancel Reservation”. If some data entered was invalid, corresponding messages would appear on the screen. </w:t>
      </w:r>
      <w:r>
        <w:rPr>
          <w:rFonts w:eastAsia="ＭＳ 明朝" w:cs="Helvetica" w:eastAsiaTheme="minorEastAsia"/>
          <w:i w:val="false"/>
          <w:iCs w:val="false"/>
          <w:color w:val="auto"/>
          <w:kern w:val="0"/>
          <w:sz w:val="24"/>
          <w:szCs w:val="24"/>
          <w:lang w:val="en-US" w:eastAsia="de-DE" w:bidi="ar-SA"/>
        </w:rPr>
        <w:t>If you want to</w:t>
      </w:r>
      <w:r>
        <w:rPr>
          <w:rFonts w:cs="Helvetica"/>
          <w:i w:val="false"/>
          <w:iCs w:val="false"/>
        </w:rPr>
        <w:t xml:space="preserve"> stop the process of reservation, press “Home”. In case when the program does not respond to your actions, just use force quit out of the app, no other alternatives are provided for such scenario.</w:t>
      </w:r>
    </w:p>
    <w:p>
      <w:pPr>
        <w:pStyle w:val="Normal"/>
        <w:rPr/>
      </w:pPr>
      <w:r>
        <w:rPr/>
      </w:r>
    </w:p>
    <w:p>
      <w:pPr>
        <w:pStyle w:val="Normal"/>
        <w:rPr/>
      </w:pPr>
      <w:r>
        <w:rPr/>
      </w:r>
    </w:p>
    <w:sectPr>
      <w:headerReference w:type="default" r:id="rId2"/>
      <w:footerReference w:type="default" r:id="rId3"/>
      <w:type w:val="nextPage"/>
      <w:pgSz w:w="12240" w:h="15840"/>
      <w:pgMar w:left="1134" w:right="1134" w:header="737" w:top="1701" w:footer="737" w:bottom="1985"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Neue">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inline distT="0" distB="0" distL="0" distR="0">
          <wp:extent cx="838200" cy="28829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838200" cy="288290"/>
                  </a:xfrm>
                  <a:prstGeom prst="rect">
                    <a:avLst/>
                  </a:prstGeom>
                </pic:spPr>
              </pic:pic>
            </a:graphicData>
          </a:graphic>
        </wp:inline>
      </w:drawing>
    </w:r>
    <w:r>
      <w:rPr/>
      <w:tab/>
    </w: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r>
      <w:rPr/>
      <w:tab/>
    </w:r>
    <w:r>
      <w:rPr/>
      <w:drawing>
        <wp:inline distT="0" distB="0" distL="0" distR="0">
          <wp:extent cx="547370" cy="28829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
                  <a:stretch>
                    <a:fillRect/>
                  </a:stretch>
                </pic:blipFill>
                <pic:spPr bwMode="auto">
                  <a:xfrm>
                    <a:off x="0" y="0"/>
                    <a:ext cx="547370" cy="28829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&lt;date&gt;</w:t>
      <w:tab/>
      <w:t xml:space="preserve"> System Design Document</w:t>
      <w:tab/>
      <w:t>&lt;project&gt;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5"/>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de-DE"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05253"/>
    <w:pPr>
      <w:widowControl/>
      <w:suppressAutoHyphens w:val="true"/>
      <w:bidi w:val="0"/>
      <w:spacing w:before="0" w:after="0"/>
      <w:jc w:val="both"/>
    </w:pPr>
    <w:rPr>
      <w:rFonts w:ascii="Helvetica Neue" w:hAnsi="Helvetica Neue" w:eastAsia="ＭＳ 明朝" w:cs="" w:cstheme="minorBidi" w:eastAsiaTheme="minorEastAsia"/>
      <w:color w:val="auto"/>
      <w:kern w:val="0"/>
      <w:sz w:val="24"/>
      <w:szCs w:val="24"/>
      <w:lang w:val="en-US" w:eastAsia="de-DE" w:bidi="ar-SA"/>
    </w:rPr>
  </w:style>
  <w:style w:type="paragraph" w:styleId="Heading1">
    <w:name w:val="Heading 1"/>
    <w:basedOn w:val="Normal"/>
    <w:next w:val="Normal"/>
    <w:link w:val="Heading1Char"/>
    <w:autoRedefine/>
    <w:uiPriority w:val="9"/>
    <w:qFormat/>
    <w:rsid w:val="000e3d89"/>
    <w:pPr>
      <w:keepNext w:val="true"/>
      <w:keepLines/>
      <w:numPr>
        <w:ilvl w:val="0"/>
        <w:numId w:val="1"/>
      </w:numPr>
      <w:spacing w:before="480" w:after="0"/>
      <w:ind w:left="851" w:hanging="491"/>
      <w:outlineLvl w:val="0"/>
    </w:pPr>
    <w:rPr>
      <w:rFonts w:eastAsia="ＭＳ ゴシック" w:cs="" w:cstheme="majorBidi" w:eastAsiaTheme="majorEastAsia"/>
      <w:b/>
      <w:bCs/>
      <w:color w:val="345A8A" w:themeColor="accent1" w:themeShade="b5"/>
      <w:sz w:val="32"/>
      <w:szCs w:val="32"/>
    </w:rPr>
  </w:style>
  <w:style w:type="paragraph" w:styleId="Heading2">
    <w:name w:val="Heading 2"/>
    <w:basedOn w:val="Normal"/>
    <w:next w:val="Normal"/>
    <w:link w:val="Heading2Char"/>
    <w:uiPriority w:val="9"/>
    <w:unhideWhenUsed/>
    <w:qFormat/>
    <w:rsid w:val="00905253"/>
    <w:pPr>
      <w:keepNext w:val="true"/>
      <w:keepLines/>
      <w:spacing w:before="200" w:after="0"/>
      <w:outlineLvl w:val="1"/>
    </w:pPr>
    <w:rPr>
      <w:rFonts w:eastAsia="ＭＳ ゴシック" w:cs="" w:cstheme="majorBidi" w:eastAsiaTheme="majorEastAsia"/>
      <w:b/>
      <w:bCs/>
      <w:color w:val="4F81BD" w:themeColor="accent1"/>
      <w:sz w:val="26"/>
      <w:szCs w:val="26"/>
    </w:rPr>
  </w:style>
  <w:style w:type="paragraph" w:styleId="Heading3">
    <w:name w:val="Heading 3"/>
    <w:basedOn w:val="Normal"/>
    <w:next w:val="Normal"/>
    <w:link w:val="Heading3Char"/>
    <w:uiPriority w:val="9"/>
    <w:semiHidden/>
    <w:unhideWhenUsed/>
    <w:qFormat/>
    <w:rsid w:val="0084619a"/>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84619a"/>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84619a"/>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84619a"/>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84619a"/>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4619a"/>
    <w:pPr>
      <w:keepNext w:val="true"/>
      <w:keepLines/>
      <w:spacing w:before="200" w:after="0"/>
      <w:outlineLvl w:val="7"/>
    </w:pPr>
    <w:rPr>
      <w:rFonts w:ascii="Calibri" w:hAnsi="Calibri" w:eastAsia="ＭＳ ゴシック" w:cs="" w:asciiTheme="majorHAnsi" w:cstheme="majorBid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rsid w:val="0084619a"/>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e3d89"/>
    <w:rPr>
      <w:rFonts w:ascii="Helvetica Neue" w:hAnsi="Helvetica Neue" w:eastAsia="ＭＳ ゴシック" w:cs="" w:cstheme="majorBidi" w:eastAsiaTheme="majorEastAsia"/>
      <w:b/>
      <w:bCs/>
      <w:color w:val="345A8A" w:themeColor="accent1" w:themeShade="b5"/>
      <w:sz w:val="32"/>
      <w:szCs w:val="32"/>
    </w:rPr>
  </w:style>
  <w:style w:type="character" w:styleId="Heading2Char" w:customStyle="1">
    <w:name w:val="Heading 2 Char"/>
    <w:basedOn w:val="DefaultParagraphFont"/>
    <w:link w:val="Heading2"/>
    <w:uiPriority w:val="9"/>
    <w:qFormat/>
    <w:rsid w:val="00905253"/>
    <w:rPr>
      <w:rFonts w:ascii="Helvetica Neue" w:hAnsi="Helvetica Neue" w:eastAsia="ＭＳ ゴシック" w:cs="" w:cstheme="majorBidi" w:eastAsiaTheme="majorEastAsia"/>
      <w:b/>
      <w:bCs/>
      <w:color w:val="4F81BD" w:themeColor="accent1"/>
      <w:sz w:val="26"/>
      <w:szCs w:val="26"/>
    </w:rPr>
  </w:style>
  <w:style w:type="character" w:styleId="Heading3Char" w:customStyle="1">
    <w:name w:val="Heading 3 Char"/>
    <w:basedOn w:val="DefaultParagraphFont"/>
    <w:link w:val="Heading3"/>
    <w:uiPriority w:val="9"/>
    <w:semiHidden/>
    <w:qFormat/>
    <w:rsid w:val="0084619a"/>
    <w:rPr>
      <w:rFonts w:ascii="Calibri" w:hAnsi="Calibri" w:eastAsia="ＭＳ ゴシック" w:cs="" w:asciiTheme="majorHAnsi" w:cstheme="majorBidi" w:eastAsiaTheme="majorEastAsia" w:hAnsiTheme="majorHAnsi"/>
      <w:b/>
      <w:bCs/>
      <w:color w:val="4F81BD" w:themeColor="accent1"/>
      <w:sz w:val="20"/>
      <w:szCs w:val="20"/>
    </w:rPr>
  </w:style>
  <w:style w:type="character" w:styleId="Heading4Char" w:customStyle="1">
    <w:name w:val="Heading 4 Char"/>
    <w:basedOn w:val="DefaultParagraphFont"/>
    <w:link w:val="Heading4"/>
    <w:uiPriority w:val="9"/>
    <w:semiHidden/>
    <w:qFormat/>
    <w:rsid w:val="0084619a"/>
    <w:rPr>
      <w:rFonts w:ascii="Calibri" w:hAnsi="Calibri" w:eastAsia="ＭＳ ゴシック" w:cs="" w:asciiTheme="majorHAnsi" w:cstheme="majorBidi" w:eastAsiaTheme="majorEastAsia" w:hAnsiTheme="majorHAnsi"/>
      <w:b/>
      <w:bCs/>
      <w:i/>
      <w:iCs/>
      <w:color w:val="4F81BD" w:themeColor="accent1"/>
      <w:sz w:val="20"/>
      <w:szCs w:val="20"/>
    </w:rPr>
  </w:style>
  <w:style w:type="character" w:styleId="Heading5Char" w:customStyle="1">
    <w:name w:val="Heading 5 Char"/>
    <w:basedOn w:val="DefaultParagraphFont"/>
    <w:link w:val="Heading5"/>
    <w:uiPriority w:val="9"/>
    <w:semiHidden/>
    <w:qFormat/>
    <w:rsid w:val="0084619a"/>
    <w:rPr>
      <w:rFonts w:ascii="Calibri" w:hAnsi="Calibri" w:eastAsia="ＭＳ ゴシック" w:cs="" w:asciiTheme="majorHAnsi" w:cstheme="majorBidi" w:eastAsiaTheme="majorEastAsia" w:hAnsiTheme="majorHAnsi"/>
      <w:color w:val="243F60" w:themeColor="accent1" w:themeShade="7f"/>
      <w:sz w:val="20"/>
      <w:szCs w:val="20"/>
    </w:rPr>
  </w:style>
  <w:style w:type="character" w:styleId="Heading6Char" w:customStyle="1">
    <w:name w:val="Heading 6 Char"/>
    <w:basedOn w:val="DefaultParagraphFont"/>
    <w:link w:val="Heading6"/>
    <w:uiPriority w:val="9"/>
    <w:semiHidden/>
    <w:qFormat/>
    <w:rsid w:val="0084619a"/>
    <w:rPr>
      <w:rFonts w:ascii="Calibri" w:hAnsi="Calibri" w:eastAsia="ＭＳ ゴシック" w:cs="" w:asciiTheme="majorHAnsi" w:cstheme="majorBidi" w:eastAsiaTheme="majorEastAsia" w:hAnsiTheme="majorHAnsi"/>
      <w:i/>
      <w:iCs/>
      <w:color w:val="243F60" w:themeColor="accent1" w:themeShade="7f"/>
      <w:sz w:val="20"/>
      <w:szCs w:val="20"/>
    </w:rPr>
  </w:style>
  <w:style w:type="character" w:styleId="Heading7Char" w:customStyle="1">
    <w:name w:val="Heading 7 Char"/>
    <w:basedOn w:val="DefaultParagraphFont"/>
    <w:link w:val="Heading7"/>
    <w:uiPriority w:val="9"/>
    <w:semiHidden/>
    <w:qFormat/>
    <w:rsid w:val="0084619a"/>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ing8Char" w:customStyle="1">
    <w:name w:val="Heading 8 Char"/>
    <w:basedOn w:val="DefaultParagraphFont"/>
    <w:link w:val="Heading8"/>
    <w:uiPriority w:val="9"/>
    <w:semiHidden/>
    <w:qFormat/>
    <w:rsid w:val="0084619a"/>
    <w:rPr>
      <w:rFonts w:ascii="Calibri" w:hAnsi="Calibri" w:eastAsia="ＭＳ ゴシック"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4619a"/>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84619a"/>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84619a"/>
    <w:rPr>
      <w:rFonts w:ascii="Calibri" w:hAnsi="Calibri" w:eastAsia="ＭＳ ゴシック" w:cs="" w:asciiTheme="majorHAnsi" w:cstheme="majorBidi" w:eastAsiaTheme="majorEastAsia" w:hAnsiTheme="majorHAnsi"/>
      <w:i/>
      <w:iCs/>
      <w:color w:val="4F81BD" w:themeColor="accent1"/>
      <w:spacing w:val="15"/>
    </w:rPr>
  </w:style>
  <w:style w:type="character" w:styleId="Strong">
    <w:name w:val="Strong"/>
    <w:basedOn w:val="DefaultParagraphFont"/>
    <w:uiPriority w:val="22"/>
    <w:qFormat/>
    <w:rsid w:val="0084619a"/>
    <w:rPr>
      <w:b/>
      <w:bCs/>
    </w:rPr>
  </w:style>
  <w:style w:type="character" w:styleId="Emphasis">
    <w:name w:val="Emphasis"/>
    <w:basedOn w:val="DefaultParagraphFont"/>
    <w:uiPriority w:val="20"/>
    <w:qFormat/>
    <w:rsid w:val="0084619a"/>
    <w:rPr>
      <w:i/>
      <w:iCs/>
    </w:rPr>
  </w:style>
  <w:style w:type="character" w:styleId="QuoteChar" w:customStyle="1">
    <w:name w:val="Quote Char"/>
    <w:basedOn w:val="DefaultParagraphFont"/>
    <w:link w:val="Quote"/>
    <w:uiPriority w:val="29"/>
    <w:qFormat/>
    <w:rsid w:val="0084619a"/>
    <w:rPr>
      <w:rFonts w:eastAsia="Calibri"/>
      <w:i/>
      <w:iCs/>
      <w:color w:val="000000" w:themeColor="text1"/>
      <w:sz w:val="20"/>
      <w:szCs w:val="20"/>
    </w:rPr>
  </w:style>
  <w:style w:type="character" w:styleId="IntenseQuoteChar" w:customStyle="1">
    <w:name w:val="Intense Quote Char"/>
    <w:basedOn w:val="DefaultParagraphFont"/>
    <w:link w:val="IntenseQuote"/>
    <w:uiPriority w:val="30"/>
    <w:qFormat/>
    <w:rsid w:val="0084619a"/>
    <w:rPr>
      <w:rFonts w:eastAsia="Calibri"/>
      <w:b/>
      <w:bCs/>
      <w:i/>
      <w:iCs/>
      <w:color w:val="4F81BD" w:themeColor="accent1"/>
      <w:sz w:val="20"/>
      <w:szCs w:val="20"/>
    </w:rPr>
  </w:style>
  <w:style w:type="character" w:styleId="SubtleEmphasis">
    <w:name w:val="Subtle Emphasis"/>
    <w:basedOn w:val="DefaultParagraphFont"/>
    <w:uiPriority w:val="19"/>
    <w:qFormat/>
    <w:rsid w:val="0084619a"/>
    <w:rPr>
      <w:i/>
      <w:iCs/>
      <w:color w:val="808080" w:themeColor="text1" w:themeTint="7f"/>
    </w:rPr>
  </w:style>
  <w:style w:type="character" w:styleId="IntenseEmphasis">
    <w:name w:val="Intense Emphasis"/>
    <w:basedOn w:val="DefaultParagraphFont"/>
    <w:uiPriority w:val="21"/>
    <w:qFormat/>
    <w:rsid w:val="0084619a"/>
    <w:rPr>
      <w:b/>
      <w:bCs/>
      <w:i/>
      <w:iCs/>
      <w:color w:val="4F81BD" w:themeColor="accent1"/>
    </w:rPr>
  </w:style>
  <w:style w:type="character" w:styleId="SubtleReference">
    <w:name w:val="Subtle Reference"/>
    <w:basedOn w:val="DefaultParagraphFont"/>
    <w:uiPriority w:val="31"/>
    <w:qFormat/>
    <w:rsid w:val="0084619a"/>
    <w:rPr>
      <w:smallCaps/>
      <w:color w:val="C0504D" w:themeColor="accent2"/>
      <w:u w:val="single"/>
    </w:rPr>
  </w:style>
  <w:style w:type="character" w:styleId="IntenseReference">
    <w:name w:val="Intense Reference"/>
    <w:basedOn w:val="DefaultParagraphFont"/>
    <w:uiPriority w:val="32"/>
    <w:qFormat/>
    <w:rsid w:val="0084619a"/>
    <w:rPr>
      <w:b/>
      <w:bCs/>
      <w:smallCaps/>
      <w:color w:val="C0504D" w:themeColor="accent2"/>
      <w:spacing w:val="5"/>
      <w:u w:val="single"/>
    </w:rPr>
  </w:style>
  <w:style w:type="character" w:styleId="BookTitle">
    <w:name w:val="Book Title"/>
    <w:basedOn w:val="DefaultParagraphFont"/>
    <w:uiPriority w:val="33"/>
    <w:qFormat/>
    <w:rsid w:val="0084619a"/>
    <w:rPr>
      <w:b/>
      <w:bCs/>
      <w:smallCaps/>
      <w:spacing w:val="5"/>
    </w:rPr>
  </w:style>
  <w:style w:type="character" w:styleId="FooterChar" w:customStyle="1">
    <w:name w:val="Footer Char"/>
    <w:basedOn w:val="DefaultParagraphFont"/>
    <w:link w:val="Footer"/>
    <w:qFormat/>
    <w:rsid w:val="0084619a"/>
    <w:rPr/>
  </w:style>
  <w:style w:type="character" w:styleId="Pagenumber">
    <w:name w:val="page number"/>
    <w:basedOn w:val="DefaultParagraphFont"/>
    <w:qFormat/>
    <w:rsid w:val="0084619a"/>
    <w:rPr/>
  </w:style>
  <w:style w:type="character" w:styleId="HeaderChar" w:customStyle="1">
    <w:name w:val="Header Char"/>
    <w:basedOn w:val="DefaultParagraphFont"/>
    <w:link w:val="Header"/>
    <w:uiPriority w:val="99"/>
    <w:qFormat/>
    <w:rsid w:val="00905253"/>
    <w:rPr/>
  </w:style>
  <w:style w:type="character" w:styleId="BalloonTextChar" w:customStyle="1">
    <w:name w:val="Balloon Text Char"/>
    <w:basedOn w:val="DefaultParagraphFont"/>
    <w:link w:val="BalloonText"/>
    <w:qFormat/>
    <w:rsid w:val="001f0d5d"/>
    <w:rPr>
      <w:rFonts w:ascii="Lucida Grande" w:hAnsi="Lucida Grande"/>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dex1">
    <w:name w:val="index 1"/>
    <w:basedOn w:val="Normal"/>
    <w:next w:val="Normal"/>
    <w:autoRedefine/>
    <w:qFormat/>
    <w:rsid w:val="00c63609"/>
    <w:pPr>
      <w:ind w:left="240" w:hanging="240"/>
    </w:pPr>
    <w:rPr/>
  </w:style>
  <w:style w:type="paragraph" w:styleId="Index2">
    <w:name w:val="index 2"/>
    <w:basedOn w:val="Normal"/>
    <w:next w:val="Normal"/>
    <w:autoRedefine/>
    <w:qFormat/>
    <w:rsid w:val="00c63609"/>
    <w:pPr>
      <w:ind w:left="480" w:hanging="240"/>
    </w:pPr>
    <w:rPr/>
  </w:style>
  <w:style w:type="paragraph" w:styleId="Index3">
    <w:name w:val="index 3"/>
    <w:basedOn w:val="Normal"/>
    <w:next w:val="Normal"/>
    <w:autoRedefine/>
    <w:qFormat/>
    <w:rsid w:val="00c63609"/>
    <w:pPr>
      <w:ind w:left="720" w:hanging="240"/>
    </w:pPr>
    <w:rPr/>
  </w:style>
  <w:style w:type="paragraph" w:styleId="Index4">
    <w:name w:val="index 4"/>
    <w:basedOn w:val="Normal"/>
    <w:next w:val="Normal"/>
    <w:autoRedefine/>
    <w:qFormat/>
    <w:rsid w:val="00c63609"/>
    <w:pPr>
      <w:ind w:left="960" w:hanging="240"/>
    </w:pPr>
    <w:rPr/>
  </w:style>
  <w:style w:type="paragraph" w:styleId="Index5">
    <w:name w:val="index 5"/>
    <w:basedOn w:val="Normal"/>
    <w:next w:val="Normal"/>
    <w:autoRedefine/>
    <w:qFormat/>
    <w:rsid w:val="00c63609"/>
    <w:pPr>
      <w:ind w:left="1200" w:hanging="240"/>
    </w:pPr>
    <w:rPr/>
  </w:style>
  <w:style w:type="paragraph" w:styleId="Index6">
    <w:name w:val="index 6"/>
    <w:basedOn w:val="Normal"/>
    <w:next w:val="Normal"/>
    <w:autoRedefine/>
    <w:qFormat/>
    <w:rsid w:val="00c63609"/>
    <w:pPr>
      <w:ind w:left="1440" w:hanging="240"/>
    </w:pPr>
    <w:rPr/>
  </w:style>
  <w:style w:type="paragraph" w:styleId="Index7">
    <w:name w:val="index 7"/>
    <w:basedOn w:val="Normal"/>
    <w:next w:val="Normal"/>
    <w:autoRedefine/>
    <w:qFormat/>
    <w:rsid w:val="00c63609"/>
    <w:pPr>
      <w:ind w:left="1680" w:hanging="240"/>
    </w:pPr>
    <w:rPr/>
  </w:style>
  <w:style w:type="paragraph" w:styleId="Index8">
    <w:name w:val="index 8"/>
    <w:basedOn w:val="Normal"/>
    <w:next w:val="Normal"/>
    <w:autoRedefine/>
    <w:qFormat/>
    <w:rsid w:val="00c63609"/>
    <w:pPr>
      <w:ind w:left="1920" w:hanging="240"/>
    </w:pPr>
    <w:rPr/>
  </w:style>
  <w:style w:type="paragraph" w:styleId="Index9">
    <w:name w:val="index 9"/>
    <w:basedOn w:val="Normal"/>
    <w:next w:val="Normal"/>
    <w:autoRedefine/>
    <w:qFormat/>
    <w:rsid w:val="00c63609"/>
    <w:pPr>
      <w:ind w:left="2160" w:hanging="240"/>
    </w:pPr>
    <w:rPr/>
  </w:style>
  <w:style w:type="paragraph" w:styleId="Indexheading">
    <w:name w:val="index heading"/>
    <w:basedOn w:val="Normal"/>
    <w:next w:val="Index1"/>
    <w:qFormat/>
    <w:rsid w:val="00c63609"/>
    <w:pPr/>
    <w:rPr/>
  </w:style>
  <w:style w:type="paragraph" w:styleId="Contents1">
    <w:name w:val="TOC 1"/>
    <w:basedOn w:val="Normal"/>
    <w:next w:val="Normal"/>
    <w:autoRedefine/>
    <w:uiPriority w:val="39"/>
    <w:rsid w:val="00c63609"/>
    <w:pPr/>
    <w:rPr/>
  </w:style>
  <w:style w:type="paragraph" w:styleId="Contents2">
    <w:name w:val="TOC 2"/>
    <w:basedOn w:val="Normal"/>
    <w:next w:val="Normal"/>
    <w:autoRedefine/>
    <w:uiPriority w:val="39"/>
    <w:rsid w:val="00c63609"/>
    <w:pPr>
      <w:ind w:left="240" w:hanging="0"/>
    </w:pPr>
    <w:rPr/>
  </w:style>
  <w:style w:type="paragraph" w:styleId="Contents3">
    <w:name w:val="TOC 3"/>
    <w:basedOn w:val="Normal"/>
    <w:next w:val="Normal"/>
    <w:autoRedefine/>
    <w:rsid w:val="00c63609"/>
    <w:pPr>
      <w:ind w:left="480" w:hanging="0"/>
    </w:pPr>
    <w:rPr/>
  </w:style>
  <w:style w:type="paragraph" w:styleId="Contents4">
    <w:name w:val="TOC 4"/>
    <w:basedOn w:val="Normal"/>
    <w:next w:val="Normal"/>
    <w:autoRedefine/>
    <w:rsid w:val="00c63609"/>
    <w:pPr>
      <w:ind w:left="720" w:hanging="0"/>
    </w:pPr>
    <w:rPr/>
  </w:style>
  <w:style w:type="paragraph" w:styleId="Contents5">
    <w:name w:val="TOC 5"/>
    <w:basedOn w:val="Normal"/>
    <w:next w:val="Normal"/>
    <w:autoRedefine/>
    <w:rsid w:val="00c63609"/>
    <w:pPr>
      <w:ind w:left="960" w:hanging="0"/>
    </w:pPr>
    <w:rPr/>
  </w:style>
  <w:style w:type="paragraph" w:styleId="Contents6">
    <w:name w:val="TOC 6"/>
    <w:basedOn w:val="Normal"/>
    <w:next w:val="Normal"/>
    <w:autoRedefine/>
    <w:rsid w:val="00c63609"/>
    <w:pPr>
      <w:ind w:left="1200" w:hanging="0"/>
    </w:pPr>
    <w:rPr/>
  </w:style>
  <w:style w:type="paragraph" w:styleId="Contents7">
    <w:name w:val="TOC 7"/>
    <w:basedOn w:val="Normal"/>
    <w:next w:val="Normal"/>
    <w:autoRedefine/>
    <w:rsid w:val="00c63609"/>
    <w:pPr>
      <w:ind w:left="1440" w:hanging="0"/>
    </w:pPr>
    <w:rPr/>
  </w:style>
  <w:style w:type="paragraph" w:styleId="Contents8">
    <w:name w:val="TOC 8"/>
    <w:basedOn w:val="Normal"/>
    <w:next w:val="Normal"/>
    <w:autoRedefine/>
    <w:rsid w:val="00c63609"/>
    <w:pPr>
      <w:ind w:left="1680" w:hanging="0"/>
    </w:pPr>
    <w:rPr/>
  </w:style>
  <w:style w:type="paragraph" w:styleId="Contents9">
    <w:name w:val="TOC 9"/>
    <w:basedOn w:val="Normal"/>
    <w:next w:val="Normal"/>
    <w:autoRedefine/>
    <w:rsid w:val="00c63609"/>
    <w:pPr>
      <w:ind w:left="1920" w:hanging="0"/>
    </w:pPr>
    <w:rPr/>
  </w:style>
  <w:style w:type="paragraph" w:styleId="Caption1">
    <w:name w:val="caption"/>
    <w:basedOn w:val="Normal"/>
    <w:next w:val="Normal"/>
    <w:uiPriority w:val="35"/>
    <w:semiHidden/>
    <w:unhideWhenUsed/>
    <w:qFormat/>
    <w:rsid w:val="0084619a"/>
    <w:pPr>
      <w:spacing w:before="0" w:after="200"/>
    </w:pPr>
    <w:rPr>
      <w:b/>
      <w:bCs/>
      <w:color w:val="4F81BD" w:themeColor="accent1"/>
      <w:sz w:val="18"/>
      <w:szCs w:val="18"/>
    </w:rPr>
  </w:style>
  <w:style w:type="paragraph" w:styleId="Title">
    <w:name w:val="Title"/>
    <w:basedOn w:val="Normal"/>
    <w:next w:val="Normal"/>
    <w:link w:val="TitleChar"/>
    <w:uiPriority w:val="10"/>
    <w:qFormat/>
    <w:rsid w:val="0084619a"/>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84619a"/>
    <w:pPr/>
    <w:rPr>
      <w:rFonts w:ascii="Calibri" w:hAnsi="Calibri" w:eastAsia="ＭＳ ゴシック" w:cs="" w:asciiTheme="majorHAnsi" w:cstheme="majorBidi" w:eastAsiaTheme="majorEastAsia" w:hAnsiTheme="majorHAnsi"/>
      <w:i/>
      <w:iCs/>
      <w:color w:val="4F81BD" w:themeColor="accent1"/>
      <w:spacing w:val="15"/>
    </w:rPr>
  </w:style>
  <w:style w:type="paragraph" w:styleId="NoSpacing">
    <w:name w:val="No Spacing"/>
    <w:uiPriority w:val="1"/>
    <w:qFormat/>
    <w:rsid w:val="0084619a"/>
    <w:pPr>
      <w:widowControl/>
      <w:suppressAutoHyphens w:val="true"/>
      <w:bidi w:val="0"/>
      <w:spacing w:before="0" w:after="0"/>
      <w:jc w:val="left"/>
    </w:pPr>
    <w:rPr>
      <w:rFonts w:ascii="Cambria" w:hAnsi="Cambria" w:eastAsia="Calibri" w:cs="" w:asciiTheme="minorHAnsi" w:cstheme="minorBidi" w:hAnsiTheme="minorHAnsi"/>
      <w:color w:val="auto"/>
      <w:kern w:val="0"/>
      <w:sz w:val="20"/>
      <w:szCs w:val="20"/>
      <w:lang w:val="en-US" w:eastAsia="de-DE" w:bidi="ar-SA"/>
    </w:rPr>
  </w:style>
  <w:style w:type="paragraph" w:styleId="ListParagraph">
    <w:name w:val="List Paragraph"/>
    <w:basedOn w:val="Normal"/>
    <w:uiPriority w:val="34"/>
    <w:qFormat/>
    <w:rsid w:val="0084619a"/>
    <w:pPr>
      <w:spacing w:before="0" w:after="0"/>
      <w:ind w:left="720" w:hanging="0"/>
      <w:contextualSpacing/>
    </w:pPr>
    <w:rPr/>
  </w:style>
  <w:style w:type="paragraph" w:styleId="Quote">
    <w:name w:val="Quote"/>
    <w:basedOn w:val="Normal"/>
    <w:next w:val="Normal"/>
    <w:link w:val="QuoteChar"/>
    <w:uiPriority w:val="29"/>
    <w:qFormat/>
    <w:rsid w:val="0084619a"/>
    <w:pPr/>
    <w:rPr>
      <w:i/>
      <w:iCs/>
      <w:color w:val="000000" w:themeColor="text1"/>
    </w:rPr>
  </w:style>
  <w:style w:type="paragraph" w:styleId="IntenseQuote">
    <w:name w:val="Intense Quote"/>
    <w:basedOn w:val="Normal"/>
    <w:next w:val="Normal"/>
    <w:link w:val="IntenseQuoteChar"/>
    <w:uiPriority w:val="30"/>
    <w:qFormat/>
    <w:rsid w:val="0084619a"/>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84619a"/>
    <w:pPr>
      <w:numPr>
        <w:ilvl w:val="0"/>
        <w:numId w:val="0"/>
      </w:numPr>
      <w:ind w:left="851" w:hanging="491"/>
    </w:pPr>
    <w:rPr/>
  </w:style>
  <w:style w:type="paragraph" w:styleId="HeaderandFooter">
    <w:name w:val="Header and Footer"/>
    <w:basedOn w:val="Normal"/>
    <w:qFormat/>
    <w:pPr/>
    <w:rPr/>
  </w:style>
  <w:style w:type="paragraph" w:styleId="Footer">
    <w:name w:val="Footer"/>
    <w:basedOn w:val="Normal"/>
    <w:link w:val="FooterChar"/>
    <w:rsid w:val="0084619a"/>
    <w:pPr>
      <w:tabs>
        <w:tab w:val="clear" w:pos="708"/>
        <w:tab w:val="center" w:pos="4320" w:leader="none"/>
        <w:tab w:val="right" w:pos="8640" w:leader="none"/>
      </w:tabs>
    </w:pPr>
    <w:rPr/>
  </w:style>
  <w:style w:type="paragraph" w:styleId="Header">
    <w:name w:val="Header"/>
    <w:basedOn w:val="Normal"/>
    <w:link w:val="HeaderChar"/>
    <w:uiPriority w:val="99"/>
    <w:rsid w:val="00905253"/>
    <w:pPr>
      <w:tabs>
        <w:tab w:val="clear" w:pos="708"/>
        <w:tab w:val="center" w:pos="4320" w:leader="none"/>
        <w:tab w:val="right" w:pos="8640" w:leader="none"/>
      </w:tabs>
    </w:pPr>
    <w:rPr/>
  </w:style>
  <w:style w:type="paragraph" w:styleId="BalloonText">
    <w:name w:val="Balloon Text"/>
    <w:basedOn w:val="Normal"/>
    <w:link w:val="BalloonTextChar"/>
    <w:qFormat/>
    <w:rsid w:val="001f0d5d"/>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327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wmf"/><Relationship Id="rId2" Type="http://schemas.openxmlformats.org/officeDocument/2006/relationships/image" Target="media/image2.wmf"/>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66BE39A8421F4C9D8089DA5545B783"/>
        <w:category>
          <w:name w:val="General"/>
          <w:gallery w:val="placeholder"/>
        </w:category>
        <w:types>
          <w:type w:val="bbPlcHdr"/>
        </w:types>
        <w:behaviors>
          <w:behavior w:val="content"/>
        </w:behaviors>
        <w:guid w:val="{06E9DA0C-ED36-0D4F-907F-640E9C662D4D}"/>
      </w:docPartPr>
      <w:docPartBody>
        <w:p w:rsidR="00DF3DD2" w:rsidRDefault="00DF3DD2" w:rsidP="00DF3DD2">
          <w:pPr>
            <w:pStyle w:val="5666BE39A8421F4C9D8089DA5545B783"/>
          </w:pPr>
          <w:r>
            <w:t>[Type text]</w:t>
          </w:r>
        </w:p>
      </w:docPartBody>
    </w:docPart>
    <w:docPart>
      <w:docPartPr>
        <w:name w:val="DEA98081DC17B04599886C003EF54270"/>
        <w:category>
          <w:name w:val="General"/>
          <w:gallery w:val="placeholder"/>
        </w:category>
        <w:types>
          <w:type w:val="bbPlcHdr"/>
        </w:types>
        <w:behaviors>
          <w:behavior w:val="content"/>
        </w:behaviors>
        <w:guid w:val="{18D36BA1-172E-0D4E-A966-B501CD5DE216}"/>
      </w:docPartPr>
      <w:docPartBody>
        <w:p w:rsidR="00DF3DD2" w:rsidRDefault="00DF3DD2" w:rsidP="00DF3DD2">
          <w:pPr>
            <w:pStyle w:val="DEA98081DC17B04599886C003EF54270"/>
          </w:pPr>
          <w:r>
            <w:t>[Type text]</w:t>
          </w:r>
        </w:p>
      </w:docPartBody>
    </w:docPart>
    <w:docPart>
      <w:docPartPr>
        <w:name w:val="FE95AF133A1E3040AFE83B3CE8ECD43B"/>
        <w:category>
          <w:name w:val="General"/>
          <w:gallery w:val="placeholder"/>
        </w:category>
        <w:types>
          <w:type w:val="bbPlcHdr"/>
        </w:types>
        <w:behaviors>
          <w:behavior w:val="content"/>
        </w:behaviors>
        <w:guid w:val="{6A07EE46-66F7-A649-8945-B6B6D1C32EE4}"/>
      </w:docPartPr>
      <w:docPartBody>
        <w:p w:rsidR="00DF3DD2" w:rsidRDefault="00DF3DD2" w:rsidP="00DF3DD2">
          <w:pPr>
            <w:pStyle w:val="FE95AF133A1E3040AFE83B3CE8ECD4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3DD2"/>
    <w:rsid w:val="00131F23"/>
    <w:rsid w:val="00DF3D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66BE39A8421F4C9D8089DA5545B783">
    <w:name w:val="5666BE39A8421F4C9D8089DA5545B783"/>
    <w:rsid w:val="00DF3DD2"/>
  </w:style>
  <w:style w:type="paragraph" w:customStyle="1" w:styleId="DEA98081DC17B04599886C003EF54270">
    <w:name w:val="DEA98081DC17B04599886C003EF54270"/>
    <w:rsid w:val="00DF3DD2"/>
  </w:style>
  <w:style w:type="paragraph" w:customStyle="1" w:styleId="FE95AF133A1E3040AFE83B3CE8ECD43B">
    <w:name w:val="FE95AF133A1E3040AFE83B3CE8ECD43B"/>
    <w:rsid w:val="00DF3D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meta xmlns="http://schemas.apple.com/cocoa/2006/metadata">
  <generator>CocoaOOXMLWriter/1038.32</generator>
</meta>
</file>

<file path=customXml/itemProps1.xml><?xml version="1.0" encoding="utf-8"?>
<ds:datastoreItem xmlns:ds="http://schemas.openxmlformats.org/officeDocument/2006/customXml" ds:itemID="{4B34AC91-78D0-C845-A884-6E4AAE43856D}">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Application>LibreOffice/6.4.7.2$Linux_X86_64 LibreOffice_project/40$Build-2</Application>
  <Pages>4</Pages>
  <Words>949</Words>
  <Characters>5165</Characters>
  <CharactersWithSpaces>6055</CharactersWithSpaces>
  <Paragraphs>59</Paragraphs>
  <Company>Technische Universität München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2011-12-07T17:07:00Z</dcterms:created>
  <dc:creator>Lars Andersen</dc:creator>
  <dc:description>Chair for Applied Software Engineering,
Lehrstuhl fuer Angewandte Softwaretechnik</dc:description>
  <cp:keywords>Software Engineering Softwaretechnik</cp:keywords>
  <dc:language>en-US</dc:language>
  <cp:lastModifiedBy/>
  <dcterms:modified xsi:type="dcterms:W3CDTF">2022-08-01T21:37:20Z</dcterms:modified>
  <cp:revision>17</cp:revision>
  <dc:subject/>
  <dc:title>OOSE Template SystemDesignDocument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Technische Universität München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