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129" w:rsidRPr="005E28D7" w:rsidRDefault="00960129" w:rsidP="009601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Предмет: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системний аналіз</w:t>
      </w:r>
    </w:p>
    <w:p w:rsidR="00960129" w:rsidRPr="005E28D7" w:rsidRDefault="00960129" w:rsidP="009601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5C67EB" w:rsidRPr="005C67EB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5C67EB" w:rsidRPr="005C67EB">
        <w:rPr>
          <w:rFonts w:ascii="Times New Roman" w:hAnsi="Times New Roman" w:cs="Times New Roman"/>
          <w:sz w:val="28"/>
          <w:szCs w:val="28"/>
          <w:lang w:val="uk-UA"/>
        </w:rPr>
        <w:t>workflow</w:t>
      </w:r>
      <w:proofErr w:type="spellEnd"/>
      <w:r w:rsidR="005C67EB" w:rsidRPr="005C67EB">
        <w:rPr>
          <w:rFonts w:ascii="Times New Roman" w:hAnsi="Times New Roman" w:cs="Times New Roman"/>
          <w:sz w:val="28"/>
          <w:szCs w:val="28"/>
          <w:lang w:val="uk-UA"/>
        </w:rPr>
        <w:t xml:space="preserve"> діаграми в стандарті IDEF3</w:t>
      </w:r>
      <w:r w:rsidRPr="005C67E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60129" w:rsidRPr="005E28D7" w:rsidRDefault="00960129" w:rsidP="009601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Виконала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 групи ІТ-31 Павленко Катерина</w:t>
      </w:r>
    </w:p>
    <w:p w:rsidR="00960129" w:rsidRPr="005E28D7" w:rsidRDefault="00960129" w:rsidP="009601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Прийняла: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szCs w:val="28"/>
          <w:lang w:val="uk-UA"/>
        </w:rPr>
        <w:t>Рибчак</w:t>
      </w:r>
      <w:proofErr w:type="spellEnd"/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З. Л.</w:t>
      </w:r>
    </w:p>
    <w:p w:rsidR="00960129" w:rsidRDefault="005C67EB" w:rsidP="00960129">
      <w:pPr>
        <w:ind w:left="2160" w:firstLine="720"/>
        <w:jc w:val="both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>Лабораторна робота №5</w:t>
      </w:r>
    </w:p>
    <w:p w:rsidR="00960129" w:rsidRPr="005C67EB" w:rsidRDefault="00960129" w:rsidP="005C6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67EB" w:rsidRPr="005C67EB">
        <w:rPr>
          <w:rFonts w:ascii="Times New Roman" w:hAnsi="Times New Roman" w:cs="Times New Roman"/>
          <w:sz w:val="28"/>
          <w:szCs w:val="28"/>
          <w:lang w:val="uk-UA"/>
        </w:rPr>
        <w:t>ознайомитись з основними принципами проектування інтегрованих систем та навчитись будувати діаграми в стандарті IDEF3 та здійснювати побудову сценаріїв.</w:t>
      </w:r>
    </w:p>
    <w:p w:rsidR="00960129" w:rsidRPr="005E28D7" w:rsidRDefault="00960129" w:rsidP="009601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Предметна область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Система автоматизації готельного бізнесу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60129" w:rsidRPr="005E28D7" w:rsidRDefault="00960129" w:rsidP="00960129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36"/>
          <w:szCs w:val="28"/>
          <w:lang w:val="uk-UA"/>
        </w:rPr>
        <w:t>Т</w:t>
      </w:r>
      <w:r>
        <w:rPr>
          <w:rFonts w:ascii="Times New Roman" w:hAnsi="Times New Roman" w:cs="Times New Roman"/>
          <w:b/>
          <w:sz w:val="36"/>
          <w:szCs w:val="28"/>
          <w:lang w:val="uk-UA"/>
        </w:rPr>
        <w:t>еоретичні відомості</w:t>
      </w:r>
    </w:p>
    <w:p w:rsidR="00960129" w:rsidRPr="000D114B" w:rsidRDefault="000D114B" w:rsidP="000D11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114B">
        <w:rPr>
          <w:rFonts w:ascii="Times New Roman" w:hAnsi="Times New Roman" w:cs="Times New Roman"/>
          <w:sz w:val="28"/>
          <w:szCs w:val="28"/>
          <w:lang w:val="uk-UA"/>
        </w:rPr>
        <w:t xml:space="preserve">Для опису логіки взаємодії інформаційних потоків за звичай доцільно застосовувати методологію IDEF3, яку часто називають </w:t>
      </w:r>
      <w:proofErr w:type="spellStart"/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workflow</w:t>
      </w:r>
      <w:proofErr w:type="spellEnd"/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diagramming</w:t>
      </w:r>
      <w:proofErr w:type="spellEnd"/>
      <w:r w:rsidRPr="000D114B">
        <w:rPr>
          <w:rFonts w:ascii="Times New Roman" w:hAnsi="Times New Roman" w:cs="Times New Roman"/>
          <w:sz w:val="28"/>
          <w:szCs w:val="28"/>
          <w:lang w:val="uk-UA"/>
        </w:rPr>
        <w:t xml:space="preserve"> - методологією моделювання, що використовує графічний опис інформаційних потоків, взаємовідношення між роботами з обробки інформації та об'єктів, які є частиною цих робіт. Діаграми </w:t>
      </w:r>
      <w:proofErr w:type="spellStart"/>
      <w:r w:rsidRPr="000D114B">
        <w:rPr>
          <w:rFonts w:ascii="Times New Roman" w:hAnsi="Times New Roman" w:cs="Times New Roman"/>
          <w:sz w:val="28"/>
          <w:szCs w:val="28"/>
          <w:lang w:val="uk-UA"/>
        </w:rPr>
        <w:t>Workflow</w:t>
      </w:r>
      <w:proofErr w:type="spellEnd"/>
      <w:r w:rsidRPr="000D114B">
        <w:rPr>
          <w:rFonts w:ascii="Times New Roman" w:hAnsi="Times New Roman" w:cs="Times New Roman"/>
          <w:sz w:val="28"/>
          <w:szCs w:val="28"/>
          <w:lang w:val="uk-UA"/>
        </w:rPr>
        <w:t xml:space="preserve"> можуть бути використані при моделюванні бізнес-процесів для аналізу завершеності процедур обробки інформації. З їх допомогою можна описувати сценарії дій співробітників компанії, наприклад послідовність обробки замовлення або події, які необхідно опрацювати за визначений час. Кожен сценарій супроводжується описом роботи і може бути використаний для документування кожної функції.</w:t>
      </w:r>
    </w:p>
    <w:p w:rsidR="00CF53AE" w:rsidRDefault="000D114B" w:rsidP="0096012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Діаграми</w:t>
      </w:r>
      <w:r w:rsidRPr="000D114B">
        <w:rPr>
          <w:rFonts w:ascii="Times New Roman" w:hAnsi="Times New Roman" w:cs="Times New Roman"/>
          <w:sz w:val="28"/>
          <w:szCs w:val="28"/>
          <w:lang w:val="uk-UA"/>
        </w:rPr>
        <w:t xml:space="preserve">. Діаграма є основною одиницею опису в IDEF3. Важливо правильно побудувати діаграми, оскільки вони призначені для читання іншими людьми, а не тільки автором. </w:t>
      </w:r>
    </w:p>
    <w:p w:rsidR="00960129" w:rsidRDefault="000D114B" w:rsidP="0096012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Одиниці роботи</w:t>
      </w:r>
      <w:r w:rsidRPr="000D114B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0D114B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0D11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114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D11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114B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0D114B">
        <w:rPr>
          <w:rFonts w:ascii="Times New Roman" w:hAnsi="Times New Roman" w:cs="Times New Roman"/>
          <w:sz w:val="28"/>
          <w:szCs w:val="28"/>
          <w:lang w:val="uk-UA"/>
        </w:rPr>
        <w:t xml:space="preserve"> (UOW), також часто називають </w:t>
      </w:r>
      <w:proofErr w:type="spellStart"/>
      <w:r w:rsidRPr="000D114B">
        <w:rPr>
          <w:rFonts w:ascii="Times New Roman" w:hAnsi="Times New Roman" w:cs="Times New Roman"/>
          <w:sz w:val="28"/>
          <w:szCs w:val="28"/>
          <w:lang w:val="uk-UA"/>
        </w:rPr>
        <w:t>діяльностями</w:t>
      </w:r>
      <w:proofErr w:type="spellEnd"/>
      <w:r w:rsidRPr="000D114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D114B">
        <w:rPr>
          <w:rFonts w:ascii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0D114B">
        <w:rPr>
          <w:rFonts w:ascii="Times New Roman" w:hAnsi="Times New Roman" w:cs="Times New Roman"/>
          <w:sz w:val="28"/>
          <w:szCs w:val="28"/>
          <w:lang w:val="uk-UA"/>
        </w:rPr>
        <w:t>), є центральними компонентами моделі. У IDEF3 вони зображуються прямокутниками з прямими кутами і мають назву, що позначає процес дії і номер (ідентифікатор).</w:t>
      </w:r>
    </w:p>
    <w:p w:rsidR="00CF53AE" w:rsidRDefault="00CF53AE" w:rsidP="0096012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Робота</w:t>
      </w:r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в IDEF3 вимагає більш детального опису, ніж процес в IDEF0. Кожна UOW повинна мати асоційований документ, який включає текстовий опис компонентів роботи: </w:t>
      </w:r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об'єктів</w:t>
      </w:r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F53AE">
        <w:rPr>
          <w:rFonts w:ascii="Times New Roman" w:hAnsi="Times New Roman" w:cs="Times New Roman"/>
          <w:sz w:val="28"/>
          <w:szCs w:val="28"/>
          <w:lang w:val="uk-UA"/>
        </w:rPr>
        <w:t>Objects</w:t>
      </w:r>
      <w:proofErr w:type="spellEnd"/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фактів</w:t>
      </w:r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F53AE">
        <w:rPr>
          <w:rFonts w:ascii="Times New Roman" w:hAnsi="Times New Roman" w:cs="Times New Roman"/>
          <w:sz w:val="28"/>
          <w:szCs w:val="28"/>
          <w:lang w:val="uk-UA"/>
        </w:rPr>
        <w:t>Facts</w:t>
      </w:r>
      <w:proofErr w:type="spellEnd"/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), пов'язаних з нею, </w:t>
      </w:r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обмежень</w:t>
      </w:r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F53AE">
        <w:rPr>
          <w:rFonts w:ascii="Times New Roman" w:hAnsi="Times New Roman" w:cs="Times New Roman"/>
          <w:sz w:val="28"/>
          <w:szCs w:val="28"/>
          <w:lang w:val="uk-UA"/>
        </w:rPr>
        <w:t>Constraints</w:t>
      </w:r>
      <w:proofErr w:type="spellEnd"/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), що накладаються, і </w:t>
      </w:r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додатковий опис</w:t>
      </w:r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F53AE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). Ця інформація заноситься на вкладку UOW діалогу </w:t>
      </w:r>
      <w:proofErr w:type="spellStart"/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Activity</w:t>
      </w:r>
      <w:proofErr w:type="spellEnd"/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Properties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F53AE" w:rsidRDefault="00CF53AE" w:rsidP="0096012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Зв'язки</w:t>
      </w:r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показують взаємовідношення між роботами. Всі зв'язки в IDEF3 одно направлені і можуть бути спрямовані куди завгодно, але зазвичай діаграми IDEF3 будуть таким чином, щоб зв'язки були спрямовані зліва направо. В IDEF3 розрізняють три типи стрілок, що відображають зв'язки, стиль яких </w:t>
      </w:r>
      <w:r w:rsidRPr="00CF53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встановлюється на вкладці </w:t>
      </w:r>
      <w:proofErr w:type="spellStart"/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Style</w:t>
      </w:r>
      <w:proofErr w:type="spellEnd"/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діалогу </w:t>
      </w:r>
      <w:proofErr w:type="spellStart"/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Arrow</w:t>
      </w:r>
      <w:proofErr w:type="spellEnd"/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Properties</w:t>
      </w:r>
      <w:proofErr w:type="spellEnd"/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(пункт контекстного меню </w:t>
      </w:r>
      <w:proofErr w:type="spellStart"/>
      <w:r w:rsidRPr="00CF53AE"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CF53AE" w:rsidRDefault="00CF53AE" w:rsidP="0096012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Пріоритетна</w:t>
      </w:r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(старша) (</w:t>
      </w:r>
      <w:proofErr w:type="spellStart"/>
      <w:r w:rsidRPr="00CF53AE">
        <w:rPr>
          <w:rFonts w:ascii="Times New Roman" w:hAnsi="Times New Roman" w:cs="Times New Roman"/>
          <w:sz w:val="28"/>
          <w:szCs w:val="28"/>
          <w:lang w:val="uk-UA"/>
        </w:rPr>
        <w:t>Precedence</w:t>
      </w:r>
      <w:proofErr w:type="spellEnd"/>
      <w:r w:rsidRPr="00CF53AE">
        <w:rPr>
          <w:rFonts w:ascii="Times New Roman" w:hAnsi="Times New Roman" w:cs="Times New Roman"/>
          <w:sz w:val="28"/>
          <w:szCs w:val="28"/>
          <w:lang w:val="uk-UA"/>
        </w:rPr>
        <w:t>) стрілка – суцільна лінія, що зв'язує одиниці роботи (UOW). Рисується зліва направо або зверху вниз. Показує, що робота-джерело повинна закінчитися раніше, ніж розпочнеться робота-мета.</w:t>
      </w:r>
    </w:p>
    <w:p w:rsidR="00CF53AE" w:rsidRDefault="00CF53AE" w:rsidP="0096012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Стрілка відношення</w:t>
      </w:r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F53AE">
        <w:rPr>
          <w:rFonts w:ascii="Times New Roman" w:hAnsi="Times New Roman" w:cs="Times New Roman"/>
          <w:sz w:val="28"/>
          <w:szCs w:val="28"/>
          <w:lang w:val="uk-UA"/>
        </w:rPr>
        <w:t>Relational</w:t>
      </w:r>
      <w:proofErr w:type="spellEnd"/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53AE">
        <w:rPr>
          <w:rFonts w:ascii="Times New Roman" w:hAnsi="Times New Roman" w:cs="Times New Roman"/>
          <w:sz w:val="28"/>
          <w:szCs w:val="28"/>
          <w:lang w:val="uk-UA"/>
        </w:rPr>
        <w:t>Link</w:t>
      </w:r>
      <w:proofErr w:type="spellEnd"/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) – пунктирна лінія, що використовується для зображення </w:t>
      </w:r>
      <w:proofErr w:type="spellStart"/>
      <w:r w:rsidRPr="00CF53AE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між одиницями робіт (UOW), а також між одиницями робіт і об'єктами посилань.</w:t>
      </w:r>
    </w:p>
    <w:p w:rsidR="00960129" w:rsidRPr="00960129" w:rsidRDefault="00CF53AE" w:rsidP="00CF53A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53AE">
        <w:rPr>
          <w:rFonts w:ascii="Times New Roman" w:hAnsi="Times New Roman" w:cs="Times New Roman"/>
          <w:i/>
          <w:sz w:val="28"/>
          <w:szCs w:val="28"/>
          <w:lang w:val="uk-UA"/>
        </w:rPr>
        <w:t>Потоки об'єктів</w:t>
      </w:r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F53AE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CF5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53AE">
        <w:rPr>
          <w:rFonts w:ascii="Times New Roman" w:hAnsi="Times New Roman" w:cs="Times New Roman"/>
          <w:sz w:val="28"/>
          <w:szCs w:val="28"/>
          <w:lang w:val="uk-UA"/>
        </w:rPr>
        <w:t>Flow</w:t>
      </w:r>
      <w:proofErr w:type="spellEnd"/>
      <w:r w:rsidRPr="00CF53AE">
        <w:rPr>
          <w:rFonts w:ascii="Times New Roman" w:hAnsi="Times New Roman" w:cs="Times New Roman"/>
          <w:sz w:val="28"/>
          <w:szCs w:val="28"/>
          <w:lang w:val="uk-UA"/>
        </w:rPr>
        <w:t>) – стрілка з двома наконечниками, застосовується для опису того факту, що об'єкт використовується в двох або більше одиницях робіт, наприклад, коли об'єкт породжується в одній роботі і використовується в іншій.</w:t>
      </w:r>
    </w:p>
    <w:p w:rsidR="00960129" w:rsidRDefault="00960129" w:rsidP="00960129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9774A">
        <w:rPr>
          <w:rFonts w:ascii="Times New Roman" w:hAnsi="Times New Roman" w:cs="Times New Roman"/>
          <w:b/>
          <w:sz w:val="36"/>
          <w:szCs w:val="28"/>
          <w:lang w:val="uk-UA"/>
        </w:rPr>
        <w:t>Хід роботи</w:t>
      </w:r>
    </w:p>
    <w:p w:rsidR="00960129" w:rsidRDefault="00D02794" w:rsidP="00CF53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Створила </w:t>
      </w:r>
      <w:r w:rsidR="00CF53AE">
        <w:rPr>
          <w:rFonts w:ascii="Times New Roman" w:hAnsi="Times New Roman" w:cs="Times New Roman"/>
          <w:sz w:val="28"/>
          <w:szCs w:val="28"/>
        </w:rPr>
        <w:t>IDEF</w:t>
      </w:r>
      <w:r w:rsidR="00CF53AE" w:rsidRPr="00D0279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Перевірити побутові речі</w:t>
      </w:r>
      <w:r>
        <w:rPr>
          <w:rFonts w:ascii="Times New Roman" w:hAnsi="Times New Roman" w:cs="Times New Roman"/>
          <w:sz w:val="28"/>
          <w:szCs w:val="28"/>
          <w:lang w:val="uk-UA"/>
        </w:rPr>
        <w:t>. Та створила першу роботу та описала її:</w:t>
      </w: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246401" cy="1386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42" cy="14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492843" cy="1440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png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625" cy="146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552700" cy="29228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88" cy="29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Default="00D02794" w:rsidP="00D027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Створила усі потрібні роботи:</w:t>
      </w: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777740" cy="2585402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.png"/>
                    <pic:cNvPicPr/>
                  </pic:nvPicPr>
                  <pic:blipFill>
                    <a:blip r:embed="rId1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3" cy="25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94" w:rsidRDefault="00D02794" w:rsidP="00D027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Створила об’єкт посилання:</w:t>
      </w:r>
    </w:p>
    <w:p w:rsidR="00D02794" w:rsidRPr="00CF53AE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022529" cy="14097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5.png"/>
                    <pic:cNvPicPr/>
                  </pic:nvPicPr>
                  <pic:blipFill>
                    <a:blip r:embed="rId1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995" cy="14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83" w:rsidRDefault="00D02794" w:rsidP="00D027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Створила перехрестки для розгалуження та злиття робіт:</w:t>
      </w: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06988" cy="3208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.png"/>
                    <pic:cNvPicPr/>
                  </pic:nvPicPr>
                  <pic:blipFill>
                    <a:blip r:embed="rId1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81" cy="321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Default="00D02794" w:rsidP="00D027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Створила сценарій:</w:t>
      </w:r>
    </w:p>
    <w:p w:rsidR="00D02794" w:rsidRPr="00D02794" w:rsidRDefault="00D02794" w:rsidP="00D0279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62569" cy="32385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.png"/>
                    <pic:cNvPicPr/>
                  </pic:nvPicPr>
                  <pic:blipFill>
                    <a:blip r:embed="rId1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051" cy="32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AE" w:rsidRDefault="00CF53AE" w:rsidP="0096012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F53AE" w:rsidRDefault="00CF53AE" w:rsidP="0096012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F53AE" w:rsidRDefault="00CF53AE" w:rsidP="0096012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02794" w:rsidRPr="005C67EB" w:rsidRDefault="00553283" w:rsidP="00D027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лабораторній роботі я ознайомила</w:t>
      </w:r>
      <w:r w:rsidRPr="00960129">
        <w:rPr>
          <w:rFonts w:ascii="Times New Roman" w:hAnsi="Times New Roman" w:cs="Times New Roman"/>
          <w:sz w:val="28"/>
          <w:szCs w:val="28"/>
          <w:lang w:val="uk-UA"/>
        </w:rPr>
        <w:t xml:space="preserve">сь </w:t>
      </w:r>
      <w:r w:rsidR="00D02794" w:rsidRPr="005C67EB">
        <w:rPr>
          <w:rFonts w:ascii="Times New Roman" w:hAnsi="Times New Roman" w:cs="Times New Roman"/>
          <w:sz w:val="28"/>
          <w:szCs w:val="28"/>
          <w:lang w:val="uk-UA"/>
        </w:rPr>
        <w:t>з основними принципами проектуванн</w:t>
      </w:r>
      <w:r w:rsidR="00D02794">
        <w:rPr>
          <w:rFonts w:ascii="Times New Roman" w:hAnsi="Times New Roman" w:cs="Times New Roman"/>
          <w:sz w:val="28"/>
          <w:szCs w:val="28"/>
          <w:lang w:val="uk-UA"/>
        </w:rPr>
        <w:t>я інтегрованих систем та навчила</w:t>
      </w:r>
      <w:r w:rsidR="00D02794" w:rsidRPr="005C67EB">
        <w:rPr>
          <w:rFonts w:ascii="Times New Roman" w:hAnsi="Times New Roman" w:cs="Times New Roman"/>
          <w:sz w:val="28"/>
          <w:szCs w:val="28"/>
          <w:lang w:val="uk-UA"/>
        </w:rPr>
        <w:t>сь будувати діаграми в стандарті IDEF3 та здійснювати побудову сценаріїв.</w:t>
      </w:r>
    </w:p>
    <w:p w:rsidR="00553283" w:rsidRPr="00553283" w:rsidRDefault="00553283" w:rsidP="0055328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553283" w:rsidRPr="005532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394F"/>
    <w:multiLevelType w:val="hybridMultilevel"/>
    <w:tmpl w:val="24F405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90130"/>
    <w:multiLevelType w:val="hybridMultilevel"/>
    <w:tmpl w:val="FBC8ED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29"/>
    <w:rsid w:val="000D114B"/>
    <w:rsid w:val="00553283"/>
    <w:rsid w:val="005C67EB"/>
    <w:rsid w:val="00960129"/>
    <w:rsid w:val="00A64097"/>
    <w:rsid w:val="00AE26B3"/>
    <w:rsid w:val="00CF53AE"/>
    <w:rsid w:val="00D0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5C74"/>
  <w15:chartTrackingRefBased/>
  <w15:docId w15:val="{7A777E7B-635C-4552-A67A-3D388F96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129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4</Pages>
  <Words>2145</Words>
  <Characters>1224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cp:lastPrinted>2019-10-22T18:16:00Z</cp:lastPrinted>
  <dcterms:created xsi:type="dcterms:W3CDTF">2019-10-23T12:09:00Z</dcterms:created>
  <dcterms:modified xsi:type="dcterms:W3CDTF">2019-10-24T15:58:00Z</dcterms:modified>
</cp:coreProperties>
</file>