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89DAE1">
      <w:pPr>
        <w:pStyle w:val="2"/>
      </w:pPr>
      <w:r>
        <w:rPr>
          <w:b/>
          <w:sz w:val="48"/>
        </w:rPr>
        <w:t>基于人工智能的数据资产安全存储挖掘一体机</w:t>
      </w:r>
    </w:p>
    <w:p w14:paraId="4F01AE75">
      <w:pPr>
        <w:pStyle w:val="2"/>
        <w:spacing w:line="204" w:lineRule="auto"/>
        <w:jc w:val="left"/>
      </w:pPr>
      <w:r>
        <w:rPr>
          <w:rFonts w:ascii="DingTalk JinBuTi" w:hAnsi="DingTalk JinBuTi" w:eastAsia="DingTalk JinBuTi" w:cs="DingTalk JinBuTi"/>
          <w:b w:val="0"/>
          <w:color w:val="1F3762"/>
          <w:sz w:val="40"/>
        </w:rPr>
        <w:t>一、概述</w:t>
      </w:r>
    </w:p>
    <w:p w14:paraId="63268F8D">
      <w:r>
        <w:rPr>
          <w:color w:val="1F3762"/>
        </w:rPr>
        <w:t>目标市场：大数据处理、云服务提供商、金融机构等数据密集型行业</w:t>
      </w:r>
    </w:p>
    <w:p w14:paraId="064DE6E6">
      <w:pPr>
        <w:ind w:hanging="195"/>
      </w:pPr>
      <w:r>
        <w:rPr>
          <w:color w:val="1F3762"/>
        </w:rPr>
        <w:t>产品目的：提供一个集成的解决方案，用于数据的安全存储、智能挖掘和保护。</w:t>
      </w:r>
    </w:p>
    <w:p w14:paraId="2726766D">
      <w:pPr>
        <w:pStyle w:val="2"/>
        <w:spacing w:line="204" w:lineRule="auto"/>
        <w:ind w:hanging="195"/>
        <w:jc w:val="left"/>
      </w:pPr>
      <w:r>
        <w:rPr>
          <w:rFonts w:ascii="DingTalk JinBuTi" w:hAnsi="DingTalk JinBuTi" w:eastAsia="DingTalk JinBuTi" w:cs="DingTalk JinBuTi"/>
          <w:b w:val="0"/>
          <w:color w:val="1F3762"/>
        </w:rPr>
        <w:t xml:space="preserve"> 二、</w:t>
      </w:r>
      <w:r>
        <w:rPr>
          <w:rFonts w:ascii="DingTalk JinBuTi" w:hAnsi="DingTalk JinBuTi" w:eastAsia="DingTalk JinBuTi" w:cs="DingTalk JinBuTi"/>
          <w:b w:val="0"/>
          <w:color w:val="1F3762"/>
          <w:sz w:val="40"/>
        </w:rPr>
        <w:t>系统架构</w:t>
      </w:r>
    </w:p>
    <w:p w14:paraId="5C0DCF2F">
      <w:pPr>
        <w:pStyle w:val="3"/>
        <w:spacing w:line="204" w:lineRule="auto"/>
        <w:ind w:firstLine="480"/>
      </w:pPr>
      <w:r>
        <w:rPr>
          <w:b/>
          <w:color w:val="1F3762"/>
          <w:sz w:val="32"/>
        </w:rPr>
        <w:t>1、数据接收模块</w:t>
      </w:r>
    </w:p>
    <w:p w14:paraId="4F7C3366"/>
    <w:p w14:paraId="4D270548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功能说明</w:t>
      </w:r>
      <w:r>
        <w:rPr>
          <w:color w:val="1F3762"/>
          <w:sz w:val="21"/>
        </w:rPr>
        <w:t>：数据接收模块负责从多种数据源（如传感器网络、在线交易系统、社交媒体平台等）收集数据。该模块支持多种数据格式，包括但不限于 CSV、JSON、XML、各种数据库 以及实时数据流。</w:t>
      </w:r>
    </w:p>
    <w:p w14:paraId="3F1A3382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关键技术</w:t>
      </w:r>
      <w:r>
        <w:rPr>
          <w:color w:val="1F3762"/>
          <w:sz w:val="21"/>
        </w:rPr>
        <w:t>：为了保证数据接收的灵活性和高效性，该模块采用了高并发处理技术和容错机制，能够在数据源多样化和数据量大幅波动的情况下，保持稳定运行。</w:t>
      </w:r>
    </w:p>
    <w:p w14:paraId="1CB8FFDB">
      <w:pPr>
        <w:pStyle w:val="3"/>
        <w:spacing w:line="204" w:lineRule="auto"/>
        <w:ind w:firstLine="480"/>
      </w:pPr>
      <w:r>
        <w:rPr>
          <w:b/>
          <w:color w:val="1F3762"/>
          <w:sz w:val="32"/>
        </w:rPr>
        <w:t>2、数据处理与存储模块</w:t>
      </w:r>
    </w:p>
    <w:p w14:paraId="5EFA0C87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功能说明</w:t>
      </w:r>
      <w:r>
        <w:rPr>
          <w:color w:val="1F3762"/>
          <w:sz w:val="21"/>
        </w:rPr>
        <w:t>：该模块利用先进的硬盘技术（例如固态硬盘 SSD）以及分布式文件系统，实现数据的高速读写和安全存储。它不仅支持大规模数据的快速存取，还能通过数据分区和索引优化查询性能。</w:t>
      </w:r>
    </w:p>
    <w:p w14:paraId="7B2742C3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关键技术</w:t>
      </w:r>
      <w:r>
        <w:rPr>
          <w:color w:val="1F3762"/>
          <w:sz w:val="21"/>
        </w:rPr>
        <w:t>：为了提高数据存储的安全性和可靠性，采用了数据冗余和备份策略，确保在硬件故障时数据不丢失。此外，采用了最新的数据压缩算法以优化存储空间使用。</w:t>
      </w:r>
    </w:p>
    <w:p w14:paraId="2226F545">
      <w:pPr>
        <w:pStyle w:val="3"/>
        <w:spacing w:line="204" w:lineRule="auto"/>
        <w:ind w:firstLine="480"/>
      </w:pPr>
      <w:r>
        <w:rPr>
          <w:b/>
          <w:color w:val="1F3762"/>
          <w:sz w:val="32"/>
        </w:rPr>
        <w:t>3、数据挖掘模块</w:t>
      </w:r>
    </w:p>
    <w:p w14:paraId="0050AB14">
      <w:pPr>
        <w:ind w:firstLine="480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功能说明</w:t>
      </w:r>
      <w:r>
        <w:rPr>
          <w:color w:val="1F3762"/>
          <w:sz w:val="21"/>
        </w:rPr>
        <w:t>：数据挖掘模块通过集成的人工智能算法，如机器学习和深度学习，分析和处理存储的数据。该模块能够自动识别数据中的模式和趋势，提取出有商业价值的信息。</w:t>
      </w:r>
    </w:p>
    <w:p w14:paraId="355F8BB1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关键技术</w:t>
      </w:r>
      <w:r>
        <w:rPr>
          <w:color w:val="1F3762"/>
          <w:sz w:val="21"/>
        </w:rPr>
        <w:t>：该模块集成了多种预处理和分析算法，如数据归一化、异常检测、聚类分析和预测建模。通过可视化工具，用户可以直观地看到数据挖掘结果，便于做出决策。</w:t>
      </w:r>
    </w:p>
    <w:p w14:paraId="033D83C0">
      <w:pPr>
        <w:pStyle w:val="3"/>
        <w:spacing w:line="204" w:lineRule="auto"/>
        <w:ind w:firstLine="480"/>
      </w:pPr>
      <w:r>
        <w:rPr>
          <w:b/>
          <w:color w:val="1F3762"/>
          <w:sz w:val="32"/>
        </w:rPr>
        <w:t>4、安全保障模块</w:t>
      </w:r>
    </w:p>
    <w:p w14:paraId="31FA717E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功能说明</w:t>
      </w:r>
      <w:r>
        <w:rPr>
          <w:color w:val="1F3762"/>
          <w:sz w:val="21"/>
        </w:rPr>
        <w:t>：安全保障模块提供全面的数据保护措施，包括数据加密、访问控制和侵入检测。该模块确保只有授权用户才能访问敏感数据，同时监控所有数据访问行为，防止数据泄露和非法访问。</w:t>
      </w:r>
    </w:p>
    <w:p w14:paraId="49995CAE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关键技术</w:t>
      </w:r>
      <w:r>
        <w:rPr>
          <w:color w:val="1F3762"/>
          <w:sz w:val="21"/>
        </w:rPr>
        <w:t>：采用先进的加密技术（如 AES 和 RSA）对数据进行加密存储。同时，实施基于角色的访问控制（RBAC），并使用最新的安全协议和标准，如 TLS 和 OAuth，来保护数据传输的安全性和完整性。</w:t>
      </w:r>
    </w:p>
    <w:p w14:paraId="762520CC"/>
    <w:p w14:paraId="40371AB7">
      <w:r>
        <w:rPr>
          <w:color w:val="1F3762"/>
          <w:sz w:val="21"/>
        </w:rPr>
        <w:t xml:space="preserve">       这四个模块共同构成了一个强大的系统，不仅能够处理和存储大量数据，还能智能地分析这些数据并确保其安全，为用户提供一个高效、安全且易于管理的数据处理平台。</w:t>
      </w:r>
    </w:p>
    <w:p w14:paraId="0EA6625A"/>
    <w:p w14:paraId="3ABDB8F3">
      <w:pPr>
        <w:pStyle w:val="2"/>
        <w:spacing w:line="204" w:lineRule="auto"/>
        <w:jc w:val="left"/>
      </w:pPr>
      <w:r>
        <w:rPr>
          <w:rFonts w:ascii="DingTalk JinBuTi" w:hAnsi="DingTalk JinBuTi" w:eastAsia="DingTalk JinBuTi" w:cs="DingTalk JinBuTi"/>
          <w:b w:val="0"/>
          <w:color w:val="1F3762"/>
          <w:sz w:val="40"/>
        </w:rPr>
        <w:t xml:space="preserve"> 三、技术细节</w:t>
      </w:r>
    </w:p>
    <w:p w14:paraId="5D3C7086">
      <w:pPr>
        <w:pStyle w:val="3"/>
        <w:spacing w:line="204" w:lineRule="auto"/>
        <w:ind w:left="480"/>
      </w:pPr>
      <w:r>
        <w:rPr>
          <w:b/>
          <w:color w:val="1F3762"/>
          <w:sz w:val="32"/>
        </w:rPr>
        <w:t>1、数据接收模块</w:t>
      </w:r>
    </w:p>
    <w:p w14:paraId="2129639B"/>
    <w:p w14:paraId="32CB62DA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高并发处理技术</w:t>
      </w:r>
      <w:r>
        <w:rPr>
          <w:color w:val="1F3762"/>
          <w:sz w:val="21"/>
        </w:rPr>
        <w:t>：利用现代多线程和异步编程技术，如Node.js或Python的异步IO功能，处理来自不同数据源的大量并发数据流。</w:t>
      </w:r>
    </w:p>
    <w:p w14:paraId="46966577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数据同步和异步接收</w:t>
      </w:r>
      <w:r>
        <w:rPr>
          <w:color w:val="1F3762"/>
          <w:sz w:val="21"/>
        </w:rPr>
        <w:t>：结合Kafka等消息队列技术，实现数据的实时和批量处理，确保数据流的稳定和连续性。</w:t>
      </w:r>
    </w:p>
    <w:p w14:paraId="5EDFBDC7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容错机制</w:t>
      </w:r>
      <w:r>
        <w:rPr>
          <w:color w:val="1F3762"/>
          <w:sz w:val="21"/>
        </w:rPr>
        <w:t>：通过引入Zookeeper等协调服务，管理分布式系统的状态，实现故障自动检测和恢复，保证系统的高可用性。</w:t>
      </w:r>
    </w:p>
    <w:p w14:paraId="650AC6BD"/>
    <w:p w14:paraId="258EE348">
      <w:pPr>
        <w:pStyle w:val="3"/>
        <w:spacing w:line="204" w:lineRule="auto"/>
        <w:ind w:firstLine="480"/>
      </w:pPr>
      <w:r>
        <w:rPr>
          <w:b/>
          <w:color w:val="1F3762"/>
          <w:sz w:val="32"/>
        </w:rPr>
        <w:t>2、数据处理与存储模块</w:t>
      </w:r>
    </w:p>
    <w:p w14:paraId="7ED3E7FE"/>
    <w:p w14:paraId="53E50F44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固态硬盘（SSD）技术</w:t>
      </w:r>
      <w:r>
        <w:rPr>
          <w:color w:val="1F3762"/>
          <w:sz w:val="21"/>
        </w:rPr>
        <w:t>：采用SSD提高数据读写速度，降低延迟，特别适用于数据密集型的应用。</w:t>
      </w:r>
    </w:p>
    <w:p w14:paraId="29BE354D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分布式文件系统</w:t>
      </w:r>
      <w:r>
        <w:rPr>
          <w:color w:val="1F3762"/>
          <w:sz w:val="21"/>
        </w:rPr>
        <w:t>：例如使用Hadoop HDFS或Google File System，支持大规模的数据分布和高效的并行处理。</w:t>
      </w:r>
    </w:p>
    <w:p w14:paraId="15B5AD2A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数据冗余和备份</w:t>
      </w:r>
      <w:r>
        <w:rPr>
          <w:color w:val="1F3762"/>
          <w:sz w:val="21"/>
        </w:rPr>
        <w:t>：实施RAID技术和定期备份策略，以防止数据丢失。</w:t>
      </w:r>
    </w:p>
    <w:p w14:paraId="330829E9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数据压缩和优化</w:t>
      </w:r>
      <w:r>
        <w:rPr>
          <w:color w:val="1F3762"/>
          <w:sz w:val="21"/>
        </w:rPr>
        <w:t>：使用Snappy或LZ4等高效压缩算法减少存储占用，同时优化I/O性能。</w:t>
      </w:r>
    </w:p>
    <w:p w14:paraId="1F47C8F9"/>
    <w:p w14:paraId="2597FBFC">
      <w:pPr>
        <w:pStyle w:val="3"/>
        <w:spacing w:line="204" w:lineRule="auto"/>
        <w:ind w:firstLine="480"/>
      </w:pPr>
      <w:r>
        <w:rPr>
          <w:b/>
          <w:color w:val="1F3762"/>
          <w:sz w:val="32"/>
        </w:rPr>
        <w:t>3、数据挖掘模块</w:t>
      </w:r>
    </w:p>
    <w:p w14:paraId="250702A1"/>
    <w:p w14:paraId="0EF072ED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AI和机器学习平台</w:t>
      </w:r>
      <w:r>
        <w:rPr>
          <w:color w:val="1F3762"/>
          <w:sz w:val="21"/>
        </w:rPr>
        <w:t>：集成TensorFlow, PyTorch等机器学习框架，支持复杂的数据分析和模型训练。</w:t>
      </w:r>
    </w:p>
    <w:p w14:paraId="46090959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自动化特征工程</w:t>
      </w:r>
      <w:r>
        <w:rPr>
          <w:color w:val="1F3762"/>
          <w:sz w:val="21"/>
        </w:rPr>
        <w:t>：利用特征选择和特征转换技术自动识别和构造最有效的输入特征，提高模型的预测准确性。</w:t>
      </w:r>
    </w:p>
    <w:p w14:paraId="10A0FB99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模型优化和自动调参</w:t>
      </w:r>
      <w:r>
        <w:rPr>
          <w:color w:val="1F3762"/>
          <w:sz w:val="21"/>
        </w:rPr>
        <w:t>：通过网格搜索、随机搜索或贝叶斯优化自动寻找最优的模型参数。</w:t>
      </w:r>
    </w:p>
    <w:p w14:paraId="494971C2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可视化分析工具</w:t>
      </w:r>
      <w:r>
        <w:rPr>
          <w:color w:val="1F3762"/>
          <w:sz w:val="21"/>
        </w:rPr>
        <w:t>：集成BI工具如Tableau或PowerBI，提供动态的数据视图，帮助用户理解数据挖掘结果。</w:t>
      </w:r>
    </w:p>
    <w:p w14:paraId="38527EC2"/>
    <w:p w14:paraId="548E1404">
      <w:pPr>
        <w:pStyle w:val="3"/>
        <w:spacing w:line="204" w:lineRule="auto"/>
        <w:ind w:firstLine="480"/>
      </w:pPr>
      <w:r>
        <w:rPr>
          <w:b/>
          <w:color w:val="1F3762"/>
          <w:sz w:val="32"/>
        </w:rPr>
        <w:t>4、安全保障模块</w:t>
      </w:r>
    </w:p>
    <w:p w14:paraId="05F3EB54"/>
    <w:p w14:paraId="1227AC46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数据加密</w:t>
      </w:r>
      <w:r>
        <w:rPr>
          <w:color w:val="1F3762"/>
          <w:sz w:val="21"/>
        </w:rPr>
        <w:t>：对存储和传输的数据进行端到端加密，使用公钥基础设施（PKI）进行密钥管理。</w:t>
      </w:r>
    </w:p>
    <w:p w14:paraId="6C2BBF0C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访问控制</w:t>
      </w:r>
      <w:r>
        <w:rPr>
          <w:color w:val="1F3762"/>
          <w:sz w:val="21"/>
        </w:rPr>
        <w:t>：实现基于策略的访问控制框架，支持精细的访问权限管理。</w:t>
      </w:r>
    </w:p>
    <w:p w14:paraId="1E3E1EE4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侵入检测系统（IDS）</w:t>
      </w:r>
      <w:r>
        <w:rPr>
          <w:color w:val="1F3762"/>
          <w:sz w:val="21"/>
        </w:rPr>
        <w:t>：部署网络层和应用层的侵入检测系统，使用机器学习算法自动识别和响应安全威胁。</w:t>
      </w:r>
    </w:p>
    <w:p w14:paraId="45382B5C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安全审计和合规</w:t>
      </w:r>
      <w:r>
        <w:rPr>
          <w:color w:val="1F3762"/>
          <w:sz w:val="21"/>
        </w:rPr>
        <w:t>：记录所有关键操作的审计日志，支持GDPR等数据保护标准，确保合法合规的数据处理。</w:t>
      </w:r>
    </w:p>
    <w:p w14:paraId="2FF4472A"/>
    <w:p w14:paraId="122F7D50">
      <w:pPr>
        <w:ind w:left="480" w:firstLine="480"/>
      </w:pPr>
      <w:r>
        <w:rPr>
          <w:color w:val="1F3762"/>
          <w:sz w:val="21"/>
        </w:rPr>
        <w:t>通过这些先进技术的实施，不仅极大地提升了数据处理和分析的效率，还确保了数据的安全性和系统的稳定性，使得《基于人工智能的数据资产安全存储挖掘一体机》成为市场上领先的数据处理解决方案。</w:t>
      </w:r>
    </w:p>
    <w:p w14:paraId="7142844A">
      <w:pPr>
        <w:pStyle w:val="2"/>
        <w:spacing w:line="204" w:lineRule="auto"/>
        <w:jc w:val="left"/>
      </w:pPr>
      <w:r>
        <w:rPr>
          <w:rFonts w:ascii="DingTalk JinBuTi" w:hAnsi="DingTalk JinBuTi" w:eastAsia="DingTalk JinBuTi" w:cs="DingTalk JinBuTi"/>
          <w:b w:val="0"/>
          <w:color w:val="1F3762"/>
          <w:sz w:val="40"/>
        </w:rPr>
        <w:t xml:space="preserve"> 四、 应用场景</w:t>
      </w:r>
    </w:p>
    <w:p w14:paraId="74841B6B">
      <w:r>
        <w:rPr>
          <w:color w:val="1F3762"/>
          <w:sz w:val="21"/>
        </w:rPr>
        <w:t xml:space="preserve">        </w:t>
      </w:r>
      <w:r>
        <w:rPr>
          <w:b/>
          <w:color w:val="1F3762"/>
          <w:sz w:val="20"/>
        </w:rPr>
        <w:t>1. 金融行业</w:t>
      </w:r>
    </w:p>
    <w:p w14:paraId="2858ACA8">
      <w:pPr>
        <w:ind w:firstLine="480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欺诈检测和预防</w:t>
      </w:r>
      <w:r>
        <w:rPr>
          <w:color w:val="1F3762"/>
          <w:sz w:val="21"/>
        </w:rPr>
        <w:t>：通过分析交易模式和行为，机器学习模型能够识别出异常交易，帮助银行和金融机构预防和减少欺诈行为。</w:t>
      </w:r>
    </w:p>
    <w:p w14:paraId="3B364BF5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信用评分</w:t>
      </w:r>
      <w:r>
        <w:rPr>
          <w:color w:val="1F3762"/>
          <w:sz w:val="21"/>
        </w:rPr>
        <w:t>：利用历史数据挖掘和分析，为客户建立更精准的信用评分模型，优化贷款审批过程。</w:t>
      </w:r>
    </w:p>
    <w:p w14:paraId="5FAD2B7F">
      <w:pPr>
        <w:ind w:firstLine="480"/>
      </w:pPr>
      <w:r>
        <w:rPr>
          <w:b/>
          <w:color w:val="1F3762"/>
          <w:sz w:val="20"/>
        </w:rPr>
        <w:t>2. 医疗保健</w:t>
      </w:r>
    </w:p>
    <w:p w14:paraId="7C9B0FBF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疾病预测和诊断</w:t>
      </w:r>
      <w:r>
        <w:rPr>
          <w:color w:val="1F3762"/>
          <w:sz w:val="21"/>
        </w:rPr>
        <w:t>：分析患者的历史医疗记录，使用人工智能进行疾病风险评估和早期诊断。</w:t>
      </w:r>
    </w:p>
    <w:p w14:paraId="1FA0A860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个性化治疗建议</w:t>
      </w:r>
      <w:r>
        <w:rPr>
          <w:color w:val="1F3762"/>
          <w:sz w:val="21"/>
        </w:rPr>
        <w:t>：根据患者的具体病情和历史治疗反应，提供个性化的治疗方案。</w:t>
      </w:r>
    </w:p>
    <w:p w14:paraId="583770B1"/>
    <w:p w14:paraId="55426E72">
      <w:pPr>
        <w:ind w:firstLine="480"/>
      </w:pPr>
      <w:r>
        <w:rPr>
          <w:b/>
          <w:color w:val="1F3762"/>
          <w:sz w:val="20"/>
        </w:rPr>
        <w:t>3. 零售业</w:t>
      </w:r>
    </w:p>
    <w:p w14:paraId="0C599B33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客户行为分析</w:t>
      </w:r>
      <w:r>
        <w:rPr>
          <w:color w:val="1F3762"/>
          <w:sz w:val="21"/>
        </w:rPr>
        <w:t>：通过分析购买历史和在线行为数据，预测客户偏好，优化库存管理，并提供个性化的营销策略。</w:t>
      </w:r>
    </w:p>
    <w:p w14:paraId="2E86FB63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价格优化</w:t>
      </w:r>
      <w:r>
        <w:rPr>
          <w:color w:val="1F3762"/>
          <w:sz w:val="21"/>
        </w:rPr>
        <w:t>：利用数据挖掘技术分析市场动态和消费者行为，实现动态定价策略，提高销售额和利润率。</w:t>
      </w:r>
    </w:p>
    <w:p w14:paraId="4669B298"/>
    <w:p w14:paraId="44BC43B8">
      <w:pPr>
        <w:ind w:firstLine="480"/>
      </w:pPr>
      <w:r>
        <w:rPr>
          <w:b/>
          <w:color w:val="1F3762"/>
          <w:sz w:val="20"/>
        </w:rPr>
        <w:t>4. 电信行业</w:t>
      </w:r>
    </w:p>
    <w:p w14:paraId="4D1B3820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客户流失预测</w:t>
      </w:r>
      <w:r>
        <w:rPr>
          <w:color w:val="1F3762"/>
          <w:sz w:val="21"/>
        </w:rPr>
        <w:t>：分析客户活动数据，识别潜在的流失客户，及时采取措施以提高客户留存率。</w:t>
      </w:r>
    </w:p>
    <w:p w14:paraId="1C145ED3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网络优化</w:t>
      </w:r>
      <w:r>
        <w:rPr>
          <w:color w:val="1F3762"/>
          <w:sz w:val="21"/>
        </w:rPr>
        <w:t>：通过分析交通和使用数据，优化网络运营和资源分配，提高服务质量和客户满意度。</w:t>
      </w:r>
    </w:p>
    <w:p w14:paraId="24494000">
      <w:pPr>
        <w:ind w:hanging="195"/>
      </w:pPr>
    </w:p>
    <w:p w14:paraId="4597EFC4">
      <w:pPr>
        <w:ind w:firstLine="480"/>
      </w:pPr>
      <w:r>
        <w:rPr>
          <w:b/>
          <w:color w:val="1F3762"/>
          <w:sz w:val="20"/>
        </w:rPr>
        <w:t>5. 制造业</w:t>
      </w:r>
    </w:p>
    <w:p w14:paraId="595B1EB9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预测性维护</w:t>
      </w:r>
      <w:r>
        <w:rPr>
          <w:color w:val="1F3762"/>
          <w:sz w:val="21"/>
        </w:rPr>
        <w:t>：通过分析设备数据，预测设备故障，安排维护以减少停机时间。</w:t>
      </w:r>
    </w:p>
    <w:p w14:paraId="301D771C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供应链管理</w:t>
      </w:r>
      <w:r>
        <w:rPr>
          <w:color w:val="1F3762"/>
          <w:sz w:val="21"/>
        </w:rPr>
        <w:t>：利用AI分析供应链数据，优化库存水平，降低成本并提高效率。</w:t>
      </w:r>
    </w:p>
    <w:p w14:paraId="47609B95">
      <w:pPr>
        <w:ind w:hanging="195"/>
      </w:pPr>
    </w:p>
    <w:p w14:paraId="428C3546">
      <w:pPr>
        <w:ind w:firstLine="480"/>
      </w:pPr>
      <w:r>
        <w:rPr>
          <w:b/>
          <w:color w:val="1F3762"/>
          <w:sz w:val="20"/>
        </w:rPr>
        <w:t>6. 政府和公共安全</w:t>
      </w:r>
    </w:p>
    <w:p w14:paraId="067E1F47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智能监控系统</w:t>
      </w:r>
      <w:r>
        <w:rPr>
          <w:color w:val="1F3762"/>
          <w:sz w:val="21"/>
        </w:rPr>
        <w:t>：利用视频分析技术，自动识别和报告潜在的安全威胁或非法活动。</w:t>
      </w:r>
    </w:p>
    <w:p w14:paraId="08834E61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灾害响应和管理</w:t>
      </w:r>
      <w:r>
        <w:rPr>
          <w:color w:val="1F3762"/>
          <w:sz w:val="21"/>
        </w:rPr>
        <w:t>：分析环境和气象数据，预测自然灾害发生的可能性，优化救灾资源的分配和调度。</w:t>
      </w:r>
    </w:p>
    <w:p w14:paraId="570C642D">
      <w:pPr>
        <w:ind w:hanging="195"/>
      </w:pPr>
    </w:p>
    <w:p w14:paraId="355F7FA4">
      <w:pPr>
        <w:ind w:firstLine="480"/>
      </w:pPr>
      <w:r>
        <w:rPr>
          <w:b/>
          <w:color w:val="1F3762"/>
          <w:sz w:val="20"/>
        </w:rPr>
        <w:t>7. 能源行业</w:t>
      </w:r>
    </w:p>
    <w:p w14:paraId="08B9D68B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能源消耗优化</w:t>
      </w:r>
      <w:r>
        <w:rPr>
          <w:color w:val="1F3762"/>
          <w:sz w:val="21"/>
        </w:rPr>
        <w:t>：分析能源使用模式，预测未来能源需求，优化能源生产和分配。</w:t>
      </w:r>
    </w:p>
    <w:p w14:paraId="5D805F01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可再生能源管理</w:t>
      </w:r>
      <w:r>
        <w:rPr>
          <w:color w:val="1F3762"/>
          <w:sz w:val="21"/>
        </w:rPr>
        <w:t>：使用AI技术对风能和太阳能等可再生能源的产出进行预测和管理，提高能源效率。</w:t>
      </w:r>
    </w:p>
    <w:p w14:paraId="5D477FCF"/>
    <w:p w14:paraId="36AE5CE8">
      <w:pPr>
        <w:ind w:firstLine="480"/>
      </w:pPr>
      <w:r>
        <w:rPr>
          <w:color w:val="1F3762"/>
          <w:sz w:val="21"/>
        </w:rPr>
        <w:t>在不同行业中的广泛适用性和潜在价值，能够帮助各行业的企业在信息时代中保持竞争力和创新力。</w:t>
      </w:r>
    </w:p>
    <w:p w14:paraId="7C8B914A"/>
    <w:p w14:paraId="27B2596B">
      <w:pPr>
        <w:pStyle w:val="2"/>
        <w:spacing w:line="204" w:lineRule="auto"/>
        <w:jc w:val="left"/>
      </w:pPr>
      <w:r>
        <w:rPr>
          <w:rFonts w:ascii="DingTalk JinBuTi" w:hAnsi="DingTalk JinBuTi" w:eastAsia="DingTalk JinBuTi" w:cs="DingTalk JinBuTi"/>
          <w:b w:val="0"/>
          <w:color w:val="1F3762"/>
          <w:sz w:val="40"/>
        </w:rPr>
        <w:t xml:space="preserve"> 五、竞争优势</w:t>
      </w:r>
      <w:bookmarkStart w:id="0" w:name="_GoBack"/>
      <w:bookmarkEnd w:id="0"/>
    </w:p>
    <w:p w14:paraId="3ECEAFE1"/>
    <w:p w14:paraId="3EC1303F">
      <w:r>
        <w:rPr>
          <w:color w:val="1F3762"/>
          <w:sz w:val="21"/>
        </w:rPr>
        <w:t xml:space="preserve">   </w:t>
      </w:r>
      <w:r>
        <w:rPr>
          <w:b/>
          <w:color w:val="1F3762"/>
          <w:sz w:val="20"/>
        </w:rPr>
        <w:t>1. 高度集成的系统架构</w:t>
      </w:r>
    </w:p>
    <w:p w14:paraId="64983E5E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一体化解决方案</w:t>
      </w:r>
      <w:r>
        <w:rPr>
          <w:color w:val="1F3762"/>
          <w:sz w:val="21"/>
        </w:rPr>
        <w:t>：本产品整合了数据接收、处理、存储、挖掘及安全防护于一体，为客户提供一个无缝的解决方案，减少了对多个软硬件产品的依赖，降低了系统兼容性问题和运维成本。</w:t>
      </w:r>
    </w:p>
    <w:p w14:paraId="4B593252">
      <w:pPr>
        <w:ind w:hanging="195"/>
      </w:pPr>
    </w:p>
    <w:p w14:paraId="2423A5E4">
      <w:r>
        <w:rPr>
          <w:b/>
          <w:color w:val="1F3762"/>
          <w:sz w:val="20"/>
        </w:rPr>
        <w:t>2. 先进的人工智能能力</w:t>
      </w:r>
    </w:p>
    <w:p w14:paraId="3B8CD484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实时数据处理与分析</w:t>
      </w:r>
      <w:r>
        <w:rPr>
          <w:color w:val="1F3762"/>
          <w:sz w:val="21"/>
        </w:rPr>
        <w:t>：采用最新的AI技术，能够处理大规模的数据集，并实时提供分析结果，帮助客户快速做出决策。</w:t>
      </w:r>
    </w:p>
    <w:p w14:paraId="5E7E696B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自适应学习算法</w:t>
      </w:r>
      <w:r>
        <w:rPr>
          <w:color w:val="1F3762"/>
          <w:sz w:val="21"/>
        </w:rPr>
        <w:t>：机器学习模型能够随着数据的积累持续优化，提高预测的准确性和效率。</w:t>
      </w:r>
    </w:p>
    <w:p w14:paraId="3CFA5D25">
      <w:pPr>
        <w:ind w:hanging="195"/>
      </w:pPr>
    </w:p>
    <w:p w14:paraId="745155D1">
      <w:r>
        <w:rPr>
          <w:b/>
          <w:color w:val="1F3762"/>
          <w:sz w:val="20"/>
        </w:rPr>
        <w:t>3. 顶级的数据安全保障</w:t>
      </w:r>
    </w:p>
    <w:p w14:paraId="59CFD948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多层安全防护</w:t>
      </w:r>
      <w:r>
        <w:rPr>
          <w:color w:val="1F3762"/>
          <w:sz w:val="21"/>
        </w:rPr>
        <w:t>：从物理存储到网络传输，采用多种安全技术，如端到端加密、防火墙和入侵检测系统，确保数据的安全性和完整性。</w:t>
      </w:r>
    </w:p>
    <w:p w14:paraId="3B574D56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合规与数据隐私</w:t>
      </w:r>
      <w:r>
        <w:rPr>
          <w:color w:val="1F3762"/>
          <w:sz w:val="21"/>
        </w:rPr>
        <w:t>：严格遵守国际和地区的数据保护法规，如GDPR，为客户提供法律合规保障。</w:t>
      </w:r>
    </w:p>
    <w:p w14:paraId="424C8E6A">
      <w:pPr>
        <w:ind w:hanging="195"/>
      </w:pPr>
    </w:p>
    <w:p w14:paraId="3C8D34B1">
      <w:r>
        <w:rPr>
          <w:b/>
          <w:color w:val="1F3762"/>
          <w:sz w:val="20"/>
        </w:rPr>
        <w:t>4. 灵活的系统兼容性与扩展性</w:t>
      </w:r>
    </w:p>
    <w:p w14:paraId="528983C4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支持多种数据源和格式</w:t>
      </w:r>
      <w:r>
        <w:rPr>
          <w:color w:val="1F3762"/>
          <w:sz w:val="21"/>
        </w:rPr>
        <w:t>：能够接入多种类型的数据源，包括IoT设备、社交媒体、企业内部数据等，并支持多种数据格式，如JSON、XML、CSV等。</w:t>
      </w:r>
    </w:p>
    <w:p w14:paraId="171F0753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模块化设计</w:t>
      </w:r>
      <w:r>
        <w:rPr>
          <w:color w:val="1F3762"/>
          <w:sz w:val="21"/>
        </w:rPr>
        <w:t>：系统采用模块化设计，可以根据企业的具体需求添加或修改模块，易于升级和扩展。</w:t>
      </w:r>
    </w:p>
    <w:p w14:paraId="1FDAA317"/>
    <w:p w14:paraId="20A68804">
      <w:r>
        <w:rPr>
          <w:b/>
          <w:color w:val="1F3762"/>
          <w:sz w:val="20"/>
        </w:rPr>
        <w:t>5. 成本效益高</w:t>
      </w:r>
    </w:p>
    <w:p w14:paraId="55762909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降低运营成本</w:t>
      </w:r>
      <w:r>
        <w:rPr>
          <w:color w:val="1F3762"/>
          <w:sz w:val="21"/>
        </w:rPr>
        <w:t>：通过集成的解决方案减少了对其他软件或系统的需求，降低了总体拥有成本。</w:t>
      </w:r>
    </w:p>
    <w:p w14:paraId="4212F490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提高运营效率</w:t>
      </w:r>
      <w:r>
        <w:rPr>
          <w:color w:val="1F3762"/>
          <w:sz w:val="21"/>
        </w:rPr>
        <w:t>：自动化的数据处理和分析流程减少了手动操作的需要，提高了工作效率和响应速度。</w:t>
      </w:r>
    </w:p>
    <w:p w14:paraId="64097D8A">
      <w:pPr>
        <w:ind w:hanging="195"/>
      </w:pPr>
    </w:p>
    <w:p w14:paraId="65B1D500">
      <w:r>
        <w:rPr>
          <w:b/>
          <w:color w:val="1F3762"/>
          <w:sz w:val="20"/>
        </w:rPr>
        <w:t>6. 强大的客户支持和服务</w:t>
      </w:r>
    </w:p>
    <w:p w14:paraId="640A0699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全方位的技术支持</w:t>
      </w:r>
      <w:r>
        <w:rPr>
          <w:color w:val="1F3762"/>
          <w:sz w:val="21"/>
        </w:rPr>
        <w:t>：提供24/7的客户服务和技术支持，确保任何问题都能迅速得到解决。</w:t>
      </w:r>
    </w:p>
    <w:p w14:paraId="4B6D99D7">
      <w:pPr>
        <w:ind w:hanging="195"/>
      </w:pPr>
      <w:r>
        <w:rPr>
          <w:color w:val="1F3762"/>
          <w:sz w:val="21"/>
        </w:rPr>
        <w:t>•</w:t>
      </w:r>
      <w:r>
        <w:rPr>
          <w:b/>
          <w:color w:val="1F3762"/>
          <w:sz w:val="21"/>
        </w:rPr>
        <w:t>定制服务和咨询</w:t>
      </w:r>
      <w:r>
        <w:rPr>
          <w:color w:val="1F3762"/>
          <w:sz w:val="21"/>
        </w:rPr>
        <w:t>：提供专业的咨询服务，帮助客户定制解决方案以满足特定的业务需求。</w:t>
      </w:r>
    </w:p>
    <w:p w14:paraId="2791ECC1"/>
    <w:p w14:paraId="297525D6"/>
    <w:sectPr>
      <w:headerReference r:id="rId3" w:type="first"/>
      <w:pgSz w:w="23820" w:h="16905"/>
      <w:pgMar w:top="1440" w:right="1080" w:bottom="1440" w:left="1080" w:header="850" w:footer="991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ingTalk JinBu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C89752">
    <w:r>
      <w:drawing>
        <wp:anchor distT="0" distB="0" distL="0" distR="0" simplePos="0" relativeHeight="251659264" behindDoc="0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6497300" cy="2228850"/>
          <wp:effectExtent l="0" t="0" r="0" b="0"/>
          <wp:wrapTopAndBottom/>
          <wp:docPr id="1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/>
                  <a:srcRect t="39872" b="39872"/>
                  <a:stretch>
                    <a:fillRect/>
                  </a:stretch>
                </pic:blipFill>
                <pic:spPr>
                  <a:xfrm>
                    <a:off x="0" y="0"/>
                    <a:ext cx="16497300" cy="2228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FB761B2"/>
    <w:rsid w:val="7FCFE1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</w:rPr>
  </w:style>
  <w:style w:type="paragraph" w:styleId="2">
    <w:name w:val="heading 1"/>
    <w:uiPriority w:val="0"/>
    <w:pPr>
      <w:keepNext/>
      <w:keepLines/>
      <w:spacing w:before="348" w:after="210"/>
    </w:pPr>
    <w:rPr>
      <w:rFonts w:asciiTheme="minorHAnsi" w:hAnsiTheme="minorHAnsi" w:eastAsiaTheme="minorEastAsia" w:cstheme="minorBidi"/>
      <w:b/>
      <w:kern w:val="2"/>
      <w:sz w:val="34"/>
    </w:rPr>
  </w:style>
  <w:style w:type="paragraph" w:styleId="3">
    <w:name w:val="heading 2"/>
    <w:uiPriority w:val="0"/>
    <w:pPr>
      <w:keepNext/>
      <w:keepLines/>
      <w:spacing w:before="348" w:after="190"/>
    </w:pPr>
    <w:rPr>
      <w:rFonts w:asciiTheme="minorHAnsi" w:hAnsiTheme="minorHAnsi" w:eastAsiaTheme="minorEastAsia" w:cstheme="minorBidi"/>
      <w:b/>
      <w:kern w:val="2"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</w:style>
  <w:style w:type="paragraph" w:customStyle="1" w:styleId="7">
    <w:name w:val="dingdocnormal"/>
    <w:uiPriority w:val="0"/>
    <w:rPr>
      <w:rFonts w:asciiTheme="minorHAnsi" w:hAnsiTheme="minorHAnsi" w:eastAsiaTheme="minorEastAsia" w:cstheme="minorBidi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2900</Words>
  <Characters>3052</Characters>
  <TotalTime>0</TotalTime>
  <ScaleCrop>false</ScaleCrop>
  <LinksUpToDate>false</LinksUpToDate>
  <CharactersWithSpaces>3101</CharactersWithSpaces>
  <Application>WPS Office_6.12.1.8902_F1E327BC-269C-435d-A152-05C5408002CA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1970-01-01T08:00:00Z</dcterms:created>
  <dc:creator>DingTalk</dc:creator>
  <dc:description>DingTalk Document</dc:description>
  <cp:lastModifiedBy>max</cp:lastModifiedBy>
  <dcterms:modified xsi:type="dcterms:W3CDTF">2025-02-06T11:02:36Z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2052-6.12.1.8902</vt:lpwstr>
  </property>
  <property fmtid="{D5CDD505-2E9C-101B-9397-08002B2CF9AE}" pid="3" name="ICV">
    <vt:lpwstr>E41CB9BDEAB47E15F625A4671A54AA58_42</vt:lpwstr>
  </property>
</Properties>
</file>