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Training Teachers for Long-Term Digital Success</w:t>
      </w:r>
    </w:p>
    <w:p>
      <w:r>
        <w:t>In the digital age, effective integration of technology into the classroom is no longer optional—it is essential. Teachers are at the forefront of this transformation and need comprehensive training that ensures not only initial competency but also long-term digital success. This document provides a detailed framework for training teachers to thrive in a technology-driven education system.</w:t>
      </w:r>
    </w:p>
    <w:p>
      <w:pPr>
        <w:pStyle w:val="Heading1"/>
      </w:pPr>
      <w:r>
        <w:t>1. Establishing a Vision for Digital Education</w:t>
      </w:r>
    </w:p>
    <w:p>
      <w:r>
        <w:t>Before any training begins, institutions must define a clear vision for how technology will be integrated into teaching and learning. This includes identifying the goals of digital adoption and aligning them with educational outcomes.</w:t>
      </w:r>
    </w:p>
    <w:p>
      <w:pPr>
        <w:pStyle w:val="ListBullet"/>
      </w:pPr>
      <w:r>
        <w:t>• Define objectives and expectations for digital literacy.</w:t>
      </w:r>
    </w:p>
    <w:p>
      <w:pPr>
        <w:pStyle w:val="ListBullet"/>
      </w:pPr>
      <w:r>
        <w:t>• Align digital goals with curriculum standards.</w:t>
      </w:r>
    </w:p>
    <w:p>
      <w:pPr>
        <w:pStyle w:val="ListBullet"/>
      </w:pPr>
      <w:r>
        <w:t>• Foster a culture of innovation and openness to change.</w:t>
      </w:r>
    </w:p>
    <w:p>
      <w:pPr>
        <w:pStyle w:val="Heading1"/>
      </w:pPr>
      <w:r>
        <w:t>2. Assessing Teacher Readiness</w:t>
      </w:r>
    </w:p>
    <w:p>
      <w:r>
        <w:t>Every teacher starts at a different point in their digital journey. Conducting a baseline assessment helps tailor the training to meet each teacher's needs.</w:t>
      </w:r>
    </w:p>
    <w:p>
      <w:pPr>
        <w:pStyle w:val="ListBullet"/>
      </w:pPr>
      <w:r>
        <w:t>• Use surveys or digital competency frameworks to gauge skill levels.</w:t>
      </w:r>
    </w:p>
    <w:p>
      <w:pPr>
        <w:pStyle w:val="ListBullet"/>
      </w:pPr>
      <w:r>
        <w:t>• Identify strengths, gaps, and areas for improvement.</w:t>
      </w:r>
    </w:p>
    <w:p>
      <w:pPr>
        <w:pStyle w:val="ListBullet"/>
      </w:pPr>
      <w:r>
        <w:t>• Segment training into beginner, intermediate, and advanced levels.</w:t>
      </w:r>
    </w:p>
    <w:p>
      <w:pPr>
        <w:pStyle w:val="Heading1"/>
      </w:pPr>
      <w:r>
        <w:t>3. Designing Ongoing Professional Development</w:t>
      </w:r>
    </w:p>
    <w:p>
      <w:r>
        <w:t>One-off workshops are insufficient for lasting digital competence. Training should be continuous, hands-on, and integrated into daily teaching practice.</w:t>
      </w:r>
    </w:p>
    <w:p>
      <w:pPr>
        <w:pStyle w:val="ListBullet"/>
      </w:pPr>
      <w:r>
        <w:t>• Offer blended learning models (in-person + online).</w:t>
      </w:r>
    </w:p>
    <w:p>
      <w:pPr>
        <w:pStyle w:val="ListBullet"/>
      </w:pPr>
      <w:r>
        <w:t>• Include practical, classroom-based technology applications.</w:t>
      </w:r>
    </w:p>
    <w:p>
      <w:pPr>
        <w:pStyle w:val="ListBullet"/>
      </w:pPr>
      <w:r>
        <w:t>• Create microlearning modules for flexibility and retention.</w:t>
      </w:r>
    </w:p>
    <w:p>
      <w:pPr>
        <w:pStyle w:val="ListBullet"/>
      </w:pPr>
      <w:r>
        <w:t>• Provide certification paths to motivate and track progress.</w:t>
      </w:r>
    </w:p>
    <w:p>
      <w:pPr>
        <w:pStyle w:val="Heading1"/>
      </w:pPr>
      <w:r>
        <w:t>4. Fostering Mentorship and Collaboration</w:t>
      </w:r>
    </w:p>
    <w:p>
      <w:r>
        <w:t>Peer learning and mentorship are powerful tools in digital transformation. Veteran digital educators can guide others and foster a community of learning.</w:t>
      </w:r>
    </w:p>
    <w:p>
      <w:pPr>
        <w:pStyle w:val="ListBullet"/>
      </w:pPr>
      <w:r>
        <w:t>• Implement peer-to-peer coaching and team teaching.</w:t>
      </w:r>
    </w:p>
    <w:p>
      <w:pPr>
        <w:pStyle w:val="ListBullet"/>
      </w:pPr>
      <w:r>
        <w:t>• Encourage regular tech-sharing sessions and innovation circles.</w:t>
      </w:r>
    </w:p>
    <w:p>
      <w:pPr>
        <w:pStyle w:val="ListBullet"/>
      </w:pPr>
      <w:r>
        <w:t>• Use collaborative platforms for resource and idea exchange.</w:t>
      </w:r>
    </w:p>
    <w:p>
      <w:pPr>
        <w:pStyle w:val="Heading1"/>
      </w:pPr>
      <w:r>
        <w:t>5. Embedding Technology into Teaching Practice</w:t>
      </w:r>
    </w:p>
    <w:p>
      <w:r>
        <w:t>Technology should not be an add-on but a seamless part of pedagogy. Training should emphasize how tools can enhance lesson delivery, student engagement, and assessment.</w:t>
      </w:r>
    </w:p>
    <w:p>
      <w:pPr>
        <w:pStyle w:val="ListBullet"/>
      </w:pPr>
      <w:r>
        <w:t>• Introduce instructional design models (e.g., TPACK, SAMR).</w:t>
      </w:r>
    </w:p>
    <w:p>
      <w:pPr>
        <w:pStyle w:val="ListBullet"/>
      </w:pPr>
      <w:r>
        <w:t>• Train on digital lesson planning and content creation.</w:t>
      </w:r>
    </w:p>
    <w:p>
      <w:pPr>
        <w:pStyle w:val="ListBullet"/>
      </w:pPr>
      <w:r>
        <w:t>• Explore adaptive learning technologies and personalization strategies.</w:t>
      </w:r>
    </w:p>
    <w:p>
      <w:pPr>
        <w:pStyle w:val="Heading1"/>
      </w:pPr>
      <w:r>
        <w:t>6. Continuous Evaluation and Adaptation</w:t>
      </w:r>
    </w:p>
    <w:p>
      <w:r>
        <w:t>Evaluation helps improve training effectiveness and respond to evolving needs. Digital success is not static—it requires adaptation.</w:t>
      </w:r>
    </w:p>
    <w:p>
      <w:pPr>
        <w:pStyle w:val="ListBullet"/>
      </w:pPr>
      <w:r>
        <w:t>• Collect feedback from teachers on training impact.</w:t>
      </w:r>
    </w:p>
    <w:p>
      <w:pPr>
        <w:pStyle w:val="ListBullet"/>
      </w:pPr>
      <w:r>
        <w:t>• Monitor classroom technology use and student outcomes.</w:t>
      </w:r>
    </w:p>
    <w:p>
      <w:pPr>
        <w:pStyle w:val="ListBullet"/>
      </w:pPr>
      <w:r>
        <w:t>• Update training content based on emerging tools and trends.</w:t>
      </w:r>
    </w:p>
    <w:p>
      <w:pPr>
        <w:pStyle w:val="Heading1"/>
      </w:pPr>
      <w:r>
        <w:t>7. Building Infrastructure and Support Systems</w:t>
      </w:r>
    </w:p>
    <w:p>
      <w:r>
        <w:t>For training to translate into classroom success, schools must provide the right infrastructure and ongoing support.</w:t>
      </w:r>
    </w:p>
    <w:p>
      <w:pPr>
        <w:pStyle w:val="ListBullet"/>
      </w:pPr>
      <w:r>
        <w:t>• Ensure access to devices, internet, and digital tools.</w:t>
      </w:r>
    </w:p>
    <w:p>
      <w:pPr>
        <w:pStyle w:val="ListBullet"/>
      </w:pPr>
      <w:r>
        <w:t>• Provide on-demand IT and pedagogical support.</w:t>
      </w:r>
    </w:p>
    <w:p>
      <w:pPr>
        <w:pStyle w:val="ListBullet"/>
      </w:pPr>
      <w:r>
        <w:t>• Develop a centralized digital resource hub for teachers.</w:t>
      </w:r>
    </w:p>
    <w:p>
      <w:pPr>
        <w:pStyle w:val="Heading1"/>
      </w:pPr>
      <w:r>
        <w:t>Conclusion</w:t>
      </w:r>
    </w:p>
    <w:p>
      <w:r>
        <w:t>Training teachers for long-term digital success is a multifaceted process. It requires strategic planning, ongoing professional development, strong support systems, and a collaborative learning culture. When done right, it empowers educators to create dynamic, inclusive, and future-ready classrooms.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