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D226E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226E"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 w:rsidRPr="00CD226E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226E">
        <w:rPr>
          <w:rFonts w:ascii="Times New Roman" w:hAnsi="Times New Roman" w:cs="Times New Roman"/>
          <w:sz w:val="36"/>
          <w:szCs w:val="36"/>
        </w:rPr>
        <w:t>Отчёт</w:t>
      </w:r>
    </w:p>
    <w:p w:rsidR="002C59BD" w:rsidRPr="00CD226E" w:rsidRDefault="002C59BD" w:rsidP="002C59B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CD226E">
        <w:rPr>
          <w:rFonts w:ascii="Times New Roman" w:hAnsi="Times New Roman" w:cs="Times New Roman"/>
          <w:sz w:val="36"/>
          <w:szCs w:val="36"/>
        </w:rPr>
        <w:t>Тема: «Решение систем линейных уравнений с разреженными матрицами специального вида»</w:t>
      </w: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Default="002C59BD" w:rsidP="002C59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Выполнил:</w:t>
      </w: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студент 3 курса 62 группы</w:t>
      </w: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Подольский И.А.</w:t>
      </w: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Проверила:</w:t>
      </w: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старший преподаватель</w:t>
      </w:r>
    </w:p>
    <w:p w:rsidR="002C59BD" w:rsidRPr="00CD226E" w:rsidRDefault="002C59BD" w:rsidP="002C59B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CD226E">
        <w:rPr>
          <w:rFonts w:ascii="Times New Roman" w:hAnsi="Times New Roman" w:cs="Times New Roman"/>
          <w:sz w:val="32"/>
          <w:szCs w:val="32"/>
        </w:rPr>
        <w:t>Фролова О.А.</w:t>
      </w:r>
    </w:p>
    <w:p w:rsidR="002C59BD" w:rsidRDefault="002C59BD" w:rsidP="002C5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78DF" w:rsidRPr="006A3376" w:rsidRDefault="00AF78DF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6A3376">
        <w:rPr>
          <w:rFonts w:ascii="Times New Roman" w:hAnsi="Times New Roman" w:cs="Times New Roman"/>
          <w:b/>
          <w:sz w:val="32"/>
          <w:szCs w:val="32"/>
        </w:rPr>
        <w:lastRenderedPageBreak/>
        <w:t>1. Постановка задачи</w:t>
      </w:r>
    </w:p>
    <w:p w:rsidR="00AF78DF" w:rsidRPr="009460F5" w:rsidRDefault="00AF78DF" w:rsidP="00AA7346">
      <w:pPr>
        <w:spacing w:before="120" w:after="120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AF78DF" w:rsidRDefault="00AF78DF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алгоритм метода Гаусса (схема единственного деления) для решения СЛАУ с симметричными ленточными матрицами. систем уравнений с матрицей специального вида:</w:t>
      </w:r>
    </w:p>
    <w:p w:rsidR="00527392" w:rsidRPr="00527392" w:rsidRDefault="00527392" w:rsidP="00AA7346">
      <w:pPr>
        <w:spacing w:before="120"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275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5273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N * N                                      </w:t>
      </w:r>
      <w:r w:rsidR="00AA734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</w:t>
      </w:r>
      <w:proofErr w:type="spellStart"/>
      <w:r w:rsidRPr="0052739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proofErr w:type="spellEnd"/>
      <w:r w:rsidRPr="005273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* L</w:t>
      </w:r>
    </w:p>
    <w:tbl>
      <w:tblPr>
        <w:tblStyle w:val="a5"/>
        <w:tblW w:w="2720" w:type="dxa"/>
        <w:tblInd w:w="460" w:type="dxa"/>
        <w:tblLook w:val="04A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27392" w:rsidTr="00582754">
        <w:trPr>
          <w:trHeight w:val="340"/>
        </w:trPr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</w:tr>
      <w:tr w:rsidR="00527392" w:rsidTr="00582754">
        <w:trPr>
          <w:trHeight w:val="340"/>
        </w:trPr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</w:tr>
      <w:tr w:rsidR="00527392" w:rsidTr="00582754">
        <w:trPr>
          <w:trHeight w:val="340"/>
        </w:trPr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</w:tr>
      <w:tr w:rsidR="00527392" w:rsidTr="00582754">
        <w:trPr>
          <w:trHeight w:val="340"/>
        </w:trPr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</w:tr>
      <w:tr w:rsidR="00527392" w:rsidTr="00582754">
        <w:trPr>
          <w:trHeight w:val="340"/>
        </w:trPr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  <w:r>
              <w:t xml:space="preserve"> 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</w:tr>
      <w:tr w:rsidR="00527392" w:rsidTr="00582754">
        <w:trPr>
          <w:trHeight w:val="340"/>
        </w:trPr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527392" w:rsidTr="00582754">
        <w:trPr>
          <w:trHeight w:val="340"/>
        </w:trPr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527392" w:rsidTr="00582754">
        <w:trPr>
          <w:trHeight w:val="340"/>
        </w:trPr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</w:pP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  <w:vAlign w:val="center"/>
          </w:tcPr>
          <w:p w:rsidR="00527392" w:rsidRPr="00527392" w:rsidRDefault="00527392" w:rsidP="00AA7346">
            <w:pPr>
              <w:spacing w:before="120" w:after="120" w:line="264" w:lineRule="auto"/>
              <w:jc w:val="center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</w:tbl>
    <w:tbl>
      <w:tblPr>
        <w:tblStyle w:val="a5"/>
        <w:tblpPr w:leftFromText="180" w:rightFromText="180" w:vertAnchor="text" w:horzAnchor="page" w:tblpX="6793" w:tblpY="-4346"/>
        <w:tblW w:w="1020" w:type="dxa"/>
        <w:tblLook w:val="04A0"/>
      </w:tblPr>
      <w:tblGrid>
        <w:gridCol w:w="340"/>
        <w:gridCol w:w="340"/>
        <w:gridCol w:w="340"/>
      </w:tblGrid>
      <w:tr w:rsidR="00AA7346" w:rsidTr="00AA7346">
        <w:trPr>
          <w:trHeight w:val="340"/>
        </w:trPr>
        <w:tc>
          <w:tcPr>
            <w:tcW w:w="340" w:type="dxa"/>
          </w:tcPr>
          <w:p w:rsidR="00AA7346" w:rsidRDefault="00AA7346" w:rsidP="00AA7346">
            <w:pPr>
              <w:spacing w:before="120" w:after="120" w:line="264" w:lineRule="auto"/>
            </w:pPr>
            <w:r>
              <w:t>0</w:t>
            </w:r>
          </w:p>
        </w:tc>
        <w:tc>
          <w:tcPr>
            <w:tcW w:w="340" w:type="dxa"/>
          </w:tcPr>
          <w:p w:rsidR="00AA7346" w:rsidRDefault="00AA7346" w:rsidP="00AA7346">
            <w:pPr>
              <w:spacing w:before="120" w:after="120" w:line="264" w:lineRule="auto"/>
            </w:pPr>
            <w:r>
              <w:t>0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</w:tcPr>
          <w:p w:rsidR="00AA7346" w:rsidRDefault="00AA7346" w:rsidP="00AA7346">
            <w:pPr>
              <w:spacing w:before="120" w:after="120" w:line="264" w:lineRule="auto"/>
            </w:pPr>
            <w:r>
              <w:t>0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  <w:tr w:rsidR="00AA7346" w:rsidTr="00AA7346">
        <w:trPr>
          <w:trHeight w:val="340"/>
        </w:trPr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  <w:tc>
          <w:tcPr>
            <w:tcW w:w="340" w:type="dxa"/>
            <w:shd w:val="clear" w:color="auto" w:fill="BFBFBF" w:themeFill="background1" w:themeFillShade="BF"/>
          </w:tcPr>
          <w:p w:rsidR="00AA7346" w:rsidRPr="00527392" w:rsidRDefault="00AA7346" w:rsidP="00AA7346">
            <w:pPr>
              <w:spacing w:before="120" w:after="120" w:line="264" w:lineRule="auto"/>
              <w:rPr>
                <w:b/>
              </w:rPr>
            </w:pPr>
            <w:r w:rsidRPr="00527392">
              <w:rPr>
                <w:b/>
              </w:rPr>
              <w:t>*</w:t>
            </w:r>
          </w:p>
        </w:tc>
      </w:tr>
    </w:tbl>
    <w:p w:rsidR="00527392" w:rsidRDefault="00527392" w:rsidP="00AA7346">
      <w:pPr>
        <w:spacing w:before="120" w:after="120" w:line="264" w:lineRule="auto"/>
        <w:rPr>
          <w:lang w:val="en-US"/>
        </w:rPr>
      </w:pPr>
    </w:p>
    <w:p w:rsidR="00527392" w:rsidRPr="00582754" w:rsidRDefault="00527392" w:rsidP="00AA7346">
      <w:pPr>
        <w:spacing w:before="120" w:after="120" w:line="264" w:lineRule="auto"/>
        <w:rPr>
          <w:rStyle w:val="fontstyle01"/>
        </w:rPr>
      </w:pPr>
      <w:r>
        <w:rPr>
          <w:rStyle w:val="fontstyle01"/>
        </w:rPr>
        <w:t>Входные параметры основной процедуры: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21"/>
        </w:rPr>
        <w:t xml:space="preserve">N, L </w:t>
      </w:r>
      <w:r>
        <w:rPr>
          <w:rStyle w:val="fontstyle01"/>
        </w:rPr>
        <w:t>– размерность системы и половина ширины ленты матрицы;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21"/>
        </w:rPr>
        <w:t xml:space="preserve">А </w:t>
      </w:r>
      <w:r>
        <w:rPr>
          <w:rStyle w:val="fontstyle01"/>
        </w:rPr>
        <w:t xml:space="preserve">– массив размерности </w:t>
      </w:r>
      <w:r w:rsidRPr="00527392">
        <w:rPr>
          <w:rStyle w:val="fontstyle01"/>
        </w:rPr>
        <w:t xml:space="preserve"> </w:t>
      </w:r>
      <w:r>
        <w:rPr>
          <w:rStyle w:val="fontstyle21"/>
        </w:rPr>
        <w:t>N</w:t>
      </w:r>
      <w:r w:rsidRPr="00527392">
        <w:rPr>
          <w:rStyle w:val="fontstyle21"/>
        </w:rPr>
        <w:t xml:space="preserve"> * </w:t>
      </w:r>
      <w:r>
        <w:rPr>
          <w:rStyle w:val="fontstyle21"/>
        </w:rPr>
        <w:t>L</w:t>
      </w:r>
      <w:r w:rsidRPr="00527392">
        <w:rPr>
          <w:rStyle w:val="fontstyle21"/>
        </w:rPr>
        <w:t xml:space="preserve"> </w:t>
      </w:r>
      <w:r>
        <w:rPr>
          <w:rStyle w:val="fontstyle01"/>
        </w:rPr>
        <w:t>содержащий нижнюю часть ленты матрицы исходной системы уравнений;</w:t>
      </w:r>
      <w:r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f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– вектор правой части системы размерности </w:t>
      </w:r>
      <w:r w:rsidRPr="00527392">
        <w:rPr>
          <w:rStyle w:val="fontstyle01"/>
          <w:i/>
        </w:rPr>
        <w:t>N</w:t>
      </w:r>
      <w:r>
        <w:rPr>
          <w:rStyle w:val="fontstyle01"/>
        </w:rPr>
        <w:t>.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Выходные параметры основной процедуры:</w:t>
      </w:r>
      <w:r>
        <w:rPr>
          <w:rFonts w:ascii="TimesNewRoman" w:hAnsi="TimesNewRoman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x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– вектор решения размерности </w:t>
      </w:r>
      <w:r w:rsidRPr="00527392">
        <w:rPr>
          <w:rStyle w:val="fontstyle01"/>
          <w:i/>
        </w:rPr>
        <w:t>N</w:t>
      </w:r>
      <w:r>
        <w:rPr>
          <w:rStyle w:val="fontstyle01"/>
        </w:rPr>
        <w:t>.</w:t>
      </w:r>
    </w:p>
    <w:p w:rsidR="00527392" w:rsidRPr="00582754" w:rsidRDefault="00527392" w:rsidP="00AA7346">
      <w:pPr>
        <w:spacing w:before="120" w:after="120" w:line="264" w:lineRule="auto"/>
        <w:rPr>
          <w:rStyle w:val="fontstyle01"/>
        </w:rPr>
      </w:pPr>
    </w:p>
    <w:p w:rsidR="00527392" w:rsidRPr="00582754" w:rsidRDefault="00527392" w:rsidP="00AA7346">
      <w:pPr>
        <w:spacing w:before="120" w:after="120" w:line="264" w:lineRule="auto"/>
        <w:rPr>
          <w:rStyle w:val="fontstyle01"/>
        </w:rPr>
      </w:pPr>
      <w:r w:rsidRPr="00582754">
        <w:rPr>
          <w:rStyle w:val="fontstyle01"/>
        </w:rPr>
        <w:br w:type="page"/>
      </w:r>
    </w:p>
    <w:p w:rsidR="00527392" w:rsidRPr="00582754" w:rsidRDefault="00485D4C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6A3376">
        <w:rPr>
          <w:rFonts w:ascii="Times New Roman" w:hAnsi="Times New Roman" w:cs="Times New Roman"/>
          <w:b/>
          <w:sz w:val="32"/>
          <w:szCs w:val="32"/>
        </w:rPr>
        <w:lastRenderedPageBreak/>
        <w:t>2. Метод решения</w:t>
      </w:r>
    </w:p>
    <w:p w:rsidR="006A3376" w:rsidRDefault="006A3376" w:rsidP="00AA7346">
      <w:pPr>
        <w:spacing w:before="120" w:after="120" w:line="264" w:lineRule="auto"/>
        <w:rPr>
          <w:rFonts w:ascii="TimesNewRoman" w:hAnsi="TimesNewRoman"/>
          <w:b/>
          <w:bCs/>
          <w:color w:val="000000"/>
          <w:sz w:val="28"/>
        </w:rPr>
      </w:pPr>
    </w:p>
    <w:p w:rsidR="00E24A53" w:rsidRPr="00E24A53" w:rsidRDefault="00485D4C" w:rsidP="00E24A53">
      <w:pPr>
        <w:spacing w:before="120" w:after="120" w:line="264" w:lineRule="auto"/>
        <w:jc w:val="both"/>
        <w:rPr>
          <w:rFonts w:ascii="TimesNewRoman" w:hAnsi="TimesNewRoman"/>
          <w:color w:val="000000"/>
          <w:sz w:val="28"/>
          <w:szCs w:val="28"/>
        </w:rPr>
      </w:pPr>
      <w:r w:rsidRPr="00582754">
        <w:rPr>
          <w:rFonts w:ascii="TimesNewRoman" w:hAnsi="TimesNewRoman"/>
          <w:b/>
          <w:bCs/>
          <w:color w:val="000000"/>
          <w:sz w:val="28"/>
          <w:szCs w:val="28"/>
        </w:rPr>
        <w:t xml:space="preserve">Схемой единственного деления </w:t>
      </w:r>
      <w:r w:rsidRPr="00582754">
        <w:rPr>
          <w:rFonts w:ascii="TimesNewRoman" w:hAnsi="TimesNewRoman"/>
          <w:color w:val="000000"/>
          <w:sz w:val="28"/>
          <w:szCs w:val="28"/>
        </w:rPr>
        <w:t>метода Гаусса называют алгоритм</w:t>
      </w:r>
      <w:r w:rsidRPr="00582754">
        <w:rPr>
          <w:rFonts w:ascii="TimesNewRoman" w:hAnsi="TimesNewRoman"/>
          <w:color w:val="000000"/>
          <w:sz w:val="28"/>
          <w:szCs w:val="28"/>
        </w:rPr>
        <w:br/>
        <w:t>решения систем линейных уравнений</w:t>
      </w:r>
      <w:r w:rsidR="00E24A53" w:rsidRPr="00E24A53">
        <w:rPr>
          <w:rFonts w:ascii="TimesNewRoman" w:hAnsi="TimesNewRoman"/>
          <w:color w:val="000000"/>
          <w:sz w:val="28"/>
          <w:szCs w:val="28"/>
        </w:rPr>
        <w:t xml:space="preserve">, </w:t>
      </w:r>
      <w:r w:rsidRPr="00582754">
        <w:rPr>
          <w:rFonts w:ascii="TimesNewRoman" w:hAnsi="TimesNewRoman"/>
          <w:color w:val="000000"/>
          <w:sz w:val="28"/>
          <w:szCs w:val="28"/>
        </w:rPr>
        <w:t xml:space="preserve">состоящий </w:t>
      </w:r>
      <w:r w:rsidR="00E24A53">
        <w:rPr>
          <w:rFonts w:ascii="TimesNewRoman" w:hAnsi="TimesNewRoman"/>
          <w:color w:val="000000"/>
          <w:sz w:val="28"/>
          <w:szCs w:val="28"/>
        </w:rPr>
        <w:t>из двух частей – прямого хода и </w:t>
      </w:r>
      <w:r w:rsidRPr="00582754">
        <w:rPr>
          <w:rFonts w:ascii="TimesNewRoman" w:hAnsi="TimesNewRoman"/>
          <w:color w:val="000000"/>
          <w:sz w:val="28"/>
          <w:szCs w:val="28"/>
        </w:rPr>
        <w:t>обратного</w:t>
      </w:r>
      <w:r w:rsidR="00E24A53">
        <w:rPr>
          <w:rFonts w:ascii="TimesNewRoman" w:hAnsi="TimesNewRoman" w:hint="eastAsia"/>
          <w:color w:val="000000"/>
          <w:sz w:val="28"/>
          <w:szCs w:val="28"/>
        </w:rPr>
        <w:t> </w:t>
      </w:r>
      <w:r w:rsidRPr="00582754">
        <w:rPr>
          <w:rFonts w:ascii="TimesNewRoman" w:hAnsi="TimesNewRoman"/>
          <w:color w:val="000000"/>
          <w:sz w:val="28"/>
          <w:szCs w:val="28"/>
        </w:rPr>
        <w:t>хода.</w:t>
      </w:r>
      <w:r w:rsidRPr="00582754">
        <w:rPr>
          <w:rFonts w:ascii="TimesNewRoman" w:hAnsi="TimesNewRoman"/>
          <w:color w:val="000000"/>
          <w:sz w:val="28"/>
          <w:szCs w:val="28"/>
        </w:rPr>
        <w:br/>
        <w:t>Прямой ход – это приведение системы к системе с верхней треугольной матрицей с единицами на гл</w:t>
      </w:r>
      <w:r w:rsidR="00E24A53">
        <w:rPr>
          <w:rFonts w:ascii="TimesNewRoman" w:hAnsi="TimesNewRoman"/>
          <w:color w:val="000000"/>
          <w:sz w:val="28"/>
          <w:szCs w:val="28"/>
        </w:rPr>
        <w:t>авной диагонали. Обратный ход</w:t>
      </w:r>
      <w:r w:rsidR="00E24A53" w:rsidRPr="00DD792D">
        <w:rPr>
          <w:rFonts w:ascii="Times New Roman" w:hAnsi="Times New Roman" w:cs="Times New Roman"/>
          <w:sz w:val="28"/>
          <w:szCs w:val="28"/>
        </w:rPr>
        <w:t xml:space="preserve"> — </w:t>
      </w:r>
      <w:r w:rsidRPr="00582754">
        <w:rPr>
          <w:rFonts w:ascii="TimesNewRoman" w:hAnsi="TimesNewRoman"/>
          <w:color w:val="000000"/>
          <w:sz w:val="28"/>
          <w:szCs w:val="28"/>
        </w:rPr>
        <w:t>непосредственное определение вектора неизвестных из полученной системы</w:t>
      </w:r>
      <w:r w:rsidRPr="00582754">
        <w:rPr>
          <w:rFonts w:ascii="TimesNewRoman" w:hAnsi="TimesNewRoman"/>
          <w:color w:val="000000"/>
          <w:sz w:val="28"/>
          <w:szCs w:val="28"/>
        </w:rPr>
        <w:br/>
      </w:r>
      <w:r w:rsidR="00E24A53">
        <w:rPr>
          <w:rFonts w:ascii="TimesNewRoman" w:hAnsi="TimesNewRoman"/>
          <w:color w:val="000000"/>
          <w:sz w:val="28"/>
          <w:szCs w:val="28"/>
        </w:rPr>
        <w:t>уравнений с треугольной </w:t>
      </w:r>
      <w:r w:rsidRPr="00582754">
        <w:rPr>
          <w:rFonts w:ascii="TimesNewRoman" w:hAnsi="TimesNewRoman"/>
          <w:color w:val="000000"/>
          <w:sz w:val="28"/>
          <w:szCs w:val="28"/>
        </w:rPr>
        <w:t>матрицей.</w:t>
      </w:r>
      <w:r w:rsidRPr="00582754">
        <w:rPr>
          <w:rFonts w:ascii="TimesNewRoman" w:hAnsi="TimesNewRoman"/>
          <w:color w:val="000000"/>
          <w:sz w:val="28"/>
          <w:szCs w:val="28"/>
        </w:rPr>
        <w:br/>
      </w:r>
    </w:p>
    <w:p w:rsidR="00582754" w:rsidRPr="00FB779E" w:rsidRDefault="00582754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  <w:t xml:space="preserve">В нашем случае мы изменим метод Гаусса. А именно: изменим направления прямого и обратного хода. Если в прямом ходе мы будем проходить снизу вверх, а не сверху вниз, как это принято, в результате будет образовываться </w:t>
      </w:r>
      <w:proofErr w:type="spellStart"/>
      <w:r>
        <w:rPr>
          <w:rFonts w:ascii="TimesNewRoman" w:hAnsi="TimesNewRoman"/>
          <w:color w:val="000000"/>
          <w:sz w:val="28"/>
          <w:szCs w:val="28"/>
        </w:rPr>
        <w:t>нижнетреугольная</w:t>
      </w:r>
      <w:proofErr w:type="spellEnd"/>
      <w:r>
        <w:rPr>
          <w:rFonts w:ascii="TimesNewRoman" w:hAnsi="TimesNewRoman"/>
          <w:color w:val="000000"/>
          <w:sz w:val="28"/>
          <w:szCs w:val="28"/>
        </w:rPr>
        <w:t xml:space="preserve"> матрица, в которой как раз и будут содержаться элементы, стоящие левее элементов главной диагонали, с которыми мы и должны работать по условию.</w:t>
      </w:r>
      <w:r w:rsidR="00DD792D">
        <w:t xml:space="preserve"> </w:t>
      </w:r>
      <w:r w:rsidR="00DD792D" w:rsidRPr="00DD792D">
        <w:rPr>
          <w:rFonts w:ascii="Times New Roman" w:hAnsi="Times New Roman" w:cs="Times New Roman"/>
          <w:sz w:val="28"/>
          <w:szCs w:val="28"/>
        </w:rPr>
        <w:t>Р</w:t>
      </w:r>
      <w:r w:rsidR="00922ADA" w:rsidRPr="00DD792D">
        <w:rPr>
          <w:rFonts w:ascii="Times New Roman" w:hAnsi="Times New Roman" w:cs="Times New Roman"/>
          <w:sz w:val="28"/>
          <w:szCs w:val="28"/>
        </w:rPr>
        <w:t xml:space="preserve">ешение системы </w:t>
      </w:r>
      <w:r w:rsidR="00DD792D">
        <w:rPr>
          <w:rFonts w:ascii="Times New Roman" w:hAnsi="Times New Roman" w:cs="Times New Roman"/>
          <w:sz w:val="28"/>
          <w:szCs w:val="28"/>
        </w:rPr>
        <w:t>(обратный ход) находится</w:t>
      </w:r>
      <w:r w:rsidR="00922ADA" w:rsidRPr="00DD792D">
        <w:rPr>
          <w:rFonts w:ascii="Times New Roman" w:hAnsi="Times New Roman" w:cs="Times New Roman"/>
          <w:sz w:val="28"/>
          <w:szCs w:val="28"/>
        </w:rPr>
        <w:t xml:space="preserve"> аналогично — методом подстановки, но начиная с первой переменной.</w:t>
      </w:r>
    </w:p>
    <w:p w:rsidR="00DD792D" w:rsidRDefault="00DD792D" w:rsidP="00AA7346">
      <w:pPr>
        <w:spacing w:before="120" w:after="12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задания нам необходимо хранить элементы ленты в массиве размерности </w:t>
      </w:r>
      <w:r w:rsidRPr="00DD792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D792D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DD79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D792D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B36DE" w:rsidRPr="00FB779E" w:rsidRDefault="007B36DE" w:rsidP="00AA7346">
      <w:pPr>
        <w:spacing w:before="120" w:after="120" w:line="264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E5281">
        <w:rPr>
          <w:rFonts w:ascii="Times New Roman" w:hAnsi="Times New Roman" w:cs="Times New Roman"/>
          <w:b/>
          <w:sz w:val="32"/>
          <w:szCs w:val="32"/>
        </w:rPr>
        <w:t>Формулы:</w:t>
      </w:r>
    </w:p>
    <w:p w:rsidR="00E405BB" w:rsidRDefault="00E405BB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Нормализация строки </w:t>
      </w:r>
      <w:r w:rsidRPr="00E405B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40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если строка </w:t>
      </w:r>
      <w:r w:rsidRPr="00E405B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40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как:</w:t>
      </w:r>
    </w:p>
    <w:p w:rsidR="00E405BB" w:rsidRPr="00FB779E" w:rsidRDefault="00E405BB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k,k-L+1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 k-L+2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2390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k,k</m:t>
            </m:r>
          </m:sub>
        </m:sSub>
      </m:oMath>
      <w:r w:rsidR="00A239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3902" w:rsidRPr="00DD792D">
        <w:rPr>
          <w:rFonts w:ascii="Times New Roman" w:hAnsi="Times New Roman" w:cs="Times New Roman"/>
          <w:sz w:val="28"/>
          <w:szCs w:val="28"/>
        </w:rPr>
        <w:t>—</w:t>
      </w:r>
      <w:r w:rsidR="00A23902">
        <w:rPr>
          <w:rFonts w:ascii="Times New Roman" w:hAnsi="Times New Roman" w:cs="Times New Roman"/>
          <w:sz w:val="28"/>
          <w:szCs w:val="28"/>
        </w:rPr>
        <w:t xml:space="preserve"> элемент главной диагонали</w:t>
      </w:r>
    </w:p>
    <w:p w:rsidR="00A23902" w:rsidRDefault="00A23902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соответствующий элемент правой части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92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239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нормализация строки выполняется по формулам:</w:t>
      </w:r>
    </w:p>
    <w:p w:rsidR="00A23902" w:rsidRPr="00FB779E" w:rsidRDefault="004E5D91" w:rsidP="00AA7346">
      <w:pPr>
        <w:spacing w:before="120" w:after="120" w:line="264" w:lineRule="auto"/>
        <w:jc w:val="both"/>
        <w:rPr>
          <w:rStyle w:val="a6"/>
          <w:rFonts w:ascii="Cambria Math" w:eastAsiaTheme="minorEastAsia" w:hAnsi="Cambria Math" w:cs="Cambria Math"/>
          <w:b w:val="0"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A23902" w:rsidRPr="00A23902">
        <w:rPr>
          <w:rStyle w:val="a6"/>
          <w:rFonts w:ascii="Cambria Math" w:hAnsi="Cambria Math" w:cs="Cambria Math"/>
          <w:b w:val="0"/>
          <w:color w:val="333333"/>
          <w:sz w:val="28"/>
          <w:szCs w:val="28"/>
          <w:shd w:val="clear" w:color="auto" w:fill="FFFFFF"/>
        </w:rPr>
        <w:t xml:space="preserve">∀ </w:t>
      </w:r>
      <m:oMath>
        <m:r>
          <m:rPr>
            <m:sty m:val="bi"/>
          </m:rPr>
          <w:rPr>
            <w:rStyle w:val="a6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t xml:space="preserve">j,  </m:t>
        </m:r>
        <m:sSub>
          <m:sSubPr>
            <m:ctrlPr>
              <w:rPr>
                <w:rStyle w:val="a6"/>
                <w:rFonts w:ascii="Cambria Math" w:hAnsi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t>k</m:t>
            </m:r>
          </m:sub>
        </m:sSub>
        <m:r>
          <m:rPr>
            <m:sty m:val="bi"/>
          </m:rPr>
          <w:rPr>
            <w:rStyle w:val="a6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Style w:val="a6"/>
                <w:rFonts w:ascii="Cambria Math" w:hAnsi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Style w:val="a6"/>
                    <w:rFonts w:ascii="Cambria Math" w:hAnsi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Style w:val="a6"/>
                    <w:rFonts w:ascii="Cambria Math" w:hAnsi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k,k</m:t>
                </m:r>
              </m:sub>
            </m:sSub>
          </m:den>
        </m:f>
      </m:oMath>
    </w:p>
    <w:p w:rsidR="00A23902" w:rsidRPr="00FB779E" w:rsidRDefault="00A23902" w:rsidP="00AA7346">
      <w:pPr>
        <w:spacing w:before="120" w:after="120" w:line="264" w:lineRule="auto"/>
        <w:jc w:val="both"/>
        <w:rPr>
          <w:rStyle w:val="a6"/>
          <w:rFonts w:ascii="Cambria Math" w:eastAsiaTheme="minorEastAsia" w:hAnsi="Cambria Math" w:cs="Cambria Math"/>
          <w:b w:val="0"/>
          <w:color w:val="333333"/>
          <w:sz w:val="28"/>
          <w:szCs w:val="28"/>
          <w:shd w:val="clear" w:color="auto" w:fill="FFFFFF"/>
        </w:rPr>
      </w:pPr>
    </w:p>
    <w:p w:rsidR="00A23902" w:rsidRPr="00FB779E" w:rsidRDefault="00A23902" w:rsidP="00AA7346">
      <w:pPr>
        <w:spacing w:before="120" w:after="120" w:line="264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влияния строки </w:t>
      </w:r>
      <w:r w:rsidRPr="00A2390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23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строку </w:t>
      </w:r>
      <w:r w:rsidRPr="00A2390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23902">
        <w:rPr>
          <w:rFonts w:ascii="Times New Roman" w:hAnsi="Times New Roman" w:cs="Times New Roman"/>
          <w:i/>
          <w:sz w:val="28"/>
          <w:szCs w:val="28"/>
        </w:rPr>
        <w:t xml:space="preserve"> - 1:</w:t>
      </w:r>
    </w:p>
    <w:p w:rsidR="00A23902" w:rsidRPr="00A23902" w:rsidRDefault="00A23902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строки </w:t>
      </w:r>
      <w:r w:rsidRPr="00A2390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23902">
        <w:rPr>
          <w:rFonts w:ascii="Times New Roman" w:hAnsi="Times New Roman" w:cs="Times New Roman"/>
          <w:i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, имеющей вид:</w:t>
      </w:r>
    </w:p>
    <w:p w:rsidR="00A23902" w:rsidRDefault="00A23902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k-1,k-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k-1,k-2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k-1,k-1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8501E8" w:rsidRDefault="008501E8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исключение выполняется по формулам:</w:t>
      </w:r>
    </w:p>
    <w:p w:rsidR="008501E8" w:rsidRDefault="008501E8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для элементов строки:</w:t>
      </w:r>
    </w:p>
    <w:p w:rsidR="008501E8" w:rsidRDefault="008501E8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∀j,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 &lt;m</m:t>
          </m:r>
        </m:oMath>
      </m:oMathPara>
    </w:p>
    <w:p w:rsidR="008501E8" w:rsidRDefault="008501E8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01E8" w:rsidRDefault="008501E8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2) для правой части:</w:t>
      </w:r>
    </w:p>
    <w:p w:rsidR="008501E8" w:rsidRDefault="004E5D91" w:rsidP="00AA7346">
      <w:pPr>
        <w:spacing w:before="120" w:after="120" w:line="264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 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8501E8" w:rsidRPr="008501E8" w:rsidRDefault="008501E8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5281" w:rsidRPr="002E5281" w:rsidRDefault="002E5281" w:rsidP="00AA7346">
      <w:pPr>
        <w:spacing w:before="120" w:after="12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281">
        <w:rPr>
          <w:rFonts w:ascii="Times New Roman" w:hAnsi="Times New Roman" w:cs="Times New Roman"/>
          <w:sz w:val="28"/>
          <w:szCs w:val="28"/>
        </w:rPr>
        <w:t>Обр</w:t>
      </w:r>
      <w:r>
        <w:rPr>
          <w:rFonts w:ascii="Times New Roman" w:hAnsi="Times New Roman" w:cs="Times New Roman"/>
          <w:sz w:val="28"/>
          <w:szCs w:val="28"/>
        </w:rPr>
        <w:t>атный ход:</w:t>
      </w:r>
      <w:r w:rsidR="00E405BB" w:rsidRPr="00E40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, i=2÷N</m:t>
        </m:r>
      </m:oMath>
    </w:p>
    <w:p w:rsidR="007B36DE" w:rsidRPr="007B36DE" w:rsidRDefault="007B36DE" w:rsidP="00AA7346">
      <w:pPr>
        <w:spacing w:before="120" w:after="120" w:line="264" w:lineRule="auto"/>
        <w:jc w:val="both"/>
        <w:rPr>
          <w:rFonts w:ascii="TimesNewRoman" w:hAnsi="TimesNewRoman"/>
          <w:color w:val="000000"/>
          <w:sz w:val="28"/>
          <w:szCs w:val="28"/>
        </w:rPr>
      </w:pPr>
    </w:p>
    <w:p w:rsidR="006A3376" w:rsidRPr="00582754" w:rsidRDefault="006A3376" w:rsidP="00AA7346">
      <w:pPr>
        <w:spacing w:before="120" w:after="120" w:line="264" w:lineRule="auto"/>
      </w:pPr>
    </w:p>
    <w:p w:rsidR="00AA7346" w:rsidRDefault="00AA7346" w:rsidP="00AA7346">
      <w:pPr>
        <w:spacing w:before="120" w:after="120" w:line="264" w:lineRule="auto"/>
      </w:pPr>
    </w:p>
    <w:p w:rsidR="00AA7346" w:rsidRDefault="00AA7346" w:rsidP="00AA7346">
      <w:pPr>
        <w:spacing w:before="120" w:after="120" w:line="264" w:lineRule="auto"/>
      </w:pPr>
      <w:r>
        <w:br w:type="page"/>
      </w:r>
    </w:p>
    <w:p w:rsidR="00AA7346" w:rsidRDefault="00AA7346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AA7346">
        <w:rPr>
          <w:rFonts w:ascii="Times New Roman" w:hAnsi="Times New Roman" w:cs="Times New Roman"/>
          <w:b/>
          <w:sz w:val="32"/>
          <w:szCs w:val="32"/>
        </w:rPr>
        <w:lastRenderedPageBreak/>
        <w:t>3. Основные процедуры</w:t>
      </w:r>
    </w:p>
    <w:p w:rsidR="00DD792D" w:rsidRDefault="00DD792D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DD792D" w:rsidRPr="006F6EA5" w:rsidRDefault="00DD792D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hAnsi="Times New Roman" w:cs="Times New Roman"/>
          <w:sz w:val="28"/>
          <w:szCs w:val="28"/>
        </w:rPr>
        <w:t>Рассмотрим алгоритм на примере:</w:t>
      </w:r>
    </w:p>
    <w:p w:rsidR="00DD792D" w:rsidRPr="00FB779E" w:rsidRDefault="00DD792D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B779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B779E">
        <w:rPr>
          <w:rFonts w:ascii="Times New Roman" w:hAnsi="Times New Roman" w:cs="Times New Roman"/>
          <w:sz w:val="28"/>
          <w:szCs w:val="28"/>
        </w:rPr>
        <w:t>4</w:t>
      </w:r>
      <w:r w:rsidRPr="00FB779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F6EA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B779E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FB779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C51F7" w:rsidRPr="00FB779E" w:rsidRDefault="00E24A53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DD792D"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DD792D" w:rsidRPr="00FB779E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DD792D" w:rsidRPr="006F6E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DD792D" w:rsidRPr="00FB77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43</m:t>
                  </m:r>
                </m:e>
              </m:mr>
            </m:m>
          </m:e>
        </m:d>
      </m:oMath>
      <w:r w:rsidR="00DD792D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FB77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  <w:r w:rsidR="000C51F7" w:rsidRPr="00FB779E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0C51F7" w:rsidRPr="006F6EA5" w:rsidRDefault="000C51F7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>Основные этапы алгоритма:</w:t>
      </w:r>
    </w:p>
    <w:p w:rsidR="000C51F7" w:rsidRPr="006F6EA5" w:rsidRDefault="000C51F7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>1) Прямой ход (снизу вверх</w:t>
      </w:r>
      <w:r w:rsidR="00FB77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B779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B779E" w:rsidRPr="00FB7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779E"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0017E" w:rsidRPr="006F6EA5" w:rsidRDefault="000C51F7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1.1) </w:t>
      </w:r>
      <w:r w:rsidR="00A0017E" w:rsidRPr="006F6EA5">
        <w:rPr>
          <w:rFonts w:ascii="Times New Roman" w:eastAsiaTheme="minorEastAsia" w:hAnsi="Times New Roman" w:cs="Times New Roman"/>
          <w:sz w:val="28"/>
          <w:szCs w:val="28"/>
        </w:rPr>
        <w:t>Делим текущую строку на коэффициент стоящий на главной диагонали обычной матрицы данной строки, предварительно сохранив элементы, стоящие справа от него (далее они понадобятся для операций со строками).</w:t>
      </w:r>
    </w:p>
    <w:p w:rsidR="00A0017E" w:rsidRPr="006F6EA5" w:rsidRDefault="00A0017E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Pr="006F6EA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4.78</m:t>
                  </m:r>
                </m:e>
              </m:mr>
            </m:m>
          </m:e>
        </m:d>
      </m:oMath>
    </w:p>
    <w:p w:rsidR="00A0017E" w:rsidRPr="006F6EA5" w:rsidRDefault="00A0017E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>1.2) Вычитаем текущую строку, умноженную на соответствующий ранее сохранённый коэффициент, из следующих выше стоящих строк.</w:t>
      </w:r>
    </w:p>
    <w:p w:rsidR="00B34C8E" w:rsidRPr="006F6EA5" w:rsidRDefault="00A0017E" w:rsidP="00AA7346">
      <w:pPr>
        <w:spacing w:before="120" w:after="120" w:line="264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FB77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34C8E"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</w:t>
      </w:r>
      <w:r w:rsidR="00B34C8E"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B34C8E"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10.78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4.78</m:t>
                  </m:r>
                </m:e>
              </m:mr>
            </m:m>
          </m:e>
        </m:d>
      </m:oMath>
    </w:p>
    <w:p w:rsidR="00B34C8E" w:rsidRPr="006F6EA5" w:rsidRDefault="00B34C8E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>Операции прямого хода проделываем со всеми строками, начиная с нижней и заканчивая верхней. Промежуточные результаты выполнения алгоритма после каждой итерации строки:</w:t>
      </w:r>
    </w:p>
    <w:p w:rsidR="00B34C8E" w:rsidRPr="00FB779E" w:rsidRDefault="00B34C8E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F6EA5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4.78</m:t>
                  </m:r>
                </m:e>
              </m:mr>
            </m:m>
          </m:e>
        </m:d>
      </m:oMath>
    </w:p>
    <w:p w:rsidR="00B34C8E" w:rsidRPr="00FB779E" w:rsidRDefault="00B34C8E" w:rsidP="00AA7346">
      <w:pPr>
        <w:spacing w:before="120" w:after="120" w:line="264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6EA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B779E">
        <w:rPr>
          <w:rFonts w:ascii="Times New Roman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</w:t>
      </w: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4.78</m:t>
                  </m:r>
                </m:e>
              </m:mr>
            </m:m>
          </m:e>
        </m:d>
      </m:oMath>
    </w:p>
    <w:p w:rsidR="00B34C8E" w:rsidRPr="00FB779E" w:rsidRDefault="00B34C8E" w:rsidP="00AA7346">
      <w:pPr>
        <w:spacing w:before="120" w:after="120" w:line="264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34C8E" w:rsidRPr="00FB779E" w:rsidRDefault="00B34C8E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A</w:t>
      </w:r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  <w:r w:rsidR="007B36DE"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6E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-97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4.78</m:t>
                  </m:r>
                </m:e>
              </m:mr>
            </m:m>
          </m:e>
        </m:d>
      </m:oMath>
      <w:r w:rsidRPr="00FB779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B34C8E" w:rsidRPr="00FB779E" w:rsidRDefault="00B34C8E" w:rsidP="00AA7346">
      <w:pPr>
        <w:spacing w:before="120" w:after="120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7B36DE" w:rsidRPr="006F6EA5" w:rsidRDefault="007B36DE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hAnsi="Times New Roman" w:cs="Times New Roman"/>
          <w:sz w:val="28"/>
          <w:szCs w:val="28"/>
        </w:rPr>
        <w:t>2) Обратный ход (сверху вниз)</w:t>
      </w:r>
    </w:p>
    <w:p w:rsidR="007B36DE" w:rsidRPr="006F6EA5" w:rsidRDefault="007B36DE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hAnsi="Times New Roman" w:cs="Times New Roman"/>
          <w:sz w:val="28"/>
          <w:szCs w:val="28"/>
        </w:rPr>
        <w:t>Последний результат работы алгоритма (см. выше) можно представить в виде обычной ленточной матрицы:</w:t>
      </w:r>
    </w:p>
    <w:p w:rsidR="007B36DE" w:rsidRPr="006F6EA5" w:rsidRDefault="004E5D91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Пользуясь формулами </w:t>
      </w:r>
      <w:r w:rsidR="00FB779E">
        <w:rPr>
          <w:rFonts w:ascii="Times New Roman" w:eastAsiaTheme="minorEastAsia" w:hAnsi="Times New Roman" w:cs="Times New Roman"/>
          <w:sz w:val="28"/>
          <w:szCs w:val="28"/>
        </w:rPr>
        <w:t xml:space="preserve">обратного хода 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мы получаем значения вектора </w:t>
      </w:r>
      <w:r w:rsidRPr="006F6EA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t xml:space="preserve"> - решения системы:</w:t>
      </w:r>
      <w:r w:rsidRPr="006F6EA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B36DE" w:rsidRPr="007B36D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B34C8E" w:rsidRPr="00FB779E" w:rsidRDefault="00B34C8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FB779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7B36DE" w:rsidRPr="007B36DE" w:rsidRDefault="007B36D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B34C8E" w:rsidRPr="007B36DE" w:rsidRDefault="00B34C8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B34C8E" w:rsidRPr="007B36DE" w:rsidRDefault="00B34C8E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B34C8E" w:rsidRPr="007B36DE" w:rsidRDefault="00B34C8E" w:rsidP="00AA7346">
      <w:pPr>
        <w:spacing w:before="120" w:after="120" w:line="264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F6EA5" w:rsidRPr="00FB779E" w:rsidRDefault="006F6EA5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</w:p>
    <w:p w:rsidR="006A3376" w:rsidRP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b/>
          <w:sz w:val="32"/>
          <w:szCs w:val="32"/>
        </w:rPr>
      </w:pPr>
      <w:r w:rsidRPr="006A337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b/>
          <w:sz w:val="32"/>
          <w:szCs w:val="32"/>
        </w:rPr>
        <w:t>Результаты вычислительных экспериментов</w:t>
      </w:r>
    </w:p>
    <w:p w:rsid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погрешности решений систем с разными параметрами.</w:t>
      </w:r>
    </w:p>
    <w:p w:rsid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каждый</w:t>
      </w:r>
      <w:r w:rsidR="006D5F78">
        <w:rPr>
          <w:rFonts w:ascii="Times New Roman" w:hAnsi="Times New Roman" w:cs="Times New Roman"/>
          <w:sz w:val="28"/>
          <w:szCs w:val="28"/>
        </w:rPr>
        <w:t xml:space="preserve"> тест выполнялся программой по </w:t>
      </w:r>
      <w:r w:rsidR="006D5F78" w:rsidRPr="006D5F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раз.</w:t>
      </w:r>
    </w:p>
    <w:p w:rsid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</w:p>
    <w:p w:rsidR="006A3376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Вычислительный эксперимент №1</w:t>
      </w:r>
    </w:p>
    <w:p w:rsidR="006D5F78" w:rsidRPr="006D5F78" w:rsidRDefault="006D5F78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/>
      </w:tblPr>
      <w:tblGrid>
        <w:gridCol w:w="675"/>
        <w:gridCol w:w="2552"/>
        <w:gridCol w:w="2693"/>
        <w:gridCol w:w="3651"/>
      </w:tblGrid>
      <w:tr w:rsidR="006A3376" w:rsidTr="006D5F78">
        <w:tc>
          <w:tcPr>
            <w:tcW w:w="675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Размерность системы</w:t>
            </w:r>
          </w:p>
        </w:tc>
        <w:tc>
          <w:tcPr>
            <w:tcW w:w="2693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 w:rsidRPr="006D5F7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L/N</w:t>
            </w:r>
          </w:p>
        </w:tc>
        <w:tc>
          <w:tcPr>
            <w:tcW w:w="3651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Средняя относительная погрешность решения</w:t>
            </w:r>
          </w:p>
        </w:tc>
      </w:tr>
      <w:tr w:rsidR="006A3376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3651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1.68147e-05</w:t>
            </w:r>
          </w:p>
        </w:tc>
      </w:tr>
      <w:tr w:rsidR="006A3376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1/N</w:t>
            </w:r>
          </w:p>
        </w:tc>
        <w:tc>
          <w:tcPr>
            <w:tcW w:w="3651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6.8016e-05</w:t>
            </w:r>
          </w:p>
        </w:tc>
      </w:tr>
      <w:tr w:rsidR="006A3376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93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3651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0.00085558</w:t>
            </w:r>
          </w:p>
        </w:tc>
      </w:tr>
      <w:tr w:rsidR="006A3376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693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1/N</w:t>
            </w:r>
          </w:p>
        </w:tc>
        <w:tc>
          <w:tcPr>
            <w:tcW w:w="3651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0.00102203</w:t>
            </w:r>
          </w:p>
        </w:tc>
      </w:tr>
    </w:tbl>
    <w:p w:rsidR="006A3376" w:rsidRPr="003D20A0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</w:p>
    <w:p w:rsidR="006D5F78" w:rsidRPr="006D5F78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F78">
        <w:rPr>
          <w:rFonts w:ascii="Times New Roman" w:hAnsi="Times New Roman" w:cs="Times New Roman"/>
          <w:sz w:val="28"/>
          <w:szCs w:val="28"/>
        </w:rPr>
        <w:t>Вычислительный эксперимент №2</w:t>
      </w:r>
    </w:p>
    <w:tbl>
      <w:tblPr>
        <w:tblStyle w:val="a5"/>
        <w:tblW w:w="0" w:type="auto"/>
        <w:tblLook w:val="04A0"/>
      </w:tblPr>
      <w:tblGrid>
        <w:gridCol w:w="675"/>
        <w:gridCol w:w="3828"/>
        <w:gridCol w:w="5068"/>
      </w:tblGrid>
      <w:tr w:rsidR="006A3376" w:rsidRPr="006D5F78" w:rsidTr="006D5F78">
        <w:tc>
          <w:tcPr>
            <w:tcW w:w="675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№ теста</w:t>
            </w:r>
          </w:p>
        </w:tc>
        <w:tc>
          <w:tcPr>
            <w:tcW w:w="3828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Размерность системы</w:t>
            </w:r>
          </w:p>
        </w:tc>
        <w:tc>
          <w:tcPr>
            <w:tcW w:w="5068" w:type="dxa"/>
            <w:vAlign w:val="center"/>
          </w:tcPr>
          <w:p w:rsidR="006A3376" w:rsidRPr="006D5F78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5F78">
              <w:rPr>
                <w:rFonts w:ascii="Times New Roman" w:hAnsi="Times New Roman" w:cs="Times New Roman"/>
                <w:sz w:val="20"/>
                <w:szCs w:val="20"/>
              </w:rPr>
              <w:t>Средняя относительная погрешность решения</w:t>
            </w:r>
          </w:p>
        </w:tc>
      </w:tr>
      <w:tr w:rsidR="006A3376" w:rsidRPr="006D5F78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8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68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0.000917668</w:t>
            </w:r>
          </w:p>
        </w:tc>
      </w:tr>
      <w:tr w:rsidR="006A3376" w:rsidRPr="006D5F78" w:rsidTr="006D5F78">
        <w:tc>
          <w:tcPr>
            <w:tcW w:w="675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8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068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0.000255953</w:t>
            </w:r>
          </w:p>
        </w:tc>
      </w:tr>
    </w:tbl>
    <w:p w:rsidR="006A3376" w:rsidRPr="006D5F78" w:rsidRDefault="006A3376" w:rsidP="00AA7346">
      <w:pPr>
        <w:spacing w:before="120" w:after="120" w:line="264" w:lineRule="auto"/>
        <w:rPr>
          <w:rFonts w:ascii="Times New Roman" w:hAnsi="Times New Roman" w:cs="Times New Roman"/>
        </w:rPr>
      </w:pPr>
    </w:p>
    <w:p w:rsidR="006A3376" w:rsidRPr="006D5F78" w:rsidRDefault="006A3376" w:rsidP="00AA7346">
      <w:pPr>
        <w:spacing w:before="120" w:after="120" w:line="264" w:lineRule="auto"/>
        <w:rPr>
          <w:rFonts w:ascii="Times New Roman" w:hAnsi="Times New Roman" w:cs="Times New Roman"/>
          <w:sz w:val="28"/>
          <w:szCs w:val="28"/>
        </w:rPr>
      </w:pPr>
      <w:r w:rsidRPr="006D5F78">
        <w:rPr>
          <w:rFonts w:ascii="Times New Roman" w:hAnsi="Times New Roman" w:cs="Times New Roman"/>
          <w:sz w:val="28"/>
          <w:szCs w:val="28"/>
        </w:rPr>
        <w:t>Вычислительный эксперимент №3</w:t>
      </w:r>
    </w:p>
    <w:tbl>
      <w:tblPr>
        <w:tblStyle w:val="a5"/>
        <w:tblW w:w="0" w:type="auto"/>
        <w:tblLook w:val="04A0"/>
      </w:tblPr>
      <w:tblGrid>
        <w:gridCol w:w="702"/>
        <w:gridCol w:w="1249"/>
        <w:gridCol w:w="2126"/>
        <w:gridCol w:w="1985"/>
        <w:gridCol w:w="3509"/>
      </w:tblGrid>
      <w:tr w:rsidR="006A3376" w:rsidRPr="006D5F78" w:rsidTr="006D5F78">
        <w:tc>
          <w:tcPr>
            <w:tcW w:w="702" w:type="dxa"/>
            <w:vAlign w:val="center"/>
          </w:tcPr>
          <w:p w:rsidR="006A3376" w:rsidRPr="00AA7346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7346">
              <w:rPr>
                <w:rFonts w:ascii="Times New Roman" w:hAnsi="Times New Roman" w:cs="Times New Roman"/>
                <w:sz w:val="20"/>
                <w:szCs w:val="20"/>
              </w:rPr>
              <w:t>№ теста</w:t>
            </w:r>
          </w:p>
        </w:tc>
        <w:tc>
          <w:tcPr>
            <w:tcW w:w="1249" w:type="dxa"/>
            <w:vAlign w:val="center"/>
          </w:tcPr>
          <w:p w:rsidR="006A3376" w:rsidRPr="00AA7346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00AA73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</w:p>
        </w:tc>
        <w:tc>
          <w:tcPr>
            <w:tcW w:w="2126" w:type="dxa"/>
            <w:vAlign w:val="center"/>
          </w:tcPr>
          <w:p w:rsidR="006A3376" w:rsidRPr="00AA7346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7346">
              <w:rPr>
                <w:rFonts w:ascii="Times New Roman" w:hAnsi="Times New Roman" w:cs="Times New Roman"/>
                <w:sz w:val="20"/>
                <w:szCs w:val="20"/>
              </w:rPr>
              <w:t>Размерность системы</w:t>
            </w:r>
          </w:p>
        </w:tc>
        <w:tc>
          <w:tcPr>
            <w:tcW w:w="1985" w:type="dxa"/>
            <w:vAlign w:val="center"/>
          </w:tcPr>
          <w:p w:rsidR="006A3376" w:rsidRPr="00AA7346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 w:rsidRPr="00AA73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L/N</w:t>
            </w:r>
          </w:p>
        </w:tc>
        <w:tc>
          <w:tcPr>
            <w:tcW w:w="3509" w:type="dxa"/>
            <w:vAlign w:val="center"/>
          </w:tcPr>
          <w:p w:rsidR="006A3376" w:rsidRPr="00AA7346" w:rsidRDefault="006A3376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7346">
              <w:rPr>
                <w:rFonts w:ascii="Times New Roman" w:hAnsi="Times New Roman" w:cs="Times New Roman"/>
                <w:sz w:val="20"/>
                <w:szCs w:val="20"/>
              </w:rPr>
              <w:t>Средняя относительная погрешность решения</w:t>
            </w:r>
          </w:p>
        </w:tc>
      </w:tr>
      <w:tr w:rsidR="006A3376" w:rsidRPr="006D5F78" w:rsidTr="006D5F78">
        <w:tc>
          <w:tcPr>
            <w:tcW w:w="70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85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3509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2.91021e-10</w:t>
            </w:r>
          </w:p>
        </w:tc>
      </w:tr>
      <w:tr w:rsidR="006A3376" w:rsidRPr="006D5F78" w:rsidTr="006D5F78">
        <w:tc>
          <w:tcPr>
            <w:tcW w:w="70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9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85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3509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9.27195e-07</w:t>
            </w:r>
          </w:p>
        </w:tc>
      </w:tr>
      <w:tr w:rsidR="006A3376" w:rsidRPr="006D5F78" w:rsidTr="006D5F78">
        <w:tc>
          <w:tcPr>
            <w:tcW w:w="702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A3376" w:rsidRPr="00AA7346" w:rsidRDefault="006D5F78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985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3509" w:type="dxa"/>
            <w:vAlign w:val="center"/>
          </w:tcPr>
          <w:p w:rsidR="006A3376" w:rsidRPr="00AA7346" w:rsidRDefault="00B93057" w:rsidP="00AA7346">
            <w:pPr>
              <w:spacing w:before="120"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346">
              <w:rPr>
                <w:rFonts w:ascii="Times New Roman" w:hAnsi="Times New Roman" w:cs="Times New Roman"/>
                <w:sz w:val="28"/>
                <w:szCs w:val="28"/>
              </w:rPr>
              <w:t>0.010545</w:t>
            </w:r>
          </w:p>
        </w:tc>
      </w:tr>
    </w:tbl>
    <w:p w:rsidR="006A3376" w:rsidRPr="006D5F78" w:rsidRDefault="006A3376" w:rsidP="00AA7346">
      <w:pPr>
        <w:spacing w:before="120" w:after="120" w:line="264" w:lineRule="auto"/>
        <w:rPr>
          <w:rFonts w:ascii="Times New Roman" w:hAnsi="Times New Roman" w:cs="Times New Roman"/>
        </w:rPr>
      </w:pPr>
    </w:p>
    <w:sectPr w:rsidR="006A3376" w:rsidRPr="006D5F78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2C59BD"/>
    <w:rsid w:val="000C51F7"/>
    <w:rsid w:val="001F5A9E"/>
    <w:rsid w:val="002C59BD"/>
    <w:rsid w:val="002E5281"/>
    <w:rsid w:val="00485D4C"/>
    <w:rsid w:val="004E5D91"/>
    <w:rsid w:val="00527392"/>
    <w:rsid w:val="00582754"/>
    <w:rsid w:val="005B2CD6"/>
    <w:rsid w:val="006A3376"/>
    <w:rsid w:val="006D5F78"/>
    <w:rsid w:val="006F6EA5"/>
    <w:rsid w:val="00743409"/>
    <w:rsid w:val="0079322E"/>
    <w:rsid w:val="007B36DE"/>
    <w:rsid w:val="008501E8"/>
    <w:rsid w:val="00922ADA"/>
    <w:rsid w:val="00A0017E"/>
    <w:rsid w:val="00A23902"/>
    <w:rsid w:val="00AA0DA6"/>
    <w:rsid w:val="00AA7346"/>
    <w:rsid w:val="00AF78DF"/>
    <w:rsid w:val="00B34C8E"/>
    <w:rsid w:val="00B92D81"/>
    <w:rsid w:val="00B93057"/>
    <w:rsid w:val="00BF0EAF"/>
    <w:rsid w:val="00DD792D"/>
    <w:rsid w:val="00E24A53"/>
    <w:rsid w:val="00E405BB"/>
    <w:rsid w:val="00EB317C"/>
    <w:rsid w:val="00FB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78D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527392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27392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527392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485D4C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Strong"/>
    <w:basedOn w:val="a0"/>
    <w:uiPriority w:val="22"/>
    <w:qFormat/>
    <w:rsid w:val="00922ADA"/>
    <w:rPr>
      <w:b/>
      <w:bCs/>
    </w:rPr>
  </w:style>
  <w:style w:type="character" w:styleId="a7">
    <w:name w:val="Placeholder Text"/>
    <w:basedOn w:val="a0"/>
    <w:uiPriority w:val="99"/>
    <w:semiHidden/>
    <w:rsid w:val="00DD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8</cp:revision>
  <dcterms:created xsi:type="dcterms:W3CDTF">2024-12-02T16:18:00Z</dcterms:created>
  <dcterms:modified xsi:type="dcterms:W3CDTF">2024-12-03T17:27:00Z</dcterms:modified>
</cp:coreProperties>
</file>