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20C3A70" w:rsidR="005B75C1" w:rsidRPr="00821B3C" w:rsidRDefault="00EB09BF" w:rsidP="009B41FB">
      <w:pPr>
        <w:jc w:val="both"/>
        <w:rPr>
          <w:rFonts w:cstheme="minorHAnsi"/>
          <w:sz w:val="32"/>
          <w:szCs w:val="32"/>
        </w:rPr>
      </w:pPr>
      <w:r w:rsidRPr="00821B3C">
        <w:rPr>
          <w:rFonts w:cstheme="minorHAnsi"/>
          <w:sz w:val="32"/>
          <w:szCs w:val="32"/>
        </w:rPr>
        <w:t>Model Description Paper</w:t>
      </w:r>
    </w:p>
    <w:p w14:paraId="73D5F675" w14:textId="725CD9D1" w:rsidR="00EB09BF" w:rsidRPr="00821B3C" w:rsidRDefault="00EB09BF" w:rsidP="009B41FB">
      <w:pPr>
        <w:jc w:val="both"/>
        <w:rPr>
          <w:rFonts w:cstheme="minorHAnsi"/>
        </w:rPr>
      </w:pPr>
    </w:p>
    <w:p w14:paraId="6F1D15BE" w14:textId="3438DEE0" w:rsidR="00EB09BF" w:rsidRPr="00162AB6" w:rsidRDefault="00EB09BF" w:rsidP="009B41FB">
      <w:pPr>
        <w:jc w:val="both"/>
        <w:rPr>
          <w:rFonts w:cstheme="minorHAnsi"/>
          <w:b/>
          <w:bCs/>
          <w:sz w:val="28"/>
          <w:szCs w:val="28"/>
        </w:rPr>
      </w:pPr>
      <w:r w:rsidRPr="00162AB6">
        <w:rPr>
          <w:rFonts w:cstheme="minorHAnsi"/>
          <w:b/>
          <w:bCs/>
          <w:sz w:val="28"/>
          <w:szCs w:val="28"/>
        </w:rPr>
        <w:t>Abstract</w:t>
      </w:r>
    </w:p>
    <w:p w14:paraId="16D5A984" w14:textId="30699ABA" w:rsidR="00295031" w:rsidRPr="00821B3C" w:rsidRDefault="00295031" w:rsidP="009B41FB">
      <w:pPr>
        <w:jc w:val="both"/>
        <w:rPr>
          <w:rFonts w:cstheme="minorHAnsi"/>
        </w:rPr>
      </w:pPr>
    </w:p>
    <w:p w14:paraId="5E61A21E" w14:textId="7DDEF19E" w:rsidR="00295031" w:rsidRPr="00821B3C" w:rsidRDefault="00295031" w:rsidP="009B41FB">
      <w:pPr>
        <w:jc w:val="both"/>
        <w:rPr>
          <w:rFonts w:cstheme="minorHAnsi"/>
        </w:rPr>
      </w:pPr>
      <w:r w:rsidRPr="00821B3C">
        <w:rPr>
          <w:rFonts w:cstheme="minorHAnsi"/>
        </w:rPr>
        <w:t xml:space="preserve">Bedrock-incising rivers set the pace of landscape response to tectonic and climatic perturbations; </w:t>
      </w:r>
      <w:r w:rsidR="006B7B90">
        <w:rPr>
          <w:rFonts w:cstheme="minorHAnsi"/>
        </w:rPr>
        <w:t xml:space="preserve">thus, </w:t>
      </w:r>
      <w:r w:rsidRPr="00821B3C">
        <w:rPr>
          <w:rFonts w:cstheme="minorHAnsi"/>
        </w:rPr>
        <w:t>understand</w:t>
      </w:r>
      <w:r w:rsidR="006B7B90">
        <w:rPr>
          <w:rFonts w:cstheme="minorHAnsi"/>
        </w:rPr>
        <w:t>ing bedrock river processes is vital to producing realistic</w:t>
      </w:r>
      <w:r w:rsidRPr="00821B3C">
        <w:rPr>
          <w:rFonts w:cstheme="minorHAnsi"/>
        </w:rPr>
        <w:t xml:space="preserve"> landscape evolution models.</w:t>
      </w:r>
      <w:r w:rsidR="006B7B90">
        <w:rPr>
          <w:rFonts w:cstheme="minorHAnsi"/>
        </w:rPr>
        <w:t xml:space="preserve"> B</w:t>
      </w:r>
      <w:r w:rsidRPr="00821B3C">
        <w:rPr>
          <w:rFonts w:cstheme="minorHAnsi"/>
        </w:rPr>
        <w:t xml:space="preserve">edrock incision </w:t>
      </w:r>
      <w:r w:rsidR="006B7B90">
        <w:rPr>
          <w:rFonts w:cstheme="minorHAnsi"/>
        </w:rPr>
        <w:t>models</w:t>
      </w:r>
      <w:r w:rsidRPr="00821B3C">
        <w:rPr>
          <w:rFonts w:cstheme="minorHAnsi"/>
        </w:rPr>
        <w:t xml:space="preserve"> have increased in scope and complexity in recent years, but </w:t>
      </w:r>
      <w:r w:rsidR="006B7B90">
        <w:rPr>
          <w:rFonts w:cstheme="minorHAnsi"/>
        </w:rPr>
        <w:t xml:space="preserve">models that capture the full complexity of a river system remain elusive.  </w:t>
      </w:r>
      <w:r w:rsidRPr="00821B3C">
        <w:rPr>
          <w:rFonts w:cstheme="minorHAnsi"/>
        </w:rPr>
        <w:t>Here we present a model that seeks to honor a greater breadth of fluvial processes at play along regional-scale river systems, including a transition from bedrock to alluvial riverbeds and the associated changes in erosive process.</w:t>
      </w:r>
    </w:p>
    <w:p w14:paraId="0749EF3A" w14:textId="14415F17" w:rsidR="006C0119" w:rsidRPr="00821B3C" w:rsidRDefault="006C0119"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072980EA" w:rsidR="00295031" w:rsidRPr="00821B3C" w:rsidRDefault="00295031" w:rsidP="009B41FB">
      <w:pPr>
        <w:jc w:val="both"/>
        <w:rPr>
          <w:rFonts w:cstheme="minorHAnsi"/>
        </w:rPr>
      </w:pPr>
      <w:r w:rsidRPr="00821B3C">
        <w:rPr>
          <w:rFonts w:cstheme="minorHAnsi"/>
        </w:rPr>
        <w:t xml:space="preserve">Bedrock-incising rivers play a critical role in propagating perturbations to geomorphic equilibrium, such as shifts in climate or tectonic regimes, across the landscape (e.g., </w:t>
      </w:r>
      <w:proofErr w:type="spellStart"/>
      <w:r w:rsidRPr="00821B3C">
        <w:rPr>
          <w:rFonts w:cstheme="minorHAnsi"/>
        </w:rPr>
        <w:t>Sklar</w:t>
      </w:r>
      <w:proofErr w:type="spellEnd"/>
      <w:r w:rsidRPr="00821B3C">
        <w:rPr>
          <w:rFonts w:cstheme="minorHAnsi"/>
        </w:rPr>
        <w:t xml:space="preserve"> and Dietrich, 1998, Whipple, 2004). These rivers, hereafter referred to simply as "bedrock rivers," </w:t>
      </w:r>
      <w:proofErr w:type="gramStart"/>
      <w:r w:rsidRPr="00821B3C">
        <w:rPr>
          <w:rFonts w:cstheme="minorHAnsi"/>
        </w:rPr>
        <w:t>are capable of cutting</w:t>
      </w:r>
      <w:proofErr w:type="gramEnd"/>
      <w:r w:rsidRPr="00821B3C">
        <w:rPr>
          <w:rFonts w:cstheme="minorHAnsi"/>
        </w:rPr>
        <w:t xml:space="preserve"> into bedrock over long timescales, even if their beds are episodically covered with a layer of alluvium. Bedrock rivers, then, play a vital role in setting landscape response times to such perturbations (e.g., Whipple and Tucker, 1999). It follows that </w:t>
      </w:r>
      <w:proofErr w:type="gramStart"/>
      <w:r w:rsidRPr="00821B3C">
        <w:rPr>
          <w:rFonts w:cstheme="minorHAnsi"/>
        </w:rPr>
        <w:t>in order to</w:t>
      </w:r>
      <w:proofErr w:type="gramEnd"/>
      <w:r w:rsidRPr="00821B3C">
        <w:rPr>
          <w:rFonts w:cstheme="minorHAnsi"/>
        </w:rPr>
        <w:t xml:space="preserve"> predict these 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 xml:space="preserve"> and modulates the dominant erosional processes along-stream.</w:t>
      </w:r>
    </w:p>
    <w:p w14:paraId="1A2DC819" w14:textId="6962257F" w:rsidR="00295031" w:rsidRPr="00821B3C" w:rsidRDefault="00295031" w:rsidP="009B41FB">
      <w:pPr>
        <w:jc w:val="both"/>
        <w:rPr>
          <w:rFonts w:cstheme="minorHAnsi"/>
        </w:rPr>
      </w:pPr>
    </w:p>
    <w:p w14:paraId="75455EBD" w14:textId="6832C162" w:rsidR="00295031" w:rsidRPr="00821B3C" w:rsidRDefault="00295031" w:rsidP="009B41FB">
      <w:pPr>
        <w:jc w:val="both"/>
        <w:rPr>
          <w:rFonts w:cstheme="minorHAnsi"/>
        </w:rPr>
      </w:pPr>
      <w:r w:rsidRPr="00821B3C">
        <w:rPr>
          <w:rFonts w:cstheme="minorHAnsi"/>
        </w:rPr>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0BAFFA11" w14:textId="7E31AF0E" w:rsidR="006C0119" w:rsidRPr="00821B3C" w:rsidRDefault="006C0119" w:rsidP="009B41FB">
      <w:pPr>
        <w:jc w:val="both"/>
        <w:rPr>
          <w:rFonts w:eastAsiaTheme="minorEastAsia" w:cstheme="minorHAnsi"/>
        </w:rPr>
      </w:pPr>
      <w:r w:rsidRPr="00821B3C">
        <w:rPr>
          <w:rFonts w:eastAsiaTheme="minorEastAsia" w:cstheme="minorHAnsi"/>
        </w:rPr>
        <w:lastRenderedPageBreak/>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288FEB63" w14:textId="3445EC0A" w:rsidR="00FB3B70" w:rsidRPr="00821B3C" w:rsidRDefault="00FB3B70" w:rsidP="009B41FB">
      <w:pPr>
        <w:jc w:val="both"/>
        <w:rPr>
          <w:rFonts w:eastAsiaTheme="minorEastAsia" w:cstheme="minorHAnsi"/>
        </w:rPr>
      </w:pPr>
    </w:p>
    <w:p w14:paraId="797D0283" w14:textId="42E43C19" w:rsidR="00FB3B70" w:rsidRPr="00821B3C" w:rsidRDefault="00FB3B70" w:rsidP="009B41FB">
      <w:pPr>
        <w:jc w:val="both"/>
        <w:rPr>
          <w:rFonts w:cstheme="minorHAnsi"/>
        </w:rPr>
      </w:pPr>
      <w:r w:rsidRPr="00821B3C">
        <w:rPr>
          <w:rFonts w:cstheme="minorHAnsi"/>
        </w:rPr>
        <w:t>In a steady state landscape, erosion rate everywhere along a river profile will be equal to the tectonic uplift rate. The stream power model captures this behavior when in predicts concave-upward steady state profiles, where slopes decrease in the downstream direction as contributing drainage area increases. If lithologic heterogeneities are present along the profile (resulting in different values of K), then the stream power law will predict that local slopes adjust to keep erosion rate the same everywhere despite differences in K.</w:t>
      </w:r>
    </w:p>
    <w:p w14:paraId="48E26585" w14:textId="305D825F" w:rsidR="00FB3B70" w:rsidRPr="00821B3C" w:rsidRDefault="00FB3B70" w:rsidP="009B41FB">
      <w:pPr>
        <w:jc w:val="both"/>
        <w:rPr>
          <w:rFonts w:cstheme="minorHAnsi"/>
        </w:rPr>
      </w:pPr>
    </w:p>
    <w:p w14:paraId="0D300E8E" w14:textId="77777777" w:rsidR="00215E47" w:rsidRPr="00821B3C" w:rsidRDefault="00FB3B70" w:rsidP="009B41FB">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xml:space="preserve">, 2014). However, a recent review by </w:t>
      </w:r>
      <w:proofErr w:type="spellStart"/>
      <w:r w:rsidRPr="00821B3C">
        <w:rPr>
          <w:rFonts w:cstheme="minorHAnsi"/>
        </w:rPr>
        <w:t>Lague</w:t>
      </w:r>
      <w:proofErr w:type="spellEnd"/>
      <w:r w:rsidRPr="00821B3C">
        <w:rPr>
          <w:rFonts w:cstheme="minorHAnsi"/>
        </w:rPr>
        <w:t xml:space="preserve"> (2014) points out many of the shortcomings of the stream power model, including its inability to capture stochastic processes, the challenges it presents in terms of upscaling short-term discharge measurements into geologically meaningful flow characteristics, and its neglect of sediment abrasion as an important erosional process (</w:t>
      </w:r>
      <w:proofErr w:type="spellStart"/>
      <w:r w:rsidRPr="00821B3C">
        <w:rPr>
          <w:rFonts w:cstheme="minorHAnsi"/>
        </w:rPr>
        <w:t>Sklar</w:t>
      </w:r>
      <w:proofErr w:type="spellEnd"/>
      <w:r w:rsidRPr="00821B3C">
        <w:rPr>
          <w:rFonts w:cstheme="minorHAnsi"/>
        </w:rPr>
        <w:t xml:space="preserve">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 xml:space="preserve">Even if one ignores these challenges, the stream power model was developed for bedrock river settings where erosion is “detachment-limited” (Howard and Kerby, 1983, Howard, 1994b, Whipple and Tucker, 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w:t>
      </w:r>
      <w:proofErr w:type="gramStart"/>
      <w:r w:rsidR="00215E47" w:rsidRPr="00821B3C">
        <w:rPr>
          <w:rFonts w:cstheme="minorHAnsi"/>
        </w:rPr>
        <w:t>is capable of capturing</w:t>
      </w:r>
      <w:proofErr w:type="gramEnd"/>
      <w:r w:rsidR="00215E47"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lastRenderedPageBreak/>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 xml:space="preserve">While transport-limited and detachment-limited erosional models can produce the same steady state river profiles, the choice of erosion law does result in markedly different transient responses to external forces (Tucker and Hancock, 2010). The study of transient river responses </w:t>
      </w:r>
      <w:r w:rsidRPr="00821B3C">
        <w:rPr>
          <w:rFonts w:cstheme="minorHAnsi"/>
        </w:rPr>
        <w:lastRenderedPageBreak/>
        <w:t>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6192" behindDoc="1" locked="0" layoutInCell="1" allowOverlap="1" wp14:anchorId="62077EA5" wp14:editId="727602BB">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5168" behindDoc="1" locked="0" layoutInCell="1" allowOverlap="1" wp14:anchorId="3B06C3DB" wp14:editId="3453BBA4">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 xml:space="preserve">Other studies have focused more explicitly on how sediment load changes across lithologic boundaries; in these studies, the boundaries represent major shifts in physiographic province, </w:t>
      </w:r>
      <w:r w:rsidRPr="00821B3C">
        <w:rPr>
          <w:rFonts w:cstheme="minorHAnsi"/>
        </w:rPr>
        <w:lastRenderedPageBreak/>
        <w:t>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350071C4"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xml:space="preserve">, and loses some fraction of bedload mass downstream to grain attrition. We assume that erosion occurs only through plucking and abrasion, as these are thought to be the dominant erosional processes in bedrock rivers </w:t>
      </w:r>
      <w:r w:rsidRPr="00821B3C">
        <w:rPr>
          <w:rFonts w:cstheme="minorHAnsi"/>
          <w:color w:val="000000" w:themeColor="text1"/>
        </w:rPr>
        <w:lastRenderedPageBreak/>
        <w:t>(Whipple,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77777777" w:rsidR="00321885" w:rsidRPr="00821B3C" w:rsidRDefault="00321885" w:rsidP="009B41FB">
      <w:pPr>
        <w:jc w:val="both"/>
        <w:rPr>
          <w:rFonts w:cstheme="minorHAnsi"/>
          <w:color w:val="7030A0"/>
        </w:rPr>
      </w:pPr>
    </w:p>
    <w:p w14:paraId="24C7C3AB" w14:textId="77777777" w:rsidR="00DD7D78" w:rsidRPr="00821B3C" w:rsidRDefault="00321885" w:rsidP="00DD7D78">
      <w:pPr>
        <w:jc w:val="both"/>
        <w:rPr>
          <w:rFonts w:cstheme="minorHAnsi"/>
          <w:color w:val="000000" w:themeColor="text1"/>
        </w:rPr>
      </w:pPr>
      <w:r w:rsidRPr="00821B3C">
        <w:rPr>
          <w:rFonts w:cstheme="minorHAnsi"/>
          <w:color w:val="000000" w:themeColor="text1"/>
        </w:rPr>
        <w:t xml:space="preserve">Our model does not account for the differences in shear stress associated with different styles of plucking detachment, per </w:t>
      </w:r>
      <w:proofErr w:type="spellStart"/>
      <w:r w:rsidRPr="00821B3C">
        <w:rPr>
          <w:rFonts w:cstheme="minorHAnsi"/>
          <w:color w:val="000000" w:themeColor="text1"/>
        </w:rPr>
        <w:t>Gabet</w:t>
      </w:r>
      <w:proofErr w:type="spellEnd"/>
      <w:r w:rsidRPr="00821B3C">
        <w:rPr>
          <w:rFonts w:cstheme="minorHAnsi"/>
          <w:color w:val="000000" w:themeColor="text1"/>
        </w:rPr>
        <w:t xml:space="preserve">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54296EB6" w:rsidR="00DD7D78" w:rsidRPr="00821B3C" w:rsidRDefault="00DD7D78" w:rsidP="00DD7D78">
      <w:pPr>
        <w:jc w:val="both"/>
        <w:rPr>
          <w:rFonts w:cstheme="minorHAnsi"/>
          <w:color w:val="000000" w:themeColor="text1"/>
        </w:rPr>
      </w:pPr>
    </w:p>
    <w:p w14:paraId="7E8B41DC" w14:textId="0BF96536"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E012B5C" w:rsidR="00F95266" w:rsidRDefault="00F95266"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64384" behindDoc="1" locked="0" layoutInCell="1" allowOverlap="1" wp14:anchorId="6787A89D" wp14:editId="0B52583A">
            <wp:simplePos x="0" y="0"/>
            <wp:positionH relativeFrom="column">
              <wp:posOffset>368300</wp:posOffset>
            </wp:positionH>
            <wp:positionV relativeFrom="paragraph">
              <wp:posOffset>149860</wp:posOffset>
            </wp:positionV>
            <wp:extent cx="5208270" cy="3086100"/>
            <wp:effectExtent l="0" t="0" r="0" b="0"/>
            <wp:wrapSquare wrapText="bothSides"/>
            <wp:docPr id="253" name="Picture 2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pic:spPr>
                </pic:pic>
              </a:graphicData>
            </a:graphic>
            <wp14:sizeRelH relativeFrom="page">
              <wp14:pctWidth>0</wp14:pctWidth>
            </wp14:sizeRelH>
            <wp14:sizeRelV relativeFrom="page">
              <wp14:pctHeight>0</wp14:pctHeight>
            </wp14:sizeRelV>
          </wp:anchor>
        </w:drawing>
      </w:r>
    </w:p>
    <w:p w14:paraId="0FC78FD3" w14:textId="55703DD6" w:rsidR="00F95266" w:rsidRDefault="00F95266" w:rsidP="009B41FB">
      <w:pPr>
        <w:jc w:val="both"/>
        <w:rPr>
          <w:rFonts w:cstheme="minorHAnsi"/>
          <w:color w:val="000000" w:themeColor="text1"/>
        </w:rPr>
      </w:pPr>
    </w:p>
    <w:p w14:paraId="1C8C702B" w14:textId="7BD8C528" w:rsidR="00F87A2F" w:rsidRDefault="00F87A2F" w:rsidP="009B41FB">
      <w:pPr>
        <w:jc w:val="both"/>
        <w:rPr>
          <w:rFonts w:cstheme="minorHAnsi"/>
          <w:color w:val="000000" w:themeColor="text1"/>
        </w:rPr>
      </w:pPr>
    </w:p>
    <w:p w14:paraId="37E6C688" w14:textId="77777777" w:rsidR="00F95266" w:rsidRDefault="00F95266" w:rsidP="009B41FB">
      <w:pPr>
        <w:jc w:val="both"/>
        <w:rPr>
          <w:rFonts w:cstheme="minorHAnsi"/>
          <w:color w:val="000000" w:themeColor="text1"/>
        </w:rPr>
      </w:pPr>
    </w:p>
    <w:p w14:paraId="61DA381C" w14:textId="77777777" w:rsidR="00F95266" w:rsidRDefault="00F95266" w:rsidP="009B41FB">
      <w:pPr>
        <w:jc w:val="both"/>
        <w:rPr>
          <w:rFonts w:cstheme="minorHAnsi"/>
          <w:color w:val="000000" w:themeColor="text1"/>
        </w:rPr>
      </w:pPr>
    </w:p>
    <w:p w14:paraId="33F327E1" w14:textId="77777777" w:rsidR="00F95266" w:rsidRDefault="00F95266" w:rsidP="009B41FB">
      <w:pPr>
        <w:jc w:val="both"/>
        <w:rPr>
          <w:rFonts w:cstheme="minorHAnsi"/>
          <w:color w:val="000000" w:themeColor="text1"/>
        </w:rPr>
      </w:pPr>
    </w:p>
    <w:p w14:paraId="47BBF44E" w14:textId="77777777" w:rsidR="00F95266" w:rsidRDefault="00F95266" w:rsidP="009B41FB">
      <w:pPr>
        <w:jc w:val="both"/>
        <w:rPr>
          <w:rFonts w:cstheme="minorHAnsi"/>
          <w:color w:val="000000" w:themeColor="text1"/>
        </w:rPr>
      </w:pPr>
    </w:p>
    <w:p w14:paraId="38CE8A6B" w14:textId="66A0F6EC" w:rsidR="00F95266" w:rsidRDefault="00F95266" w:rsidP="009B41FB">
      <w:pPr>
        <w:jc w:val="both"/>
        <w:rPr>
          <w:rFonts w:cstheme="minorHAnsi"/>
          <w:color w:val="000000" w:themeColor="text1"/>
        </w:rPr>
      </w:pPr>
    </w:p>
    <w:p w14:paraId="482DA396" w14:textId="0016E2B7" w:rsidR="00F95266" w:rsidRDefault="00F95266" w:rsidP="009B41FB">
      <w:pPr>
        <w:jc w:val="both"/>
        <w:rPr>
          <w:rFonts w:cstheme="minorHAnsi"/>
          <w:color w:val="000000" w:themeColor="text1"/>
        </w:rPr>
      </w:pPr>
    </w:p>
    <w:p w14:paraId="090441C1" w14:textId="035B303B" w:rsidR="00F95266" w:rsidRDefault="00F95266" w:rsidP="009B41FB">
      <w:pPr>
        <w:jc w:val="both"/>
        <w:rPr>
          <w:rFonts w:cstheme="minorHAnsi"/>
          <w:color w:val="000000" w:themeColor="text1"/>
        </w:rPr>
      </w:pPr>
    </w:p>
    <w:p w14:paraId="5C560185" w14:textId="6A853AE7" w:rsidR="00F95266" w:rsidRDefault="00F95266" w:rsidP="009B41FB">
      <w:pPr>
        <w:jc w:val="both"/>
        <w:rPr>
          <w:rFonts w:cstheme="minorHAnsi"/>
          <w:color w:val="000000" w:themeColor="text1"/>
        </w:rPr>
      </w:pPr>
    </w:p>
    <w:p w14:paraId="143193A7" w14:textId="4CFA1814" w:rsidR="00F95266" w:rsidRDefault="00F95266" w:rsidP="009B41FB">
      <w:pPr>
        <w:jc w:val="both"/>
        <w:rPr>
          <w:rFonts w:cstheme="minorHAnsi"/>
          <w:color w:val="000000" w:themeColor="text1"/>
        </w:rPr>
      </w:pPr>
    </w:p>
    <w:p w14:paraId="317A89C3" w14:textId="4503D728" w:rsidR="00F95266" w:rsidRDefault="00F95266" w:rsidP="009B41FB">
      <w:pPr>
        <w:jc w:val="both"/>
        <w:rPr>
          <w:rFonts w:cstheme="minorHAnsi"/>
          <w:color w:val="000000" w:themeColor="text1"/>
        </w:rPr>
      </w:pPr>
    </w:p>
    <w:p w14:paraId="3F61E0CA" w14:textId="28F97542" w:rsidR="00F95266" w:rsidRDefault="00F95266" w:rsidP="009B41FB">
      <w:pPr>
        <w:jc w:val="both"/>
        <w:rPr>
          <w:rFonts w:cstheme="minorHAnsi"/>
          <w:color w:val="000000" w:themeColor="text1"/>
        </w:rPr>
      </w:pPr>
    </w:p>
    <w:p w14:paraId="05143095" w14:textId="7298822B" w:rsidR="00F95266" w:rsidRDefault="00F95266" w:rsidP="009B41FB">
      <w:pPr>
        <w:jc w:val="both"/>
        <w:rPr>
          <w:rFonts w:cstheme="minorHAnsi"/>
          <w:color w:val="000000" w:themeColor="text1"/>
        </w:rPr>
      </w:pPr>
    </w:p>
    <w:p w14:paraId="5FC694BE" w14:textId="6045373B" w:rsidR="00F95266" w:rsidRDefault="00F95266" w:rsidP="009B41FB">
      <w:pPr>
        <w:jc w:val="both"/>
        <w:rPr>
          <w:rFonts w:cstheme="minorHAnsi"/>
          <w:color w:val="000000" w:themeColor="text1"/>
        </w:rPr>
      </w:pPr>
    </w:p>
    <w:p w14:paraId="5A64B616" w14:textId="35F448BB" w:rsidR="00F95266" w:rsidRDefault="00F95266" w:rsidP="009B41FB">
      <w:pPr>
        <w:jc w:val="both"/>
        <w:rPr>
          <w:rFonts w:cstheme="minorHAnsi"/>
          <w:color w:val="000000" w:themeColor="text1"/>
        </w:rPr>
      </w:pPr>
    </w:p>
    <w:p w14:paraId="7651AD82" w14:textId="7796F6B0" w:rsidR="00F95266" w:rsidRDefault="00F95266"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5408" behindDoc="0" locked="0" layoutInCell="1" allowOverlap="1" wp14:anchorId="1AADB648" wp14:editId="710F4DC8">
                <wp:simplePos x="0" y="0"/>
                <wp:positionH relativeFrom="column">
                  <wp:posOffset>-50800</wp:posOffset>
                </wp:positionH>
                <wp:positionV relativeFrom="paragraph">
                  <wp:posOffset>73025</wp:posOffset>
                </wp:positionV>
                <wp:extent cx="5956300" cy="8001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5956300"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DB648" id="Text Box 254" o:spid="_x0000_s1027" type="#_x0000_t202" style="position:absolute;left:0;text-align:left;margin-left:-4pt;margin-top:5.75pt;width:469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l6LgIAAFsEAAAOAAAAZHJzL2Uyb0RvYy54bWysVEtv2zAMvg/YfxB0X+ykSdY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pict>
          </mc:Fallback>
        </mc:AlternateContent>
      </w:r>
    </w:p>
    <w:p w14:paraId="0DE35343" w14:textId="77777777" w:rsidR="00F95266" w:rsidRDefault="00F95266" w:rsidP="009B41FB">
      <w:pPr>
        <w:jc w:val="both"/>
        <w:rPr>
          <w:rFonts w:cstheme="minorHAnsi"/>
          <w:color w:val="000000" w:themeColor="text1"/>
        </w:rPr>
      </w:pPr>
    </w:p>
    <w:p w14:paraId="65932BCF" w14:textId="10982BA1"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0C3C4D94" w:rsidR="00321885" w:rsidRPr="00821B3C" w:rsidRDefault="00321885" w:rsidP="009B41FB">
      <w:pPr>
        <w:jc w:val="both"/>
        <w:rPr>
          <w:rFonts w:cstheme="minorHAnsi"/>
          <w:color w:val="000000" w:themeColor="text1"/>
        </w:rPr>
      </w:pPr>
      <w:r w:rsidRPr="00821B3C">
        <w:rPr>
          <w:rFonts w:cstheme="minorHAnsi"/>
          <w:color w:val="000000" w:themeColor="text1"/>
        </w:rPr>
        <w:t>The fundamental equation in our model that determines how river profiles change shape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3A95F74E"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 Each term on the righthand side can be broken down into its contributing pieces: bedrock elevation is controlled by uplift and bedrock erosion, and sediment thickness depends on the amount of coarse material present, the sediment flux, and any 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3919B7AF"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sediment-sediment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642BCE5B"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of varying width exerts control on local erosion rates. Formulas 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4A64A3B4"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 and </w:t>
      </w:r>
      <w:r>
        <w:rPr>
          <w:rFonts w:eastAsiaTheme="minorEastAsia" w:cstheme="minorHAnsi"/>
          <w:i/>
          <w:iCs/>
          <w:color w:val="000000" w:themeColor="text1"/>
        </w:rPr>
        <w:t xml:space="preserve">b </w:t>
      </w:r>
      <w:proofErr w:type="gramStart"/>
      <w:r>
        <w:rPr>
          <w:rFonts w:eastAsiaTheme="minorEastAsia" w:cstheme="minorHAnsi"/>
          <w:color w:val="000000" w:themeColor="text1"/>
        </w:rPr>
        <w:t>is</w:t>
      </w:r>
      <w:proofErr w:type="gramEnd"/>
      <w:r>
        <w:rPr>
          <w:rFonts w:eastAsiaTheme="minorEastAsia" w:cstheme="minorHAnsi"/>
          <w:color w:val="000000" w:themeColor="text1"/>
        </w:rPr>
        <w:t xml:space="preserve"> channel width.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5163E0">
        <w:rPr>
          <w:rFonts w:eastAsiaTheme="minorEastAsia" w:cstheme="minorHAnsi"/>
          <w:color w:val="000000" w:themeColor="text1"/>
          <w:vertAlign w:val="superscript"/>
        </w:rPr>
        <w:t xml:space="preserve"> </w:t>
      </w:r>
      <w:r w:rsidR="005163E0">
        <w:rPr>
          <w:rFonts w:eastAsiaTheme="minorEastAsia" w:cstheme="minorHAnsi"/>
          <w:color w:val="FF0000"/>
        </w:rPr>
        <w:t>[units?]</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3F41C0B4"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lastRenderedPageBreak/>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taken to be 2 in our model.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3F52FEC0"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extremely large relative to the roughness height H*, bed exposure is minimized; when actual sediment is extremely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E1A2A29"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therefore, the lateral sediment flux to the valley at any point will be a function of the distance traveled, 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xml:space="preserve">, is a function of the abrasion coefficient of the sediment comprising the bedload and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1EC25183" w:rsidR="000B3B9E" w:rsidRDefault="000B3B9E" w:rsidP="009B41FB">
      <w:pPr>
        <w:jc w:val="both"/>
        <w:rPr>
          <w:rFonts w:cstheme="minorHAnsi"/>
          <w:b/>
          <w:bCs/>
          <w:color w:val="FF0000"/>
        </w:rPr>
      </w:pPr>
      <w:r w:rsidRPr="00D27D95">
        <w:rPr>
          <w:rFonts w:cstheme="minorHAnsi"/>
          <w:b/>
          <w:bCs/>
          <w:color w:val="FF0000"/>
        </w:rPr>
        <w:t>Analytical Solution</w:t>
      </w:r>
    </w:p>
    <w:p w14:paraId="1FBDCFA1" w14:textId="4FD32070" w:rsidR="007D575E" w:rsidRDefault="007D575E" w:rsidP="009B41FB">
      <w:pPr>
        <w:jc w:val="both"/>
        <w:rPr>
          <w:rFonts w:cstheme="minorHAnsi"/>
          <w:b/>
          <w:bCs/>
          <w:color w:val="FF0000"/>
        </w:rPr>
      </w:pPr>
    </w:p>
    <w:p w14:paraId="5028A6EB" w14:textId="0FF55C55"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p>
    <w:p w14:paraId="52E3D17D" w14:textId="08E8937D" w:rsidR="004E3282" w:rsidRDefault="004E3282" w:rsidP="009B41FB">
      <w:pPr>
        <w:jc w:val="both"/>
        <w:rPr>
          <w:rFonts w:cstheme="minorHAnsi"/>
          <w:color w:val="000000" w:themeColor="text1"/>
        </w:rPr>
      </w:pPr>
    </w:p>
    <w:p w14:paraId="5D6EC52D" w14:textId="6A6AC377" w:rsidR="004E3282" w:rsidRDefault="004E3282" w:rsidP="009B41FB">
      <w:pPr>
        <w:jc w:val="both"/>
        <w:rPr>
          <w:rFonts w:cstheme="minorHAnsi"/>
          <w:color w:val="000000" w:themeColor="text1"/>
        </w:rPr>
      </w:pPr>
      <w:r>
        <w:rPr>
          <w:rFonts w:cstheme="minorHAnsi"/>
          <w:color w:val="000000" w:themeColor="text1"/>
        </w:rPr>
        <w:lastRenderedPageBreak/>
        <w:t>Case 1: Unlimited sediment, and no grain attrition</w:t>
      </w:r>
    </w:p>
    <w:p w14:paraId="1CD9A9D0" w14:textId="65545485" w:rsidR="004E3282" w:rsidRDefault="004E3282" w:rsidP="009B41FB">
      <w:pPr>
        <w:jc w:val="both"/>
        <w:rPr>
          <w:rFonts w:cstheme="minorHAnsi"/>
          <w:color w:val="000000" w:themeColor="text1"/>
        </w:rPr>
      </w:pPr>
    </w:p>
    <w:p w14:paraId="6F3B68DA" w14:textId="1CA3ACFE" w:rsidR="004E3282" w:rsidRDefault="004E3282" w:rsidP="009B41FB">
      <w:pPr>
        <w:jc w:val="both"/>
        <w:rPr>
          <w:rFonts w:cstheme="minorHAnsi"/>
          <w:color w:val="000000" w:themeColor="text1"/>
        </w:rPr>
      </w:pPr>
      <w:r>
        <w:rPr>
          <w:rFonts w:cstheme="minorHAnsi"/>
          <w:color w:val="000000" w:themeColor="text1"/>
        </w:rPr>
        <w:t xml:space="preserve">In this most simplistic demonstration of model behavior, all processes relating to bedrock erosion are ignored, because bedrock is buried beneath an infinitely thick layer of sediment. </w:t>
      </w:r>
    </w:p>
    <w:p w14:paraId="4E305ED8" w14:textId="30B364C1" w:rsidR="001B19DE" w:rsidRDefault="001B19DE" w:rsidP="009B41FB">
      <w:pPr>
        <w:jc w:val="both"/>
        <w:rPr>
          <w:rFonts w:cstheme="minorHAnsi"/>
          <w:color w:val="000000" w:themeColor="text1"/>
        </w:rPr>
      </w:pPr>
    </w:p>
    <w:p w14:paraId="6D2D033F" w14:textId="3C4CBE3D" w:rsidR="001B19DE" w:rsidRDefault="001B19DE" w:rsidP="009B41FB">
      <w:pPr>
        <w:jc w:val="both"/>
        <w:rPr>
          <w:rFonts w:cstheme="minorHAnsi"/>
          <w:color w:val="000000" w:themeColor="text1"/>
        </w:rPr>
      </w:pPr>
      <w:r>
        <w:rPr>
          <w:rFonts w:cstheme="minorHAnsi"/>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05B88489"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Sediment is still unlimited (the bed is entirely </w:t>
      </w:r>
      <w:proofErr w:type="spellStart"/>
      <w:r>
        <w:rPr>
          <w:rFonts w:cstheme="minorHAnsi"/>
          <w:color w:val="000000" w:themeColor="text1"/>
        </w:rPr>
        <w:t>alluviated</w:t>
      </w:r>
      <w:proofErr w:type="spellEnd"/>
      <w:r>
        <w:rPr>
          <w:rFonts w:cstheme="minorHAnsi"/>
          <w:color w:val="000000" w:themeColor="text1"/>
        </w:rPr>
        <w:t>), but here mass can be lost from the gravel load via grain-on-grain abrasion (“attrition.”)</w:t>
      </w:r>
    </w:p>
    <w:p w14:paraId="3C820709" w14:textId="6354BC9C" w:rsidR="001B19DE" w:rsidRDefault="001B19DE" w:rsidP="009B41FB">
      <w:pPr>
        <w:jc w:val="both"/>
        <w:rPr>
          <w:rFonts w:cstheme="minorHAnsi"/>
          <w:color w:val="000000" w:themeColor="text1"/>
        </w:rPr>
      </w:pPr>
    </w:p>
    <w:p w14:paraId="44D48C6E" w14:textId="504E86D4" w:rsidR="001B19DE" w:rsidRDefault="001B19DE" w:rsidP="009B41FB">
      <w:pPr>
        <w:jc w:val="both"/>
        <w:rPr>
          <w:rFonts w:cstheme="minorHAnsi"/>
          <w:color w:val="000000" w:themeColor="text1"/>
        </w:rPr>
      </w:pPr>
      <w:r>
        <w:rPr>
          <w:rFonts w:cstheme="minorHAnsi"/>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188F4441"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w:t>
      </w:r>
      <w:proofErr w:type="spellStart"/>
      <w:r>
        <w:rPr>
          <w:rFonts w:cstheme="minorHAnsi"/>
          <w:color w:val="000000" w:themeColor="text1"/>
        </w:rPr>
        <w:t>alluviated</w:t>
      </w:r>
      <w:proofErr w:type="spellEnd"/>
      <w:r>
        <w:rPr>
          <w:rFonts w:cstheme="minorHAnsi"/>
          <w:color w:val="000000" w:themeColor="text1"/>
        </w:rPr>
        <w:t xml:space="preserve"> bed, but only considers one erosional process (plucking). This scenario differs from a stream power model, however, because coarse sediment that is generated via plucking contributes to an alluvial layer of varying thickness on the bed, which impacts the efficacy of the plucking process. </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6F87BAD0" w14:textId="77777777" w:rsidR="00F41A62" w:rsidRDefault="00F41A62" w:rsidP="009B41FB">
      <w:pPr>
        <w:jc w:val="both"/>
        <w:rPr>
          <w:rFonts w:cstheme="minorHAnsi"/>
          <w:b/>
          <w:bCs/>
          <w:color w:val="000000" w:themeColor="text1"/>
          <w:sz w:val="28"/>
          <w:szCs w:val="28"/>
        </w:rPr>
      </w:pPr>
    </w:p>
    <w:p w14:paraId="3B4F3B9E" w14:textId="73DBF715" w:rsidR="00F41A62" w:rsidRDefault="00D46CF9" w:rsidP="009B41FB">
      <w:pPr>
        <w:jc w:val="both"/>
        <w:rPr>
          <w:rFonts w:cstheme="minorHAnsi"/>
          <w:b/>
          <w:bCs/>
          <w:color w:val="000000" w:themeColor="text1"/>
        </w:rPr>
      </w:pPr>
      <w:r w:rsidRPr="00162AB6">
        <w:rPr>
          <w:rFonts w:cstheme="minorHAnsi"/>
          <w:b/>
          <w:bCs/>
          <w:color w:val="000000" w:themeColor="text1"/>
        </w:rPr>
        <w:t>Steady State Profile</w:t>
      </w:r>
    </w:p>
    <w:p w14:paraId="753275F9" w14:textId="77777777" w:rsidR="00F41A62" w:rsidRDefault="00F41A62" w:rsidP="009B41FB">
      <w:pPr>
        <w:jc w:val="both"/>
        <w:rPr>
          <w:rFonts w:cstheme="minorHAnsi"/>
          <w:b/>
          <w:bCs/>
          <w:color w:val="000000" w:themeColor="text1"/>
          <w:sz w:val="28"/>
          <w:szCs w:val="28"/>
        </w:rPr>
      </w:pPr>
    </w:p>
    <w:p w14:paraId="7507BB03" w14:textId="449E4A9D" w:rsidR="00057930" w:rsidRDefault="00F41A62" w:rsidP="009B41FB">
      <w:pPr>
        <w:jc w:val="both"/>
        <w:rPr>
          <w:rFonts w:cstheme="minorHAnsi"/>
          <w:color w:val="000000" w:themeColor="text1"/>
        </w:rPr>
      </w:pPr>
      <w:r>
        <w:rPr>
          <w:rFonts w:cstheme="minorHAnsi"/>
          <w:color w:val="000000" w:themeColor="text1"/>
        </w:rPr>
        <w:t>Our model consistently creates concave upward river profiles at the steady state condition</w:t>
      </w:r>
      <w:r w:rsidR="00057930">
        <w:rPr>
          <w:rFonts w:cstheme="minorHAnsi"/>
          <w:color w:val="000000" w:themeColor="text1"/>
        </w:rPr>
        <w:t xml:space="preserve"> when erosion rate is equal to uplift rate. </w:t>
      </w:r>
      <w:r w:rsidR="00057930"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00057930" w:rsidRPr="00821B3C">
        <w:rPr>
          <w:rFonts w:cstheme="minorHAnsi"/>
          <w:color w:val="000000" w:themeColor="text1"/>
        </w:rPr>
        <w:t>abradability</w:t>
      </w:r>
      <w:proofErr w:type="spellEnd"/>
      <w:r w:rsidR="00057930" w:rsidRPr="00821B3C">
        <w:rPr>
          <w:rFonts w:cstheme="minorHAnsi"/>
          <w:color w:val="000000" w:themeColor="text1"/>
        </w:rPr>
        <w:t xml:space="preserve"> of the sediment). However, the general shape is consistent.</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55C5AB12"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 This scaling is so common that it is considered a necessary criterion for river incision models to replicate (Lague, 2014). Our model prediction diverges slightly from Flint's Law; however, it falls well within an envelope of 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w:lastRenderedPageBreak/>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8EB97D" id="_x0000_t202" coordsize="21600,21600" o:spt="202" path="m,l,21600r21600,l21600,xe">
                <v:stroke joinstyle="miter"/>
                <v:path gradientshapeok="t" o:connecttype="rect"/>
              </v:shapetype>
              <v:shape id="Text Box 4" o:spid="_x0000_s1028"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progressive time stamps as the perturbed profile relaxes back to an equilibrium state. This behavior – a knickpoint moving rapidly through more erodible material and slowly through less erodible rock – aligns with incision as 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lastRenderedPageBreak/>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7">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29"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Fully transport-limited behavior would be indicated by a plateauing of the sediment transport rate along 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w:t>
      </w:r>
      <w:r>
        <w:rPr>
          <w:rFonts w:cstheme="minorHAnsi"/>
          <w:color w:val="000000" w:themeColor="text1"/>
        </w:rPr>
        <w:lastRenderedPageBreak/>
        <w:t>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5BD159CF" w:rsidR="00127F84" w:rsidRPr="00162AB6" w:rsidRDefault="005F4E13" w:rsidP="009B41FB">
      <w:pPr>
        <w:jc w:val="both"/>
        <w:rPr>
          <w:rFonts w:cstheme="minorHAnsi"/>
          <w:b/>
          <w:bCs/>
          <w:color w:val="000000" w:themeColor="text1"/>
          <w:sz w:val="28"/>
          <w:szCs w:val="28"/>
        </w:rPr>
      </w:pPr>
      <w:r>
        <w:rPr>
          <w:rFonts w:cstheme="minorHAnsi"/>
          <w:noProof/>
          <w:color w:val="000000" w:themeColor="text1"/>
        </w:rPr>
        <mc:AlternateContent>
          <mc:Choice Requires="wps">
            <w:drawing>
              <wp:anchor distT="0" distB="0" distL="114300" distR="114300" simplePos="0" relativeHeight="251662336" behindDoc="1" locked="0" layoutInCell="1" allowOverlap="1" wp14:anchorId="006453D5" wp14:editId="096F4BB8">
                <wp:simplePos x="0" y="0"/>
                <wp:positionH relativeFrom="column">
                  <wp:posOffset>212725</wp:posOffset>
                </wp:positionH>
                <wp:positionV relativeFrom="paragraph">
                  <wp:posOffset>883920</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453D5" id="Text Box 7" o:spid="_x0000_s1030" type="#_x0000_t202" style="position:absolute;left:0;text-align:left;margin-left:16.75pt;margin-top:69.6pt;width:242pt;height:97.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sectPr w:rsidR="00127F84" w:rsidRPr="00162AB6" w:rsidSect="00582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25DCD"/>
    <w:rsid w:val="00030607"/>
    <w:rsid w:val="00044F5D"/>
    <w:rsid w:val="00057930"/>
    <w:rsid w:val="000B3B9E"/>
    <w:rsid w:val="00127F84"/>
    <w:rsid w:val="001546C9"/>
    <w:rsid w:val="00160A44"/>
    <w:rsid w:val="00162AB6"/>
    <w:rsid w:val="00167A7C"/>
    <w:rsid w:val="00194EF6"/>
    <w:rsid w:val="001A42AF"/>
    <w:rsid w:val="001B19DE"/>
    <w:rsid w:val="001B3000"/>
    <w:rsid w:val="001B5271"/>
    <w:rsid w:val="001C16DD"/>
    <w:rsid w:val="001D7CF1"/>
    <w:rsid w:val="00215E47"/>
    <w:rsid w:val="00225466"/>
    <w:rsid w:val="00231670"/>
    <w:rsid w:val="00295031"/>
    <w:rsid w:val="002E49A9"/>
    <w:rsid w:val="003061CB"/>
    <w:rsid w:val="00311ED3"/>
    <w:rsid w:val="00321885"/>
    <w:rsid w:val="00326D8B"/>
    <w:rsid w:val="00391A30"/>
    <w:rsid w:val="004638C0"/>
    <w:rsid w:val="00493341"/>
    <w:rsid w:val="004B6765"/>
    <w:rsid w:val="004E3282"/>
    <w:rsid w:val="005163E0"/>
    <w:rsid w:val="00545CCC"/>
    <w:rsid w:val="005601EE"/>
    <w:rsid w:val="00561B54"/>
    <w:rsid w:val="005805A9"/>
    <w:rsid w:val="00582F5E"/>
    <w:rsid w:val="0059188D"/>
    <w:rsid w:val="005A6C3C"/>
    <w:rsid w:val="005C2599"/>
    <w:rsid w:val="005F4E13"/>
    <w:rsid w:val="00625936"/>
    <w:rsid w:val="00635044"/>
    <w:rsid w:val="006A2AA5"/>
    <w:rsid w:val="006A6236"/>
    <w:rsid w:val="006B097B"/>
    <w:rsid w:val="006B7B90"/>
    <w:rsid w:val="006C0119"/>
    <w:rsid w:val="00727143"/>
    <w:rsid w:val="00777AA7"/>
    <w:rsid w:val="007C6D32"/>
    <w:rsid w:val="007D575E"/>
    <w:rsid w:val="007F226A"/>
    <w:rsid w:val="007F7788"/>
    <w:rsid w:val="00820EDC"/>
    <w:rsid w:val="00821B3C"/>
    <w:rsid w:val="0088663A"/>
    <w:rsid w:val="008A3442"/>
    <w:rsid w:val="008C47A4"/>
    <w:rsid w:val="00925B4C"/>
    <w:rsid w:val="00930541"/>
    <w:rsid w:val="009632BC"/>
    <w:rsid w:val="009754B6"/>
    <w:rsid w:val="009B41FB"/>
    <w:rsid w:val="009D1BE9"/>
    <w:rsid w:val="009F157B"/>
    <w:rsid w:val="00B015F6"/>
    <w:rsid w:val="00B37E56"/>
    <w:rsid w:val="00B4067C"/>
    <w:rsid w:val="00B47B67"/>
    <w:rsid w:val="00C2117E"/>
    <w:rsid w:val="00C32F0A"/>
    <w:rsid w:val="00C522B3"/>
    <w:rsid w:val="00CF70A4"/>
    <w:rsid w:val="00D27D95"/>
    <w:rsid w:val="00D46CF9"/>
    <w:rsid w:val="00D56546"/>
    <w:rsid w:val="00D70A8C"/>
    <w:rsid w:val="00D752FE"/>
    <w:rsid w:val="00D7601F"/>
    <w:rsid w:val="00DD5064"/>
    <w:rsid w:val="00DD7D78"/>
    <w:rsid w:val="00DE699B"/>
    <w:rsid w:val="00EB09BF"/>
    <w:rsid w:val="00EB77F2"/>
    <w:rsid w:val="00EC3C96"/>
    <w:rsid w:val="00ED5134"/>
    <w:rsid w:val="00F0586B"/>
    <w:rsid w:val="00F41A62"/>
    <w:rsid w:val="00F45190"/>
    <w:rsid w:val="00F50489"/>
    <w:rsid w:val="00F5167A"/>
    <w:rsid w:val="00F85E4C"/>
    <w:rsid w:val="00F87A2F"/>
    <w:rsid w:val="00F91BA4"/>
    <w:rsid w:val="00F95266"/>
    <w:rsid w:val="00FA1388"/>
    <w:rsid w:val="00FB3B70"/>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15</Pages>
  <Words>4923</Words>
  <Characters>28063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45</cp:revision>
  <dcterms:created xsi:type="dcterms:W3CDTF">2022-06-23T17:22:00Z</dcterms:created>
  <dcterms:modified xsi:type="dcterms:W3CDTF">2022-09-21T18:03:00Z</dcterms:modified>
</cp:coreProperties>
</file>