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Настройка POP3/IMAP сервера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 по установке и простейшему конфигурированию POP3/IMAP-сервера на примере</w:t>
      </w:r>
      <w:r>
        <w:t xml:space="preserve"> </w:t>
      </w:r>
      <w:r>
        <w:rPr>
          <w:b/>
          <w:bCs/>
        </w:rPr>
        <w:t xml:space="preserve">Dovecot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виртуальной машине</w:t>
      </w:r>
      <w:r>
        <w:t xml:space="preserve"> </w:t>
      </w:r>
      <w:r>
        <w:rPr>
          <w:b/>
          <w:bCs/>
        </w:rPr>
        <w:t xml:space="preserve">server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Telnet</w:t>
      </w:r>
      <w:r>
        <w:t xml:space="preserve"> </w:t>
      </w:r>
      <w:r>
        <w:t xml:space="preserve">для проверки работы почтового сервера</w:t>
      </w:r>
    </w:p>
    <w:p>
      <w:pPr>
        <w:pStyle w:val="Compact"/>
        <w:numPr>
          <w:ilvl w:val="0"/>
          <w:numId w:val="1001"/>
        </w:numPr>
      </w:pPr>
      <w:r>
        <w:t xml:space="preserve">Настроить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для работы по протоколам</w:t>
      </w:r>
      <w:r>
        <w:t xml:space="preserve"> </w:t>
      </w:r>
      <w:r>
        <w:rPr>
          <w:b/>
          <w:bCs/>
        </w:rPr>
        <w:t xml:space="preserve">POP3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IMAP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виртуальной машине</w:t>
      </w:r>
      <w:r>
        <w:t xml:space="preserve"> </w:t>
      </w:r>
      <w:r>
        <w:rPr>
          <w:b/>
          <w:bCs/>
        </w:rPr>
        <w:t xml:space="preserve">client</w:t>
      </w:r>
      <w:r>
        <w:t xml:space="preserve"> </w:t>
      </w:r>
      <w:r>
        <w:t xml:space="preserve">почтовый клиент</w:t>
      </w:r>
      <w:r>
        <w:t xml:space="preserve"> </w:t>
      </w:r>
      <w:r>
        <w:rPr>
          <w:b/>
          <w:bCs/>
        </w:rPr>
        <w:t xml:space="preserve">Evolution</w:t>
      </w:r>
      <w:r>
        <w:t xml:space="preserve"> </w:t>
      </w:r>
      <w:r>
        <w:t xml:space="preserve">и настроить его для работы с почтовым сервером</w:t>
      </w:r>
    </w:p>
    <w:p>
      <w:pPr>
        <w:pStyle w:val="Compact"/>
        <w:numPr>
          <w:ilvl w:val="0"/>
          <w:numId w:val="1001"/>
        </w:numPr>
      </w:pPr>
      <w:r>
        <w:t xml:space="preserve">Проверить корректность работы почтового сервера с обеих виртуальных машин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скрипты</w:t>
      </w:r>
      <w:r>
        <w:t xml:space="preserve"> </w:t>
      </w:r>
      <w:r>
        <w:rPr>
          <w:b/>
          <w:bCs/>
        </w:rPr>
        <w:t xml:space="preserve">Vagrant</w:t>
      </w:r>
      <w:r>
        <w:t xml:space="preserve"> </w:t>
      </w:r>
      <w:r>
        <w:t xml:space="preserve">для автоматизации настройки</w:t>
      </w:r>
    </w:p>
    <w:bookmarkEnd w:id="21"/>
    <w:bookmarkStart w:id="9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26" w:name="установка-компонентов-почтовой-системы"/>
    <w:p>
      <w:pPr>
        <w:pStyle w:val="Heading2"/>
      </w:pPr>
      <w:r>
        <w:t xml:space="preserve">3.1 Установка компонентов почтовой системы</w:t>
      </w:r>
    </w:p>
    <w:bookmarkStart w:id="25" w:name="установка-dovecot-и-telnet"/>
    <w:p>
      <w:pPr>
        <w:pStyle w:val="Heading3"/>
      </w:pPr>
      <w:r>
        <w:t xml:space="preserve">3.1.1 Установка Dovecot и Telnet</w:t>
      </w:r>
    </w:p>
    <w:p>
      <w:pPr>
        <w:pStyle w:val="FirstParagraph"/>
      </w:pPr>
      <w:r>
        <w:t xml:space="preserve">Выполнена установка необходимых пакетов для работы</w:t>
      </w:r>
      <w:r>
        <w:t xml:space="preserve"> </w:t>
      </w:r>
      <w:r>
        <w:rPr>
          <w:b/>
          <w:bCs/>
        </w:rPr>
        <w:t xml:space="preserve">POP3/IMAP сервера</w:t>
      </w:r>
      <w:r>
        <w:t xml:space="preserve"> </w:t>
      </w:r>
      <w:r>
        <w:t xml:space="preserve">на виртуальной машине</w:t>
      </w:r>
      <w:r>
        <w:t xml:space="preserve"> </w:t>
      </w:r>
      <w:r>
        <w:rPr>
          <w:b/>
          <w:bCs/>
        </w:rPr>
        <w:t xml:space="preserve">server</w:t>
      </w:r>
      <w:r>
        <w:t xml:space="preserve">. Установлены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в качестве почтового сервера и</w:t>
      </w:r>
      <w:r>
        <w:t xml:space="preserve"> </w:t>
      </w:r>
      <w:r>
        <w:rPr>
          <w:b/>
          <w:bCs/>
        </w:rPr>
        <w:t xml:space="preserve">Telnet</w:t>
      </w:r>
      <w:r>
        <w:t xml:space="preserve"> </w:t>
      </w:r>
      <w:r>
        <w:t xml:space="preserve">для тестирования сетевых соединений.</w:t>
      </w:r>
    </w:p>
    <w:p>
      <w:pPr>
        <w:pStyle w:val="CaptionedFigure"/>
      </w:pPr>
      <w:r>
        <w:drawing>
          <wp:inline>
            <wp:extent cx="5334000" cy="3472132"/>
            <wp:effectExtent b="0" l="0" r="0" t="0"/>
            <wp:docPr descr="Установка пакетов Dovecot и Telne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пакетов Dovecot и Telnet</w:t>
      </w:r>
    </w:p>
    <w:bookmarkEnd w:id="25"/>
    <w:bookmarkEnd w:id="26"/>
    <w:bookmarkStart w:id="55" w:name="настройка-dovecot"/>
    <w:p>
      <w:pPr>
        <w:pStyle w:val="Heading2"/>
      </w:pPr>
      <w:r>
        <w:t xml:space="preserve">3.2 Настройка Dovecot</w:t>
      </w:r>
    </w:p>
    <w:bookmarkStart w:id="30" w:name="конфигурация-почтовых-протоколов"/>
    <w:p>
      <w:pPr>
        <w:pStyle w:val="Heading3"/>
      </w:pPr>
      <w:r>
        <w:t xml:space="preserve">3.2.1 Конфигурация почтовых протоколов</w:t>
      </w:r>
    </w:p>
    <w:p>
      <w:pPr>
        <w:pStyle w:val="FirstParagraph"/>
      </w:pPr>
      <w:r>
        <w:t xml:space="preserve">В основных настройках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указаны разрешенные протоколы работы почтового сервера. Активирована поддержка как</w:t>
      </w:r>
      <w:r>
        <w:t xml:space="preserve"> </w:t>
      </w:r>
      <w:r>
        <w:rPr>
          <w:b/>
          <w:bCs/>
        </w:rPr>
        <w:t xml:space="preserve">IMAP</w:t>
      </w:r>
      <w:r>
        <w:t xml:space="preserve">, так и</w:t>
      </w:r>
      <w:r>
        <w:t xml:space="preserve"> </w:t>
      </w:r>
      <w:r>
        <w:rPr>
          <w:b/>
          <w:bCs/>
        </w:rPr>
        <w:t xml:space="preserve">POP3</w:t>
      </w:r>
      <w:r>
        <w:t xml:space="preserve"> </w:t>
      </w:r>
      <w:r>
        <w:t xml:space="preserve">протоколов для обеспечения гибкости доступа к почтовым ящикам.</w:t>
      </w:r>
    </w:p>
    <w:p>
      <w:pPr>
        <w:pStyle w:val="CaptionedFigure"/>
      </w:pPr>
      <w:r>
        <w:drawing>
          <wp:inline>
            <wp:extent cx="3773103" cy="818147"/>
            <wp:effectExtent b="0" l="0" r="0" t="0"/>
            <wp:docPr descr="Настройка почтовых протоколов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8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почтовых протоколов</w:t>
      </w:r>
    </w:p>
    <w:bookmarkEnd w:id="30"/>
    <w:bookmarkStart w:id="34" w:name="настройка-механизмов-аутентификации"/>
    <w:p>
      <w:pPr>
        <w:pStyle w:val="Heading3"/>
      </w:pPr>
      <w:r>
        <w:t xml:space="preserve">3.2.2 Настройка механизмов аутентификации</w:t>
      </w:r>
    </w:p>
    <w:p>
      <w:pPr>
        <w:pStyle w:val="FirstParagraph"/>
      </w:pPr>
      <w:r>
        <w:t xml:space="preserve">В конфигурационных файлах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настроены методы аутентификации пользователей. Выбран механизм</w:t>
      </w:r>
      <w:r>
        <w:t xml:space="preserve"> </w:t>
      </w:r>
      <w:r>
        <w:rPr>
          <w:b/>
          <w:bCs/>
        </w:rPr>
        <w:t xml:space="preserve">plain</w:t>
      </w:r>
      <w:r>
        <w:t xml:space="preserve"> </w:t>
      </w:r>
      <w:r>
        <w:t xml:space="preserve">для обеспечения совместимости с различными почтовыми клиентами.</w:t>
      </w:r>
    </w:p>
    <w:p>
      <w:pPr>
        <w:pStyle w:val="CaptionedFigure"/>
      </w:pPr>
      <w:r>
        <w:drawing>
          <wp:inline>
            <wp:extent cx="5149515" cy="693018"/>
            <wp:effectExtent b="0" l="0" r="0" t="0"/>
            <wp:docPr descr="Настройка аутентификаци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15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аутентификации</w:t>
      </w:r>
    </w:p>
    <w:bookmarkEnd w:id="34"/>
    <w:bookmarkStart w:id="38" w:name="интеграция-с-системой-аутентификации"/>
    <w:p>
      <w:pPr>
        <w:pStyle w:val="Heading3"/>
      </w:pPr>
      <w:r>
        <w:t xml:space="preserve">3.2.3 Интеграция с системой аутентификации</w:t>
      </w:r>
    </w:p>
    <w:p>
      <w:pPr>
        <w:pStyle w:val="FirstParagraph"/>
      </w:pPr>
      <w:r>
        <w:t xml:space="preserve">Настроена интеграция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с системой</w:t>
      </w:r>
      <w:r>
        <w:t xml:space="preserve"> </w:t>
      </w:r>
      <w:r>
        <w:rPr>
          <w:b/>
          <w:bCs/>
        </w:rPr>
        <w:t xml:space="preserve">PAM</w:t>
      </w:r>
      <w:r>
        <w:t xml:space="preserve"> </w:t>
      </w:r>
      <w:r>
        <w:t xml:space="preserve">для использования существующих учетных записей пользователей операционной системы. Конфигурированы драйверы для работы с системными пользователями и их паролями.</w:t>
      </w:r>
    </w:p>
    <w:p>
      <w:pPr>
        <w:pStyle w:val="CaptionedFigure"/>
      </w:pPr>
      <w:r>
        <w:drawing>
          <wp:inline>
            <wp:extent cx="5334000" cy="1055287"/>
            <wp:effectExtent b="0" l="0" r="0" t="0"/>
            <wp:docPr descr="Интеграция с системой аутентификаци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Интеграция с системой аутентификации</w:t>
      </w:r>
    </w:p>
    <w:bookmarkEnd w:id="38"/>
    <w:bookmarkStart w:id="42" w:name="настройка-формата-почтовых-ящиков"/>
    <w:p>
      <w:pPr>
        <w:pStyle w:val="Heading3"/>
      </w:pPr>
      <w:r>
        <w:t xml:space="preserve">3.2.4 Настройка формата почтовых ящиков</w:t>
      </w:r>
    </w:p>
    <w:p>
      <w:pPr>
        <w:pStyle w:val="FirstParagraph"/>
      </w:pPr>
      <w:r>
        <w:t xml:space="preserve">Определен формат хранения почтовых сообщений. Выбран формат</w:t>
      </w:r>
      <w:r>
        <w:t xml:space="preserve"> </w:t>
      </w:r>
      <w:r>
        <w:rPr>
          <w:b/>
          <w:bCs/>
        </w:rPr>
        <w:t xml:space="preserve">Maildir</w:t>
      </w:r>
      <w:r>
        <w:t xml:space="preserve">, который обеспечивает лучшую производительность и надежность при работе с большими объемами почты по сравнению с традиционным</w:t>
      </w:r>
      <w:r>
        <w:t xml:space="preserve"> </w:t>
      </w:r>
      <w:r>
        <w:rPr>
          <w:b/>
          <w:bCs/>
        </w:rPr>
        <w:t xml:space="preserve">mbox</w:t>
      </w:r>
      <w:r>
        <w:t xml:space="preserve">.</w:t>
      </w:r>
    </w:p>
    <w:p>
      <w:pPr>
        <w:pStyle w:val="CaptionedFigure"/>
      </w:pPr>
      <w:r>
        <w:drawing>
          <wp:inline>
            <wp:extent cx="2560320" cy="654517"/>
            <wp:effectExtent b="0" l="0" r="0" t="0"/>
            <wp:docPr descr="Настройка формата почтовых ящик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формата почтовых ящиков</w:t>
      </w:r>
    </w:p>
    <w:bookmarkEnd w:id="42"/>
    <w:bookmarkStart w:id="46" w:name="настройка-postfix-для-работы-с-dovecot"/>
    <w:p>
      <w:pPr>
        <w:pStyle w:val="Heading3"/>
      </w:pPr>
      <w:r>
        <w:t xml:space="preserve">3.2.5 Настройка Postfix для работы с Dovecot</w:t>
      </w:r>
    </w:p>
    <w:p>
      <w:pPr>
        <w:pStyle w:val="FirstParagraph"/>
      </w:pPr>
      <w:r>
        <w:t xml:space="preserve">Выполнена интеграция</w:t>
      </w:r>
      <w:r>
        <w:t xml:space="preserve"> </w:t>
      </w:r>
      <w:r>
        <w:rPr>
          <w:b/>
          <w:bCs/>
        </w:rPr>
        <w:t xml:space="preserve">Postfix</w:t>
      </w:r>
      <w:r>
        <w:t xml:space="preserve"> </w:t>
      </w:r>
      <w:r>
        <w:t xml:space="preserve">с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путем настройки параметров доставки почты. Указан каталог для хранения почтовых ящиков в формате</w:t>
      </w:r>
      <w:r>
        <w:t xml:space="preserve"> </w:t>
      </w:r>
      <w:r>
        <w:rPr>
          <w:b/>
          <w:bCs/>
        </w:rPr>
        <w:t xml:space="preserve">Maildir</w:t>
      </w:r>
      <w:r>
        <w:t xml:space="preserve">.</w:t>
      </w:r>
    </w:p>
    <w:p>
      <w:pPr>
        <w:pStyle w:val="CaptionedFigure"/>
      </w:pPr>
      <w:r>
        <w:drawing>
          <wp:inline>
            <wp:extent cx="5334000" cy="366242"/>
            <wp:effectExtent b="0" l="0" r="0" t="0"/>
            <wp:docPr descr="Настройка Postfix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Postfix</w:t>
      </w:r>
    </w:p>
    <w:bookmarkEnd w:id="46"/>
    <w:bookmarkStart w:id="50" w:name="конфигурация-межсетевого-экрана"/>
    <w:p>
      <w:pPr>
        <w:pStyle w:val="Heading3"/>
      </w:pPr>
      <w:r>
        <w:t xml:space="preserve">3.2.6 Конфигурация межсетевого экрана</w:t>
      </w:r>
    </w:p>
    <w:p>
      <w:pPr>
        <w:pStyle w:val="FirstParagraph"/>
      </w:pPr>
      <w:r>
        <w:t xml:space="preserve">Настроены правила</w:t>
      </w:r>
      <w:r>
        <w:t xml:space="preserve"> </w:t>
      </w:r>
      <w:r>
        <w:rPr>
          <w:b/>
          <w:bCs/>
        </w:rPr>
        <w:t xml:space="preserve">firewall</w:t>
      </w:r>
      <w:r>
        <w:t xml:space="preserve"> </w:t>
      </w:r>
      <w:r>
        <w:t xml:space="preserve">для разрешения работы почтовых служб. Открыты порты для</w:t>
      </w:r>
      <w:r>
        <w:t xml:space="preserve"> </w:t>
      </w:r>
      <w:r>
        <w:rPr>
          <w:b/>
          <w:bCs/>
        </w:rPr>
        <w:t xml:space="preserve">POP3</w:t>
      </w:r>
      <w:r>
        <w:t xml:space="preserve">,</w:t>
      </w:r>
      <w:r>
        <w:t xml:space="preserve"> </w:t>
      </w:r>
      <w:r>
        <w:rPr>
          <w:b/>
          <w:bCs/>
        </w:rPr>
        <w:t xml:space="preserve">POP3S</w:t>
      </w:r>
      <w:r>
        <w:t xml:space="preserve">,</w:t>
      </w:r>
      <w:r>
        <w:t xml:space="preserve"> </w:t>
      </w:r>
      <w:r>
        <w:rPr>
          <w:b/>
          <w:bCs/>
        </w:rPr>
        <w:t xml:space="preserve">IMAP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IMAPS</w:t>
      </w:r>
      <w:r>
        <w:t xml:space="preserve"> </w:t>
      </w:r>
      <w:r>
        <w:t xml:space="preserve">протоколов, обеспечивающие безопасный и незащищенный доступ к почтовому серверу.</w:t>
      </w:r>
    </w:p>
    <w:p>
      <w:pPr>
        <w:pStyle w:val="CaptionedFigure"/>
      </w:pPr>
      <w:r>
        <w:drawing>
          <wp:inline>
            <wp:extent cx="5334000" cy="1829733"/>
            <wp:effectExtent b="0" l="0" r="0" t="0"/>
            <wp:docPr descr="Настройка межсетевого экран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межсетевого экрана</w:t>
      </w:r>
    </w:p>
    <w:bookmarkEnd w:id="50"/>
    <w:bookmarkStart w:id="54" w:name="запуск-и-активация-служб"/>
    <w:p>
      <w:pPr>
        <w:pStyle w:val="Heading3"/>
      </w:pPr>
      <w:r>
        <w:t xml:space="preserve">3.2.7 Запуск и активация служб</w:t>
      </w:r>
    </w:p>
    <w:p>
      <w:pPr>
        <w:pStyle w:val="FirstParagraph"/>
      </w:pPr>
      <w:r>
        <w:t xml:space="preserve">Выполнен перезапуск</w:t>
      </w:r>
      <w:r>
        <w:t xml:space="preserve"> </w:t>
      </w:r>
      <w:r>
        <w:rPr>
          <w:b/>
          <w:bCs/>
        </w:rPr>
        <w:t xml:space="preserve">Postfix</w:t>
      </w:r>
      <w:r>
        <w:t xml:space="preserve"> </w:t>
      </w:r>
      <w:r>
        <w:t xml:space="preserve">и первичный запуск</w:t>
      </w:r>
      <w:r>
        <w:t xml:space="preserve"> </w:t>
      </w:r>
      <w:r>
        <w:rPr>
          <w:b/>
          <w:bCs/>
        </w:rPr>
        <w:t xml:space="preserve">Dovecot</w:t>
      </w:r>
      <w:r>
        <w:t xml:space="preserve">. Службы настроены для автоматического запуска при загрузке системы. Проведено восстановление контекстов безопасности</w:t>
      </w:r>
      <w:r>
        <w:t xml:space="preserve"> </w:t>
      </w:r>
      <w:r>
        <w:rPr>
          <w:b/>
          <w:bCs/>
        </w:rPr>
        <w:t xml:space="preserve">SELinux</w:t>
      </w:r>
      <w:r>
        <w:t xml:space="preserve">.</w:t>
      </w:r>
    </w:p>
    <w:p>
      <w:pPr>
        <w:pStyle w:val="CaptionedFigure"/>
      </w:pPr>
      <w:r>
        <w:drawing>
          <wp:inline>
            <wp:extent cx="5334000" cy="997226"/>
            <wp:effectExtent b="0" l="0" r="0" t="0"/>
            <wp:docPr descr="Запуск почтовых служб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почтовых служб</w:t>
      </w:r>
    </w:p>
    <w:bookmarkEnd w:id="54"/>
    <w:bookmarkEnd w:id="55"/>
    <w:bookmarkStart w:id="68" w:name="тестирование-работы-dovecot"/>
    <w:p>
      <w:pPr>
        <w:pStyle w:val="Heading2"/>
      </w:pPr>
      <w:r>
        <w:t xml:space="preserve">3.3 Тестирование работы Dovecot</w:t>
      </w:r>
    </w:p>
    <w:bookmarkStart w:id="59" w:name="мониторинг-системных-логов"/>
    <w:p>
      <w:pPr>
        <w:pStyle w:val="Heading3"/>
      </w:pPr>
      <w:r>
        <w:t xml:space="preserve">3.3.1 Мониторинг системных логов</w:t>
      </w:r>
    </w:p>
    <w:p>
      <w:pPr>
        <w:pStyle w:val="FirstParagraph"/>
      </w:pPr>
      <w:r>
        <w:t xml:space="preserve">Запущен мониторинг системных логов почтовой службы для отслеживания работы сервера и диагностики возможных проблем. Настроен вывод логов в реальном времени.</w:t>
      </w:r>
    </w:p>
    <w:p>
      <w:pPr>
        <w:pStyle w:val="CaptionedFigure"/>
      </w:pPr>
      <w:r>
        <w:drawing>
          <wp:inline>
            <wp:extent cx="5334000" cy="1383851"/>
            <wp:effectExtent b="0" l="0" r="0" t="0"/>
            <wp:docPr descr="Мониторинг системных логов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Мониторинг системных логов</w:t>
      </w:r>
    </w:p>
    <w:bookmarkEnd w:id="59"/>
    <w:bookmarkStart w:id="63" w:name="X4fb18f8349be25ffabf9d96d7a05abe593b3e5f"/>
    <w:p>
      <w:pPr>
        <w:pStyle w:val="Heading3"/>
      </w:pPr>
      <w:r>
        <w:t xml:space="preserve">3.3.2 Проверка почтовых ящиков через командную строку</w:t>
      </w:r>
    </w:p>
    <w:p>
      <w:pPr>
        <w:pStyle w:val="FirstParagraph"/>
      </w:pPr>
      <w:r>
        <w:t xml:space="preserve">Выполнена проверка работы почтовых ящиков с использованием консольного почтового клиента. Протестирована возможность просмотра и управления почтой через командную строку.</w:t>
      </w:r>
    </w:p>
    <w:p>
      <w:pPr>
        <w:pStyle w:val="CaptionedFigure"/>
      </w:pPr>
      <w:r>
        <w:drawing>
          <wp:inline>
            <wp:extent cx="4225490" cy="356134"/>
            <wp:effectExtent b="0" l="0" r="0" t="0"/>
            <wp:docPr descr="Проверка почтовых ящик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90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почтовых ящиков</w:t>
      </w:r>
    </w:p>
    <w:bookmarkEnd w:id="63"/>
    <w:bookmarkStart w:id="67" w:name="администрирование-почтовых-ящиков"/>
    <w:p>
      <w:pPr>
        <w:pStyle w:val="Heading3"/>
      </w:pPr>
      <w:r>
        <w:t xml:space="preserve">3.3.3 Администрирование почтовых ящиков</w:t>
      </w:r>
    </w:p>
    <w:p>
      <w:pPr>
        <w:pStyle w:val="FirstParagraph"/>
      </w:pPr>
      <w:r>
        <w:t xml:space="preserve">Использованы административные утилиты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для просмотра структуры почтовых ящиков пользователей. Проверена корректность создания и организации почтовых папок.</w:t>
      </w:r>
    </w:p>
    <w:p>
      <w:pPr>
        <w:pStyle w:val="CaptionedFigure"/>
      </w:pPr>
      <w:r>
        <w:drawing>
          <wp:inline>
            <wp:extent cx="5226517" cy="375385"/>
            <wp:effectExtent b="0" l="0" r="0" t="0"/>
            <wp:docPr descr="Администрирование почтовых ящик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Администрирование почтовых ящиков</w:t>
      </w:r>
    </w:p>
    <w:bookmarkEnd w:id="67"/>
    <w:bookmarkEnd w:id="68"/>
    <w:bookmarkStart w:id="81" w:name="настройка-почтового-клиента"/>
    <w:p>
      <w:pPr>
        <w:pStyle w:val="Heading2"/>
      </w:pPr>
      <w:r>
        <w:t xml:space="preserve">3.4 Настройка почтового клиента</w:t>
      </w:r>
    </w:p>
    <w:bookmarkStart w:id="72" w:name="установка-evolution-на-клиенте"/>
    <w:p>
      <w:pPr>
        <w:pStyle w:val="Heading3"/>
      </w:pPr>
      <w:r>
        <w:t xml:space="preserve">3.4.1 Установка Evolution на клиенте</w:t>
      </w:r>
    </w:p>
    <w:p>
      <w:pPr>
        <w:pStyle w:val="FirstParagraph"/>
      </w:pPr>
      <w:r>
        <w:t xml:space="preserve">На виртуальной машине</w:t>
      </w:r>
      <w:r>
        <w:t xml:space="preserve"> </w:t>
      </w:r>
      <w:r>
        <w:rPr>
          <w:b/>
          <w:bCs/>
        </w:rPr>
        <w:t xml:space="preserve">client</w:t>
      </w:r>
      <w:r>
        <w:t xml:space="preserve"> </w:t>
      </w:r>
      <w:r>
        <w:t xml:space="preserve">установлен графический почтовый клиент</w:t>
      </w:r>
      <w:r>
        <w:t xml:space="preserve"> </w:t>
      </w:r>
      <w:r>
        <w:rPr>
          <w:b/>
          <w:bCs/>
        </w:rPr>
        <w:t xml:space="preserve">Evolution</w:t>
      </w:r>
      <w:r>
        <w:t xml:space="preserve">, предоставляющий полнофункциональный интерфейс для работы с электронной почтой.</w:t>
      </w:r>
    </w:p>
    <w:p>
      <w:pPr>
        <w:pStyle w:val="CaptionedFigure"/>
      </w:pPr>
      <w:r>
        <w:drawing>
          <wp:inline>
            <wp:extent cx="5334000" cy="461254"/>
            <wp:effectExtent b="0" l="0" r="0" t="0"/>
            <wp:docPr descr="Установка Evolution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Evolution</w:t>
      </w:r>
    </w:p>
    <w:bookmarkEnd w:id="72"/>
    <w:bookmarkStart w:id="76" w:name="конфигурация-учетной-записи-почты"/>
    <w:p>
      <w:pPr>
        <w:pStyle w:val="Heading3"/>
      </w:pPr>
      <w:r>
        <w:t xml:space="preserve">3.4.2 Конфигурация учетной записи почты</w:t>
      </w:r>
    </w:p>
    <w:p>
      <w:pPr>
        <w:pStyle w:val="FirstParagraph"/>
      </w:pPr>
      <w:r>
        <w:t xml:space="preserve">Выполнена настройка учетной записи электронной почты в клиенте</w:t>
      </w:r>
      <w:r>
        <w:t xml:space="preserve"> </w:t>
      </w:r>
      <w:r>
        <w:rPr>
          <w:b/>
          <w:bCs/>
        </w:rPr>
        <w:t xml:space="preserve">Evolution</w:t>
      </w:r>
      <w:r>
        <w:t xml:space="preserve">. Указаны параметры подключения к серверу, включая адреса</w:t>
      </w:r>
      <w:r>
        <w:t xml:space="preserve"> </w:t>
      </w:r>
      <w:r>
        <w:rPr>
          <w:b/>
          <w:bCs/>
        </w:rPr>
        <w:t xml:space="preserve">IMAP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SMTP</w:t>
      </w:r>
      <w:r>
        <w:t xml:space="preserve"> </w:t>
      </w:r>
      <w:r>
        <w:t xml:space="preserve">серверов, номера портов и методы аутентификации.</w:t>
      </w:r>
    </w:p>
    <w:p>
      <w:pPr>
        <w:pStyle w:val="CaptionedFigure"/>
      </w:pPr>
      <w:r>
        <w:drawing>
          <wp:inline>
            <wp:extent cx="5334000" cy="3981806"/>
            <wp:effectExtent b="0" l="0" r="0" t="0"/>
            <wp:docPr descr="Настройка учетной записи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</w:t>
      </w:r>
    </w:p>
    <w:bookmarkEnd w:id="76"/>
    <w:bookmarkStart w:id="80" w:name="тестирование-отправки-и-получения-почты"/>
    <w:p>
      <w:pPr>
        <w:pStyle w:val="Heading3"/>
      </w:pPr>
      <w:r>
        <w:t xml:space="preserve">3.4.3 Тестирование отправки и получения почты</w:t>
      </w:r>
    </w:p>
    <w:p>
      <w:pPr>
        <w:pStyle w:val="FirstParagraph"/>
      </w:pPr>
      <w:r>
        <w:t xml:space="preserve">Проведено тестирование полного цикла работы с электронной почтой: отправка тестовых сообщений, их доставка и получение. Проверена корректность работы всех компонентов почтовой системы.</w:t>
      </w:r>
    </w:p>
    <w:p>
      <w:pPr>
        <w:pStyle w:val="CaptionedFigure"/>
      </w:pPr>
      <w:r>
        <w:drawing>
          <wp:inline>
            <wp:extent cx="3821229" cy="3580597"/>
            <wp:effectExtent b="0" l="0" r="0" t="0"/>
            <wp:docPr descr="Тестирование работы почты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35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работы почты</w:t>
      </w:r>
    </w:p>
    <w:bookmarkEnd w:id="80"/>
    <w:bookmarkEnd w:id="81"/>
    <w:bookmarkStart w:id="86" w:name="проверка-работы-через-telnet"/>
    <w:p>
      <w:pPr>
        <w:pStyle w:val="Heading2"/>
      </w:pPr>
      <w:r>
        <w:t xml:space="preserve">3.5 Проверка работы через Telnet</w:t>
      </w:r>
    </w:p>
    <w:bookmarkStart w:id="85" w:name="тестирование-pop3-соединения"/>
    <w:p>
      <w:pPr>
        <w:pStyle w:val="Heading3"/>
      </w:pPr>
      <w:r>
        <w:t xml:space="preserve">3.5.1 Тестирование POP3 соединения</w:t>
      </w:r>
    </w:p>
    <w:p>
      <w:pPr>
        <w:pStyle w:val="FirstParagraph"/>
      </w:pPr>
      <w:r>
        <w:t xml:space="preserve">Выполнено тестирование работы</w:t>
      </w:r>
      <w:r>
        <w:t xml:space="preserve"> </w:t>
      </w:r>
      <w:r>
        <w:rPr>
          <w:b/>
          <w:bCs/>
        </w:rPr>
        <w:t xml:space="preserve">POP3</w:t>
      </w:r>
      <w:r>
        <w:t xml:space="preserve"> </w:t>
      </w:r>
      <w:r>
        <w:t xml:space="preserve">сервера с использованием утилиты</w:t>
      </w:r>
      <w:r>
        <w:t xml:space="preserve"> </w:t>
      </w:r>
      <w:r>
        <w:rPr>
          <w:b/>
          <w:bCs/>
        </w:rPr>
        <w:t xml:space="preserve">Telnet</w:t>
      </w:r>
      <w:r>
        <w:t xml:space="preserve">. Проверены основные команды протокола: аутентификация, просмотр списка сообщений, чтение и удаление писем.</w:t>
      </w:r>
    </w:p>
    <w:p>
      <w:pPr>
        <w:pStyle w:val="CaptionedFigure"/>
      </w:pPr>
      <w:r>
        <w:drawing>
          <wp:inline>
            <wp:extent cx="5197642" cy="2579570"/>
            <wp:effectExtent b="0" l="0" r="0" t="0"/>
            <wp:docPr descr="Тестирование POP3 соединения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25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POP3 соединения</w:t>
      </w:r>
    </w:p>
    <w:bookmarkEnd w:id="85"/>
    <w:bookmarkEnd w:id="86"/>
    <w:bookmarkStart w:id="91" w:name="автоматизация-развертывания"/>
    <w:p>
      <w:pPr>
        <w:pStyle w:val="Heading2"/>
      </w:pPr>
      <w:r>
        <w:t xml:space="preserve">3.6 Автоматизация развертывания</w:t>
      </w:r>
    </w:p>
    <w:bookmarkStart w:id="90" w:name="создание-скриптов-provisioning"/>
    <w:p>
      <w:pPr>
        <w:pStyle w:val="Heading3"/>
      </w:pPr>
      <w:r>
        <w:t xml:space="preserve">3.6.1 Создание скриптов provisioning</w:t>
      </w:r>
    </w:p>
    <w:p>
      <w:pPr>
        <w:pStyle w:val="FirstParagraph"/>
      </w:pPr>
      <w:r>
        <w:t xml:space="preserve">Разработаны скрипты автоматической настройки для</w:t>
      </w:r>
      <w:r>
        <w:t xml:space="preserve"> </w:t>
      </w:r>
      <w:r>
        <w:rPr>
          <w:b/>
          <w:bCs/>
        </w:rPr>
        <w:t xml:space="preserve">Vagrant</w:t>
      </w:r>
      <w:r>
        <w:t xml:space="preserve">, обеспечивающие воспроизводимость конфигурации почтовой системы. Скрипты включают установку пакетов, настройку служб и конфигурацию межсетевого экрана.</w:t>
      </w:r>
    </w:p>
    <w:p>
      <w:pPr>
        <w:pStyle w:val="CaptionedFigure"/>
      </w:pPr>
      <w:r>
        <w:drawing>
          <wp:inline>
            <wp:extent cx="5334000" cy="5074708"/>
            <wp:effectExtent b="0" l="0" r="0" t="0"/>
            <wp:docPr descr="Создание скриптов автоматизации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скриптов автоматизации</w:t>
      </w:r>
    </w:p>
    <w:bookmarkEnd w:id="90"/>
    <w:bookmarkEnd w:id="91"/>
    <w:bookmarkEnd w:id="92"/>
    <w:bookmarkStart w:id="93" w:name="контрольные-вопросы"/>
    <w:p>
      <w:pPr>
        <w:pStyle w:val="Heading1"/>
      </w:pPr>
      <w:r>
        <w:t xml:space="preserve">4. Контрольные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За что отвечает протокол SMTP?</w:t>
      </w:r>
      <w:r>
        <w:br/>
      </w:r>
      <w:r>
        <w:rPr>
          <w:b/>
          <w:bCs/>
        </w:rPr>
        <w:t xml:space="preserve">SMTP</w:t>
      </w:r>
      <w:r>
        <w:t xml:space="preserve"> </w:t>
      </w:r>
      <w:r>
        <w:t xml:space="preserve">отвечает за отправку и пересылку электронной почты между почтовыми серверами.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За что отвечает протокол IMAP?</w:t>
      </w:r>
      <w:r>
        <w:br/>
      </w:r>
      <w:r>
        <w:rPr>
          <w:b/>
          <w:bCs/>
        </w:rPr>
        <w:t xml:space="preserve">IMAP</w:t>
      </w:r>
      <w:r>
        <w:t xml:space="preserve"> </w:t>
      </w:r>
      <w:r>
        <w:t xml:space="preserve">обеспечивает доступ к электронной почте на сервере с возможностью управления папками и синхронизации состояния между различными клиентами.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За что отвечает протокол POP3?</w:t>
      </w:r>
      <w:r>
        <w:br/>
      </w:r>
      <w:r>
        <w:rPr>
          <w:b/>
          <w:bCs/>
        </w:rPr>
        <w:t xml:space="preserve">POP3</w:t>
      </w:r>
      <w:r>
        <w:t xml:space="preserve"> </w:t>
      </w:r>
      <w:r>
        <w:t xml:space="preserve">используется для загрузки почтовых сообщений с сервера на локальный компьютер, обычно с удалением писем с сервера после загрузки.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чём назначение Dovecot?</w:t>
      </w:r>
      <w:r>
        <w:br/>
      </w:r>
      <w:r>
        <w:rPr>
          <w:b/>
          <w:bCs/>
        </w:rPr>
        <w:t xml:space="preserve">Dovecot</w:t>
      </w:r>
      <w:r>
        <w:t xml:space="preserve"> </w:t>
      </w:r>
      <w:r>
        <w:t xml:space="preserve">представляет собой высокопроизводительный</w:t>
      </w:r>
      <w:r>
        <w:t xml:space="preserve"> </w:t>
      </w:r>
      <w:r>
        <w:rPr>
          <w:b/>
          <w:bCs/>
        </w:rPr>
        <w:t xml:space="preserve">POP3/IMAP</w:t>
      </w:r>
      <w:r>
        <w:t xml:space="preserve"> </w:t>
      </w:r>
      <w:r>
        <w:t xml:space="preserve">сервер, обеспечивающий безопасный доступ пользователей к их почтовым ящикам.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каких файлах обычно находятся настройки работы Dovecot?</w:t>
      </w:r>
      <w:r>
        <w:br/>
      </w:r>
      <w:r>
        <w:t xml:space="preserve">Основные настройки находятся в</w:t>
      </w:r>
      <w:r>
        <w:t xml:space="preserve"> </w:t>
      </w:r>
      <w:r>
        <w:rPr>
          <w:rStyle w:val="VerbatimChar"/>
        </w:rPr>
        <w:t xml:space="preserve">/etc/dovecot/dovecot.conf</w:t>
      </w:r>
      <w:r>
        <w:t xml:space="preserve">, а дополнительные конфигурации распределены по файлам в каталоге</w:t>
      </w:r>
      <w:r>
        <w:t xml:space="preserve"> </w:t>
      </w:r>
      <w:r>
        <w:rPr>
          <w:rStyle w:val="VerbatimChar"/>
        </w:rPr>
        <w:t xml:space="preserve">/etc/dovecot/conf.d/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чём назначение Postfix?</w:t>
      </w:r>
      <w:r>
        <w:br/>
      </w:r>
      <w:r>
        <w:rPr>
          <w:b/>
          <w:bCs/>
        </w:rPr>
        <w:t xml:space="preserve">Postfix</w:t>
      </w:r>
      <w:r>
        <w:t xml:space="preserve"> </w:t>
      </w:r>
      <w:r>
        <w:t xml:space="preserve">является</w:t>
      </w:r>
      <w:r>
        <w:t xml:space="preserve"> </w:t>
      </w:r>
      <w:r>
        <w:rPr>
          <w:b/>
          <w:bCs/>
        </w:rPr>
        <w:t xml:space="preserve">MTA</w:t>
      </w:r>
      <w:r>
        <w:t xml:space="preserve"> </w:t>
      </w:r>
      <w:r>
        <w:t xml:space="preserve">и отвечает за прием, маршрутизацию и доставку электронной почты между серверами.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Какие методы аутентификации пользователей можно использовать в Dovecot?</w:t>
      </w:r>
      <w:r>
        <w:br/>
      </w:r>
      <w:r>
        <w:t xml:space="preserve">Поддерживаются методы</w:t>
      </w:r>
      <w:r>
        <w:t xml:space="preserve"> </w:t>
      </w:r>
      <w:r>
        <w:rPr>
          <w:b/>
          <w:bCs/>
        </w:rPr>
        <w:t xml:space="preserve">PLAIN</w:t>
      </w:r>
      <w:r>
        <w:t xml:space="preserve">,</w:t>
      </w:r>
      <w:r>
        <w:t xml:space="preserve"> </w:t>
      </w:r>
      <w:r>
        <w:rPr>
          <w:b/>
          <w:bCs/>
        </w:rPr>
        <w:t xml:space="preserve">LOGIN</w:t>
      </w:r>
      <w:r>
        <w:t xml:space="preserve">,</w:t>
      </w:r>
      <w:r>
        <w:t xml:space="preserve"> </w:t>
      </w:r>
      <w:r>
        <w:rPr>
          <w:b/>
          <w:bCs/>
        </w:rPr>
        <w:t xml:space="preserve">CRAM-MD5</w:t>
      </w:r>
      <w:r>
        <w:t xml:space="preserve"> </w:t>
      </w:r>
      <w:r>
        <w:t xml:space="preserve">и другие.</w:t>
      </w:r>
      <w:r>
        <w:t xml:space="preserve"> </w:t>
      </w:r>
      <w:r>
        <w:rPr>
          <w:b/>
          <w:bCs/>
        </w:rPr>
        <w:t xml:space="preserve">PLAIN</w:t>
      </w:r>
      <w:r>
        <w:t xml:space="preserve"> </w:t>
      </w:r>
      <w:r>
        <w:t xml:space="preserve">передает учетные данные в открытом виде, но может использоваться в сочетании с</w:t>
      </w:r>
      <w:r>
        <w:t xml:space="preserve"> </w:t>
      </w:r>
      <w:r>
        <w:rPr>
          <w:b/>
          <w:bCs/>
        </w:rPr>
        <w:t xml:space="preserve">SSL/TLS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 заголовка письма с пояснениями его полей.</w:t>
      </w:r>
      <w:r>
        <w:br/>
      </w:r>
      <w:r>
        <w:t xml:space="preserve">From: sender@domain.net (адрес отправителя)</w:t>
      </w:r>
      <w:r>
        <w:t xml:space="preserve"> </w:t>
      </w:r>
      <w:r>
        <w:t xml:space="preserve">To: recipient@domain.net (адрес получателя)</w:t>
      </w:r>
      <w:r>
        <w:t xml:space="preserve"> </w:t>
      </w:r>
      <w:r>
        <w:t xml:space="preserve">Subject: Тема сообщения (краткое описание содержания)</w:t>
      </w:r>
      <w:r>
        <w:t xml:space="preserve"> </w:t>
      </w:r>
      <w:r>
        <w:t xml:space="preserve">Date: Пн, 1 Янв 2024 12:00:00 +0300 (время отправки)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использования команд для работы с почтовыми протоколами через telnet.</w:t>
      </w:r>
      <w:r>
        <w:br/>
      </w:r>
      <w:r>
        <w:t xml:space="preserve">Подключение к</w:t>
      </w:r>
      <w:r>
        <w:t xml:space="preserve"> </w:t>
      </w:r>
      <w:r>
        <w:rPr>
          <w:b/>
          <w:bCs/>
        </w:rPr>
        <w:t xml:space="preserve">POP3</w:t>
      </w:r>
      <w:r>
        <w:t xml:space="preserve"> </w:t>
      </w:r>
      <w:r>
        <w:t xml:space="preserve">серверу, аутентификация пользователя, просмотр списка сообщений и управление почтовым ящиком через текстовые команды протокола.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с пояснениями по работе с doveadm.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doveadm mailbox list -u user</w:t>
      </w:r>
      <w:r>
        <w:t xml:space="preserve"> </w:t>
      </w:r>
      <w:r>
        <w:t xml:space="preserve">отображает список почтовых ящиков пользователя, а</w:t>
      </w:r>
      <w:r>
        <w:t xml:space="preserve"> </w:t>
      </w:r>
      <w:r>
        <w:rPr>
          <w:rStyle w:val="VerbatimChar"/>
        </w:rPr>
        <w:t xml:space="preserve">doveadm search -u user ALL</w:t>
      </w:r>
      <w:r>
        <w:t xml:space="preserve"> </w:t>
      </w:r>
      <w:r>
        <w:t xml:space="preserve">выполняет поиск сообщений по заданным критериям.</w:t>
      </w:r>
    </w:p>
    <w:bookmarkEnd w:id="93"/>
    <w:bookmarkStart w:id="94" w:name="выводы"/>
    <w:p>
      <w:pPr>
        <w:pStyle w:val="Heading1"/>
      </w:pPr>
      <w:r>
        <w:t xml:space="preserve">5. Выводы</w:t>
      </w:r>
    </w:p>
    <w:p>
      <w:pPr>
        <w:pStyle w:val="Compact"/>
        <w:numPr>
          <w:ilvl w:val="0"/>
          <w:numId w:val="1003"/>
        </w:numPr>
      </w:pPr>
      <w:r>
        <w:t xml:space="preserve">Освоены практические навыки установки и настройки</w:t>
      </w:r>
      <w:r>
        <w:t xml:space="preserve"> </w:t>
      </w:r>
      <w:r>
        <w:rPr>
          <w:b/>
          <w:bCs/>
        </w:rPr>
        <w:t xml:space="preserve">POP3/IMAP</w:t>
      </w:r>
      <w:r>
        <w:t xml:space="preserve"> </w:t>
      </w:r>
      <w:r>
        <w:t xml:space="preserve">сервера на основе</w:t>
      </w:r>
      <w:r>
        <w:t xml:space="preserve"> </w:t>
      </w:r>
      <w:r>
        <w:rPr>
          <w:b/>
          <w:bCs/>
        </w:rPr>
        <w:t xml:space="preserve">Dovecot</w:t>
      </w:r>
    </w:p>
    <w:p>
      <w:pPr>
        <w:pStyle w:val="Compact"/>
        <w:numPr>
          <w:ilvl w:val="0"/>
          <w:numId w:val="1003"/>
        </w:numPr>
      </w:pPr>
      <w:r>
        <w:t xml:space="preserve">Настроена интеграция между</w:t>
      </w:r>
      <w:r>
        <w:t xml:space="preserve"> </w:t>
      </w:r>
      <w:r>
        <w:rPr>
          <w:b/>
          <w:bCs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Dovecot</w:t>
      </w:r>
      <w:r>
        <w:t xml:space="preserve"> </w:t>
      </w:r>
      <w:r>
        <w:t xml:space="preserve">для создания полнофункциональной почтовой системы</w:t>
      </w:r>
    </w:p>
    <w:p>
      <w:pPr>
        <w:pStyle w:val="Compact"/>
        <w:numPr>
          <w:ilvl w:val="0"/>
          <w:numId w:val="1003"/>
        </w:numPr>
      </w:pPr>
      <w:r>
        <w:t xml:space="preserve">Реализована возможность доступа к почте через различные клиенты: графический (</w:t>
      </w:r>
      <w:r>
        <w:rPr>
          <w:b/>
          <w:bCs/>
        </w:rPr>
        <w:t xml:space="preserve">Evolution</w:t>
      </w:r>
      <w:r>
        <w:t xml:space="preserve">) и консольный (</w:t>
      </w:r>
      <w:r>
        <w:rPr>
          <w:b/>
          <w:bCs/>
        </w:rPr>
        <w:t xml:space="preserve">Telnet</w:t>
      </w:r>
      <w:r>
        <w:t xml:space="preserve">)</w:t>
      </w:r>
    </w:p>
    <w:p>
      <w:pPr>
        <w:pStyle w:val="Compact"/>
        <w:numPr>
          <w:ilvl w:val="0"/>
          <w:numId w:val="1003"/>
        </w:numPr>
      </w:pPr>
      <w:r>
        <w:t xml:space="preserve">Отработаны методы тестирования и диагностики работы почтовых служб</w:t>
      </w:r>
    </w:p>
    <w:p>
      <w:pPr>
        <w:pStyle w:val="Compact"/>
        <w:numPr>
          <w:ilvl w:val="0"/>
          <w:numId w:val="1003"/>
        </w:numPr>
      </w:pPr>
      <w:r>
        <w:t xml:space="preserve">Автоматизирован процесс развертывания почтовой системы с использованием</w:t>
      </w:r>
      <w:r>
        <w:t xml:space="preserve"> </w:t>
      </w:r>
      <w:r>
        <w:rPr>
          <w:b/>
          <w:bCs/>
        </w:rPr>
        <w:t xml:space="preserve">Vagrant</w:t>
      </w:r>
      <w:r>
        <w:t xml:space="preserve"> </w:t>
      </w:r>
      <w:r>
        <w:t xml:space="preserve">скриптов</w:t>
      </w:r>
    </w:p>
    <w:p>
      <w:pPr>
        <w:pStyle w:val="Compact"/>
        <w:numPr>
          <w:ilvl w:val="0"/>
          <w:numId w:val="1003"/>
        </w:numPr>
      </w:pPr>
      <w:r>
        <w:t xml:space="preserve">Получены компетенции, необходимые для администрирования корпоративных почтовых систем</w:t>
      </w:r>
    </w:p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Газизянов Владислав Альбертович</dc:creator>
  <dc:language>ru-RU</dc:language>
  <cp:keywords/>
  <dcterms:created xsi:type="dcterms:W3CDTF">2025-10-31T14:52:10Z</dcterms:created>
  <dcterms:modified xsi:type="dcterms:W3CDTF">2025-10-31T14:52:10Z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Настройка POP3/IMAP сервера</vt:lpwstr>
  </property>
  <property fmtid="{D5CDD505-2E9C-101B-9397-08002B2CF9AE}" pid="14" name="toc-title">
    <vt:lpwstr>Содержание</vt:lpwstr>
  </property>
</Properties>
</file>