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Газизянов Владислав Альбертович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построению простейших моделей сети на базе коммутатора и маршрутизаторов</w:t>
      </w:r>
      <w:r>
        <w:t xml:space="preserve"> </w:t>
      </w:r>
      <w:r>
        <w:rPr>
          <w:b/>
          <w:bCs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VyOS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GNS3</w:t>
      </w:r>
      <w:r>
        <w:t xml:space="preserve">, а также анализ сетевого трафика с помощью</w:t>
      </w:r>
      <w:r>
        <w:t xml:space="preserve"> </w:t>
      </w:r>
      <w:r>
        <w:rPr>
          <w:b/>
          <w:bCs/>
        </w:rPr>
        <w:t xml:space="preserve">Wireshark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простейшую сеть на базе коммутатора Ethernet с двумя оконечными устройствами</w:t>
      </w:r>
    </w:p>
    <w:p>
      <w:pPr>
        <w:pStyle w:val="Compact"/>
        <w:numPr>
          <w:ilvl w:val="0"/>
          <w:numId w:val="1001"/>
        </w:numPr>
      </w:pPr>
      <w:r>
        <w:t xml:space="preserve">Провести анализ сетевого трафика с помощью Wireshark (ARP и ICMP сообщения)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с маршрутизатором FRR и провести её настройку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с маршрутизатором VyOS и провести его настройку</w:t>
      </w:r>
    </w:p>
    <w:p>
      <w:pPr>
        <w:pStyle w:val="Compact"/>
        <w:numPr>
          <w:ilvl w:val="0"/>
          <w:numId w:val="1001"/>
        </w:numPr>
      </w:pPr>
      <w:r>
        <w:t xml:space="preserve">Выполнить проверку связи между сетевыми устройствами</w:t>
      </w:r>
    </w:p>
    <w:bookmarkEnd w:id="21"/>
    <w:bookmarkStart w:id="7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4" w:name="X6ff44993b3d2c9a7c3fd63489a12abed97c9157"/>
    <w:p>
      <w:pPr>
        <w:pStyle w:val="Heading2"/>
      </w:pPr>
      <w:r>
        <w:t xml:space="preserve">3.1 Построение простейшей сети на базе коммутатора</w:t>
      </w:r>
    </w:p>
    <w:bookmarkStart w:id="25" w:name="создание-топологии-сети"/>
    <w:p>
      <w:pPr>
        <w:pStyle w:val="Heading3"/>
      </w:pPr>
      <w:r>
        <w:t xml:space="preserve">3.1.1 Создание топологии сети</w:t>
      </w:r>
    </w:p>
    <w:p>
      <w:pPr>
        <w:pStyle w:val="FirstParagraph"/>
      </w:pPr>
      <w:r>
        <w:t xml:space="preserve">В рабочей области</w:t>
      </w:r>
      <w:r>
        <w:t xml:space="preserve"> </w:t>
      </w:r>
      <w:r>
        <w:rPr>
          <w:b/>
          <w:bCs/>
        </w:rPr>
        <w:t xml:space="preserve">GNS3</w:t>
      </w:r>
      <w:r>
        <w:t xml:space="preserve"> </w:t>
      </w:r>
      <w:r>
        <w:t xml:space="preserve">размещены коммутатор Ethernet и два виртуальных PC (VPCS). Создана топология сети, где оба компьютера подключены к одному коммутатору. Устройствам присвоены уникальные имена согласно требованиям лабораторной работы.</w:t>
      </w:r>
    </w:p>
    <w:p>
      <w:pPr>
        <w:pStyle w:val="CaptionedFigure"/>
      </w:pPr>
      <w:r>
        <w:drawing>
          <wp:inline>
            <wp:extent cx="5334000" cy="2708455"/>
            <wp:effectExtent b="0" l="0" r="0" t="0"/>
            <wp:docPr descr="Топология простейшей сети в GNS3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простейшей сети в GNS3</w:t>
      </w:r>
    </w:p>
    <w:bookmarkEnd w:id="25"/>
    <w:bookmarkStart w:id="29" w:name="настройка-ip-адресации"/>
    <w:p>
      <w:pPr>
        <w:pStyle w:val="Heading3"/>
      </w:pPr>
      <w:r>
        <w:t xml:space="preserve">3.1.2 Настройка IP-адресации</w:t>
      </w:r>
    </w:p>
    <w:p>
      <w:pPr>
        <w:pStyle w:val="FirstParagraph"/>
      </w:pPr>
      <w:r>
        <w:t xml:space="preserve">Для VPCS выполнена настройка IP-адресов в сети 192.168.1.0/24. PC-1 присвоен адрес 192.168.1.11/24, PC-2 - 192.168.1.12/24. В качестве шлюза по умолчанию указан адрес 192.168.1.1. Конфигурация сохранена с помощью команды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pStyle w:val="CaptionedFigure"/>
      </w:pPr>
      <w:r>
        <w:drawing>
          <wp:inline>
            <wp:extent cx="5334000" cy="701094"/>
            <wp:effectExtent b="0" l="0" r="0" t="0"/>
            <wp:docPr descr="Настройка IP-адресов VPCS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IP-адресов VPCS</w:t>
      </w:r>
    </w:p>
    <w:bookmarkEnd w:id="29"/>
    <w:bookmarkStart w:id="33" w:name="проверка-связи-между-узлами"/>
    <w:p>
      <w:pPr>
        <w:pStyle w:val="Heading3"/>
      </w:pPr>
      <w:r>
        <w:t xml:space="preserve">3.1.3 Проверка связи между узлами</w:t>
      </w:r>
    </w:p>
    <w:p>
      <w:pPr>
        <w:pStyle w:val="FirstParagraph"/>
      </w:pPr>
      <w:r>
        <w:t xml:space="preserve">Выполнена проверка работоспособности сети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Убедились в успешной связи между PC-1 и PC-2, что подтверждает корректность настройки сетевых параметров.</w:t>
      </w:r>
    </w:p>
    <w:p>
      <w:pPr>
        <w:pStyle w:val="CaptionedFigure"/>
      </w:pPr>
      <w:r>
        <w:drawing>
          <wp:inline>
            <wp:extent cx="5334000" cy="1564298"/>
            <wp:effectExtent b="0" l="0" r="0" t="0"/>
            <wp:docPr descr="Проверка связи между PC-1 и PC-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между PC-1 и PC-2</w:t>
      </w:r>
    </w:p>
    <w:bookmarkEnd w:id="33"/>
    <w:bookmarkEnd w:id="34"/>
    <w:bookmarkStart w:id="43" w:name="анализ-трафика-с-помощью-wireshark"/>
    <w:p>
      <w:pPr>
        <w:pStyle w:val="Heading2"/>
      </w:pPr>
      <w:r>
        <w:t xml:space="preserve">3.2 Анализ трафика с помощью Wireshark</w:t>
      </w:r>
    </w:p>
    <w:bookmarkStart w:id="38" w:name="захват-и-анализ-arp-сообщений"/>
    <w:p>
      <w:pPr>
        <w:pStyle w:val="Heading3"/>
      </w:pPr>
      <w:r>
        <w:t xml:space="preserve">3.2.1 Захват и анализ ARP-сообщений</w:t>
      </w:r>
    </w:p>
    <w:p>
      <w:pPr>
        <w:pStyle w:val="FirstParagraph"/>
      </w:pPr>
      <w:r>
        <w:t xml:space="preserve">Запущен захват сетевого трафика на соединении между PC-1 и коммутатором. В процессе работы сети зафиксированы</w:t>
      </w:r>
      <w:r>
        <w:t xml:space="preserve"> </w:t>
      </w:r>
      <w:r>
        <w:rPr>
          <w:b/>
          <w:bCs/>
        </w:rPr>
        <w:t xml:space="preserve">ARP-сообщения</w:t>
      </w:r>
      <w:r>
        <w:t xml:space="preserve">, включая Gratuitous ARP запросы, которые устройства отправляют для проверки уникальности своих IP-адресов в сети.</w:t>
      </w:r>
    </w:p>
    <w:p>
      <w:pPr>
        <w:pStyle w:val="CaptionedFigure"/>
      </w:pPr>
      <w:r>
        <w:drawing>
          <wp:inline>
            <wp:extent cx="5334000" cy="2401397"/>
            <wp:effectExtent b="0" l="0" r="0" t="0"/>
            <wp:docPr descr="Анализ ARP-сообщений в Wireshark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ARP-сообщений в Wireshark</w:t>
      </w:r>
    </w:p>
    <w:bookmarkEnd w:id="38"/>
    <w:bookmarkStart w:id="42" w:name="анализ-icmp-сообщений"/>
    <w:p>
      <w:pPr>
        <w:pStyle w:val="Heading3"/>
      </w:pPr>
      <w:r>
        <w:t xml:space="preserve">3.2.2 Анализ ICMP-сообщений</w:t>
      </w:r>
    </w:p>
    <w:p>
      <w:pPr>
        <w:pStyle w:val="FirstParagraph"/>
      </w:pPr>
      <w:r>
        <w:t xml:space="preserve">Выполнены эхо-запросы с использованием различных режимов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ICMP-режим</w:t>
      </w:r>
      <w:r>
        <w:t xml:space="preserve"> </w:t>
      </w:r>
      <w:r>
        <w:t xml:space="preserve">- стандартные эхо-запросы протокола ICMP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UDP-режим</w:t>
      </w:r>
      <w:r>
        <w:t xml:space="preserve"> </w:t>
      </w:r>
      <w:r>
        <w:t xml:space="preserve">- эхо-запросы с использованием протокола UDP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TCP-режим</w:t>
      </w:r>
      <w:r>
        <w:t xml:space="preserve"> </w:t>
      </w:r>
      <w:r>
        <w:t xml:space="preserve">- эхо-запросы с использованием протокола TCP</w:t>
      </w:r>
    </w:p>
    <w:p>
      <w:pPr>
        <w:pStyle w:val="BodyText"/>
      </w:pPr>
      <w:r>
        <w:t xml:space="preserve">Проанализированы различия в структуре пакетов для каждого из протоколов.</w:t>
      </w:r>
    </w:p>
    <w:p>
      <w:pPr>
        <w:pStyle w:val="CaptionedFigure"/>
      </w:pPr>
      <w:r>
        <w:drawing>
          <wp:inline>
            <wp:extent cx="5334000" cy="3284482"/>
            <wp:effectExtent b="0" l="0" r="0" t="0"/>
            <wp:docPr descr="Анализ ICMP-сообщений в Wireshark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4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ICMP-сообщений в Wireshark</w:t>
      </w:r>
    </w:p>
    <w:bookmarkEnd w:id="42"/>
    <w:bookmarkEnd w:id="43"/>
    <w:bookmarkStart w:id="56" w:name="моделирование-сети-с-маршрутизатором-frr"/>
    <w:p>
      <w:pPr>
        <w:pStyle w:val="Heading2"/>
      </w:pPr>
      <w:r>
        <w:t xml:space="preserve">3.3 Моделирование сети с маршрутизатором FRR</w:t>
      </w:r>
    </w:p>
    <w:bookmarkStart w:id="47" w:name="построение-топологии-сети"/>
    <w:p>
      <w:pPr>
        <w:pStyle w:val="Heading3"/>
      </w:pPr>
      <w:r>
        <w:t xml:space="preserve">3.3.1 Построение топологии сети</w:t>
      </w:r>
    </w:p>
    <w:p>
      <w:pPr>
        <w:pStyle w:val="FirstParagraph"/>
      </w:pPr>
      <w:r>
        <w:t xml:space="preserve">Создана сетевая топология, включающая маршрутизатор</w:t>
      </w:r>
      <w:r>
        <w:t xml:space="preserve"> </w:t>
      </w:r>
      <w:r>
        <w:rPr>
          <w:b/>
          <w:bCs/>
        </w:rPr>
        <w:t xml:space="preserve">FRR</w:t>
      </w:r>
      <w:r>
        <w:t xml:space="preserve">, коммутатор Ethernet и оконечное устройство VPCS. Все устройства соединены согласно схеме лабораторной работы.</w:t>
      </w:r>
    </w:p>
    <w:p>
      <w:pPr>
        <w:pStyle w:val="CaptionedFigure"/>
      </w:pPr>
      <w:r>
        <w:drawing>
          <wp:inline>
            <wp:extent cx="5334000" cy="1496311"/>
            <wp:effectExtent b="0" l="0" r="0" t="0"/>
            <wp:docPr descr="Топология сети с маршрутизатором FRR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6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FRR</w:t>
      </w:r>
    </w:p>
    <w:bookmarkEnd w:id="47"/>
    <w:bookmarkStart w:id="51" w:name="настройка-маршрутизатора-frr"/>
    <w:p>
      <w:pPr>
        <w:pStyle w:val="Heading3"/>
      </w:pPr>
      <w:r>
        <w:t xml:space="preserve">3.3.2 Настройка маршрутизатора FRR</w:t>
      </w:r>
    </w:p>
    <w:p>
      <w:pPr>
        <w:pStyle w:val="FirstParagraph"/>
      </w:pPr>
      <w:r>
        <w:t xml:space="preserve">Выполнена базовая настройка маршрутизатора</w:t>
      </w:r>
      <w:r>
        <w:t xml:space="preserve"> </w:t>
      </w:r>
      <w:r>
        <w:rPr>
          <w:b/>
          <w:bCs/>
        </w:rPr>
        <w:t xml:space="preserve">FRR</w:t>
      </w:r>
      <w:r>
        <w:t xml:space="preserve">:</w:t>
      </w:r>
      <w:r>
        <w:t xml:space="preserve"> </w:t>
      </w:r>
      <w:r>
        <w:t xml:space="preserve">- Изменено имя устройства на msk-user-gw-01</w:t>
      </w:r>
      <w:r>
        <w:t xml:space="preserve"> </w:t>
      </w:r>
      <w:r>
        <w:t xml:space="preserve">- Настроен IP-адрес 192.168.1.1/24 на интерфейсе eth0</w:t>
      </w:r>
      <w:r>
        <w:t xml:space="preserve"> </w:t>
      </w:r>
      <w:r>
        <w:t xml:space="preserve">- Активирован интерфейс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- Конфигурация сохранена в память устройства</w:t>
      </w:r>
    </w:p>
    <w:p>
      <w:pPr>
        <w:pStyle w:val="CaptionedFigure"/>
      </w:pPr>
      <w:r>
        <w:drawing>
          <wp:inline>
            <wp:extent cx="5334000" cy="2730600"/>
            <wp:effectExtent b="0" l="0" r="0" t="0"/>
            <wp:docPr descr="Настройка маршрутизатора FRR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FRR</w:t>
      </w:r>
    </w:p>
    <w:bookmarkEnd w:id="51"/>
    <w:bookmarkStart w:id="55" w:name="проверка-конфигурации-и-связи"/>
    <w:p>
      <w:pPr>
        <w:pStyle w:val="Heading3"/>
      </w:pPr>
      <w:r>
        <w:t xml:space="preserve">3.3.3 Проверка конфигурации и связи</w:t>
      </w:r>
    </w:p>
    <w:p>
      <w:pPr>
        <w:pStyle w:val="FirstParagraph"/>
      </w:pPr>
      <w:r>
        <w:t xml:space="preserve">Проверена текущая конфигурация маршрутизатора и состояние интерфейсов. Выполнена проверка связи между PC-1 и маршрутизатором, которая подтвердила корректность настройки сетевых параметров.</w:t>
      </w:r>
    </w:p>
    <w:p>
      <w:pPr>
        <w:pStyle w:val="CaptionedFigure"/>
      </w:pPr>
      <w:r>
        <w:drawing>
          <wp:inline>
            <wp:extent cx="5334000" cy="2629303"/>
            <wp:effectExtent b="0" l="0" r="0" t="0"/>
            <wp:docPr descr="Проверка конфигурации FRR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FRR</w:t>
      </w:r>
    </w:p>
    <w:bookmarkEnd w:id="55"/>
    <w:bookmarkEnd w:id="56"/>
    <w:bookmarkStart w:id="73" w:name="Xfa9273e8779b48136645ffd25549437df810bd4"/>
    <w:p>
      <w:pPr>
        <w:pStyle w:val="Heading2"/>
      </w:pPr>
      <w:r>
        <w:t xml:space="preserve">3.4 Моделирование сети с маршрутизатором VyOS</w:t>
      </w:r>
    </w:p>
    <w:bookmarkStart w:id="60" w:name="Xdef51dc3ef105b63d4b3dd4e3af5b6954a039ea"/>
    <w:p>
      <w:pPr>
        <w:pStyle w:val="Heading3"/>
      </w:pPr>
      <w:r>
        <w:t xml:space="preserve">3.4.1 Построение топологии и начальная настройка</w:t>
      </w:r>
    </w:p>
    <w:p>
      <w:pPr>
        <w:pStyle w:val="FirstParagraph"/>
      </w:pPr>
      <w:r>
        <w:t xml:space="preserve">Создана сетевая топология с маршрутизатором</w:t>
      </w:r>
      <w:r>
        <w:t xml:space="preserve"> </w:t>
      </w:r>
      <w:r>
        <w:rPr>
          <w:b/>
          <w:bCs/>
        </w:rPr>
        <w:t xml:space="preserve">VyOS</w:t>
      </w:r>
      <w:r>
        <w:t xml:space="preserve">. Выполнена первоначальная установка системы на диск с последующей перезагрузкой устройства.</w:t>
      </w:r>
    </w:p>
    <w:p>
      <w:pPr>
        <w:pStyle w:val="CaptionedFigure"/>
      </w:pPr>
      <w:r>
        <w:drawing>
          <wp:inline>
            <wp:extent cx="5334000" cy="2602845"/>
            <wp:effectExtent b="0" l="0" r="0" t="0"/>
            <wp:docPr descr="Топология сети с маршрутизатором VyOS" title="" id="58" name="Picture"/>
            <a:graphic>
              <a:graphicData uri="http://schemas.openxmlformats.org/drawingml/2006/picture">
                <pic:pic>
                  <pic:nvPicPr>
                    <pic:cNvPr descr="image/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маршрутизатором VyOS</w:t>
      </w:r>
    </w:p>
    <w:bookmarkEnd w:id="60"/>
    <w:bookmarkStart w:id="64" w:name="настройка-маршрутизатора-vyos"/>
    <w:p>
      <w:pPr>
        <w:pStyle w:val="Heading3"/>
      </w:pPr>
      <w:r>
        <w:t xml:space="preserve">3.4.2 Настройка маршрутизатора VyOS</w:t>
      </w:r>
    </w:p>
    <w:p>
      <w:pPr>
        <w:pStyle w:val="FirstParagraph"/>
      </w:pPr>
      <w:r>
        <w:t xml:space="preserve">Выполнена конфигурация маршрутизатора</w:t>
      </w:r>
      <w:r>
        <w:t xml:space="preserve"> </w:t>
      </w:r>
      <w:r>
        <w:rPr>
          <w:b/>
          <w:bCs/>
        </w:rPr>
        <w:t xml:space="preserve">VyOS</w:t>
      </w:r>
      <w:r>
        <w:t xml:space="preserve"> </w:t>
      </w:r>
      <w:r>
        <w:t xml:space="preserve">в режиме настройки:</w:t>
      </w:r>
      <w:r>
        <w:t xml:space="preserve"> </w:t>
      </w:r>
      <w:r>
        <w:t xml:space="preserve">- Установлено имя устройства msk-user-gw-01</w:t>
      </w:r>
      <w:r>
        <w:t xml:space="preserve"> </w:t>
      </w:r>
      <w:r>
        <w:t xml:space="preserve">- Назначен IP-адрес 192.168.1.1/24 на интерфейс eth0</w:t>
      </w:r>
      <w:r>
        <w:t xml:space="preserve"> </w:t>
      </w:r>
      <w:r>
        <w:t xml:space="preserve">- Изменения применены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- Конфигурация сохранена командой</w:t>
      </w:r>
      <w:r>
        <w:t xml:space="preserve"> </w:t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5334000" cy="2117717"/>
            <wp:effectExtent b="0" l="0" r="0" t="0"/>
            <wp:docPr descr="Настройка маршрутизатора VyOS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VyOS</w:t>
      </w:r>
    </w:p>
    <w:bookmarkEnd w:id="64"/>
    <w:bookmarkStart w:id="68" w:name="проверка-работы-сети"/>
    <w:p>
      <w:pPr>
        <w:pStyle w:val="Heading3"/>
      </w:pPr>
      <w:r>
        <w:t xml:space="preserve">3.4.3 Проверка работы сети</w:t>
      </w:r>
    </w:p>
    <w:p>
      <w:pPr>
        <w:pStyle w:val="FirstParagraph"/>
      </w:pPr>
      <w:r>
        <w:t xml:space="preserve">Проведена проверка связи между оконечным устройством и маршрутизатором. Успешные эхо-запросы подтвердили корректность настройки сетевых интерфейсов и маршрутизации.</w:t>
      </w:r>
    </w:p>
    <w:p>
      <w:pPr>
        <w:pStyle w:val="CaptionedFigure"/>
      </w:pPr>
      <w:r>
        <w:drawing>
          <wp:inline>
            <wp:extent cx="5334000" cy="1225497"/>
            <wp:effectExtent b="0" l="0" r="0" t="0"/>
            <wp:docPr descr="Проверка связи в сети с VyOS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5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в сети с VyOS</w:t>
      </w:r>
    </w:p>
    <w:bookmarkEnd w:id="68"/>
    <w:bookmarkStart w:id="72" w:name="анализ-трафика-wireshark"/>
    <w:p>
      <w:pPr>
        <w:pStyle w:val="Heading3"/>
      </w:pPr>
      <w:r>
        <w:t xml:space="preserve">3.4.4 Анализ трафика Wireshark</w:t>
      </w:r>
    </w:p>
    <w:p>
      <w:pPr>
        <w:pStyle w:val="FirstParagraph"/>
      </w:pPr>
      <w:r>
        <w:t xml:space="preserve">В процессе настройки и проверки связи выполнен захват сетевого трафика между коммутатором и маршрутизатором. Проанализированы сетевые пакеты, включая ARP-запросы и ICMP-сообщения.</w:t>
      </w:r>
    </w:p>
    <w:p>
      <w:pPr>
        <w:pStyle w:val="CaptionedFigure"/>
      </w:pPr>
      <w:r>
        <w:drawing>
          <wp:inline>
            <wp:extent cx="5334000" cy="3297620"/>
            <wp:effectExtent b="0" l="0" r="0" t="0"/>
            <wp:docPr descr="Анализ трафика в сети с VyOS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трафика в сети с VyOS</w:t>
      </w:r>
    </w:p>
    <w:bookmarkEnd w:id="72"/>
    <w:bookmarkEnd w:id="73"/>
    <w:bookmarkEnd w:id="74"/>
    <w:bookmarkStart w:id="7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основные режимы VTY существуют в FRR?</w:t>
      </w:r>
      <w:r>
        <w:br/>
      </w:r>
      <w:r>
        <w:t xml:space="preserve">В FRR существуют три основных режима VTY: режим просмотра (только чтение), режим включения (чтение и запись) и другие специализированные режимы.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Какой файл конфигурации используется в VyOS?</w:t>
      </w:r>
      <w:r>
        <w:br/>
      </w:r>
      <w:r>
        <w:t xml:space="preserve">VyOS использует единый файл конфигурации</w:t>
      </w:r>
      <w:r>
        <w:t xml:space="preserve"> </w:t>
      </w:r>
      <w:r>
        <w:rPr>
          <w:rStyle w:val="VerbatimChar"/>
        </w:rPr>
        <w:t xml:space="preserve">/config/config.boot</w:t>
      </w:r>
      <w:r>
        <w:t xml:space="preserve">, содержащий все настройки системы.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типы конфигураций существуют в VyOS?</w:t>
      </w:r>
      <w:r>
        <w:br/>
      </w:r>
      <w:r>
        <w:t xml:space="preserve">В VyOS существуют: активная конфигурация (текущая работающая), рабочая конфигурация (изменяемая) и сохранённая конфигурация (в файле).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команды используются для применения изменений в VyOS?</w:t>
      </w:r>
      <w:r>
        <w:br/>
      </w:r>
      <w:r>
        <w:t xml:space="preserve">Для применения изменений используется команда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для сохранения -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Какие протоколы были проанализированы с помощью Wireshark?</w:t>
      </w:r>
      <w:r>
        <w:br/>
      </w:r>
      <w:r>
        <w:t xml:space="preserve">В ходе работы проанализированы протоколы ARP, ICMP, UDP и TCP.</w:t>
      </w:r>
    </w:p>
    <w:bookmarkEnd w:id="75"/>
    <w:bookmarkStart w:id="76" w:name="выводы"/>
    <w:p>
      <w:pPr>
        <w:pStyle w:val="Heading1"/>
      </w:pPr>
      <w:r>
        <w:t xml:space="preserve">5. Выводы</w:t>
      </w:r>
    </w:p>
    <w:p>
      <w:pPr>
        <w:pStyle w:val="Compact"/>
        <w:numPr>
          <w:ilvl w:val="0"/>
          <w:numId w:val="1003"/>
        </w:numPr>
      </w:pPr>
      <w:r>
        <w:t xml:space="preserve">Освоены практические навыки работы с сетевым симулятором</w:t>
      </w:r>
      <w:r>
        <w:t xml:space="preserve"> </w:t>
      </w:r>
      <w:r>
        <w:rPr>
          <w:b/>
          <w:bCs/>
        </w:rPr>
        <w:t xml:space="preserve">GNS3</w:t>
      </w:r>
    </w:p>
    <w:p>
      <w:pPr>
        <w:pStyle w:val="Compact"/>
        <w:numPr>
          <w:ilvl w:val="0"/>
          <w:numId w:val="1003"/>
        </w:numPr>
      </w:pPr>
      <w:r>
        <w:t xml:space="preserve">Приобретён опыт построения простейших сетевых топологий с использованием коммутаторов и маршрутизаторов</w:t>
      </w:r>
    </w:p>
    <w:p>
      <w:pPr>
        <w:pStyle w:val="Compact"/>
        <w:numPr>
          <w:ilvl w:val="0"/>
          <w:numId w:val="1003"/>
        </w:numPr>
      </w:pPr>
      <w:r>
        <w:t xml:space="preserve">Изучены особенности настройки маршрутизаторов</w:t>
      </w:r>
      <w:r>
        <w:t xml:space="preserve"> </w:t>
      </w:r>
      <w:r>
        <w:rPr>
          <w:b/>
          <w:bCs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VyOS</w:t>
      </w:r>
    </w:p>
    <w:p>
      <w:pPr>
        <w:pStyle w:val="Compact"/>
        <w:numPr>
          <w:ilvl w:val="0"/>
          <w:numId w:val="1003"/>
        </w:numPr>
      </w:pPr>
      <w:r>
        <w:t xml:space="preserve">Получены навыки анализа сетевого трафика с помощью</w:t>
      </w:r>
      <w:r>
        <w:t xml:space="preserve"> </w:t>
      </w:r>
      <w:r>
        <w:rPr>
          <w:b/>
          <w:bCs/>
        </w:rPr>
        <w:t xml:space="preserve">Wireshark</w:t>
      </w:r>
    </w:p>
    <w:p>
      <w:pPr>
        <w:pStyle w:val="Compact"/>
        <w:numPr>
          <w:ilvl w:val="0"/>
          <w:numId w:val="1003"/>
        </w:numPr>
      </w:pPr>
      <w:r>
        <w:t xml:space="preserve">Освоены методы диагностики сетевых соединений с использованием утилиты</w:t>
      </w:r>
      <w:r>
        <w:t xml:space="preserve"> </w:t>
      </w:r>
      <w:r>
        <w:rPr>
          <w:rStyle w:val="VerbatimChar"/>
        </w:rPr>
        <w:t xml:space="preserve">ping</w:t>
      </w:r>
    </w:p>
    <w:p>
      <w:pPr>
        <w:pStyle w:val="Compact"/>
        <w:numPr>
          <w:ilvl w:val="0"/>
          <w:numId w:val="1003"/>
        </w:numPr>
      </w:pPr>
      <w:r>
        <w:t xml:space="preserve">Приобретён опыт работы с сетевыми протоколами канального и сетевого уровня</w:t>
      </w:r>
    </w:p>
    <w:p>
      <w:pPr>
        <w:pStyle w:val="Compact"/>
        <w:numPr>
          <w:ilvl w:val="0"/>
          <w:numId w:val="1003"/>
        </w:numPr>
      </w:pPr>
      <w:r>
        <w:t xml:space="preserve">Отработаны навыки конфигурирования сетевых интерфейсов и проверки их работоспособности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Газизянов Владислав Альбертович</dc:creator>
  <dc:language>ru-RU</dc:language>
  <cp:keywords/>
  <dcterms:created xsi:type="dcterms:W3CDTF">2025-11-08T14:14:00Z</dcterms:created>
  <dcterms:modified xsi:type="dcterms:W3CDTF">2025-11-08T14:14:00Z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Простые сети в GNS3. Анализ трафика</vt:lpwstr>
  </property>
  <property fmtid="{D5CDD505-2E9C-101B-9397-08002B2CF9AE}" pid="14" name="toc-title">
    <vt:lpwstr>Содержание</vt:lpwstr>
  </property>
</Properties>
</file>