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3B3B0" w14:textId="77777777" w:rsidR="00973F16" w:rsidRDefault="00973F16"/>
    <w:p w14:paraId="3C513E28" w14:textId="77777777" w:rsidR="00973F16" w:rsidRDefault="00973F16">
      <w:pPr>
        <w:spacing w:after="120"/>
      </w:pPr>
    </w:p>
    <w:p w14:paraId="13CA487F" w14:textId="77777777" w:rsidR="00973F16" w:rsidRDefault="00973F16">
      <w:pPr>
        <w:spacing w:after="120"/>
      </w:pPr>
    </w:p>
    <w:p w14:paraId="524BD9F2" w14:textId="77777777" w:rsidR="00973F16" w:rsidRDefault="00973F16">
      <w:pPr>
        <w:spacing w:after="120"/>
      </w:pPr>
    </w:p>
    <w:p w14:paraId="42F50064" w14:textId="77777777" w:rsidR="00973F16" w:rsidRDefault="00973F16">
      <w:pPr>
        <w:spacing w:after="120"/>
      </w:pPr>
    </w:p>
    <w:p w14:paraId="4C1CD03F" w14:textId="77777777" w:rsidR="00973F16" w:rsidRDefault="00973F16">
      <w:pPr>
        <w:spacing w:after="120"/>
      </w:pPr>
    </w:p>
    <w:p w14:paraId="086DEB83" w14:textId="77777777" w:rsidR="00973F16" w:rsidRDefault="00973F16">
      <w:pPr>
        <w:spacing w:after="120"/>
      </w:pPr>
    </w:p>
    <w:p w14:paraId="7BF0C645" w14:textId="77777777" w:rsidR="00973F16" w:rsidRDefault="00000000">
      <w:pPr>
        <w:spacing w:after="80"/>
        <w:jc w:val="center"/>
      </w:pPr>
      <w:r>
        <w:rPr>
          <w:rFonts w:eastAsia="Arial"/>
          <w:b/>
          <w:bCs/>
          <w:color w:val="1F3864"/>
          <w:sz w:val="56"/>
          <w:szCs w:val="56"/>
        </w:rPr>
        <w:t>Software Architecture</w:t>
      </w:r>
    </w:p>
    <w:p w14:paraId="5EF3426B" w14:textId="77777777" w:rsidR="00973F16" w:rsidRDefault="00000000">
      <w:pPr>
        <w:spacing w:after="80"/>
        <w:jc w:val="center"/>
      </w:pPr>
      <w:r>
        <w:rPr>
          <w:rFonts w:eastAsia="Arial"/>
          <w:b/>
          <w:bCs/>
          <w:color w:val="2E75B6"/>
          <w:sz w:val="44"/>
          <w:szCs w:val="44"/>
        </w:rPr>
        <w:t>Assignment Report</w:t>
      </w:r>
    </w:p>
    <w:p w14:paraId="3547FEBB" w14:textId="77777777" w:rsidR="00973F16" w:rsidRDefault="00000000">
      <w:pPr>
        <w:spacing w:after="400"/>
        <w:jc w:val="center"/>
      </w:pPr>
      <w:r>
        <w:rPr>
          <w:rFonts w:eastAsia="Arial"/>
          <w:color w:val="555555"/>
          <w:sz w:val="24"/>
          <w:szCs w:val="24"/>
        </w:rPr>
        <w:t>Quality Attributes · Tactics · Design Decisions for AI Applications</w:t>
      </w:r>
    </w:p>
    <w:p w14:paraId="26040914" w14:textId="77777777" w:rsidR="00973F16" w:rsidRDefault="00973F16">
      <w:pPr>
        <w:spacing w:after="120"/>
      </w:pPr>
    </w:p>
    <w:p w14:paraId="03DD0023" w14:textId="77777777" w:rsidR="00973F16" w:rsidRDefault="00973F16">
      <w:pPr>
        <w:spacing w:after="120"/>
      </w:pPr>
    </w:p>
    <w:p w14:paraId="505AF736" w14:textId="77777777" w:rsidR="00973F16" w:rsidRDefault="00973F16">
      <w:pPr>
        <w:spacing w:after="120"/>
      </w:pPr>
    </w:p>
    <w:p w14:paraId="4CCAAACF" w14:textId="77777777" w:rsidR="00973F16" w:rsidRDefault="00973F16">
      <w:pPr>
        <w:spacing w:after="120"/>
      </w:pPr>
    </w:p>
    <w:p w14:paraId="16079906" w14:textId="77777777" w:rsidR="00973F16" w:rsidRDefault="00973F16">
      <w:pPr>
        <w:spacing w:after="120"/>
      </w:pPr>
    </w:p>
    <w:p w14:paraId="3C863C25" w14:textId="77777777" w:rsidR="00973F16" w:rsidRDefault="00973F16">
      <w:pPr>
        <w:spacing w:after="120"/>
      </w:pPr>
    </w:p>
    <w:p w14:paraId="04BE1D6E" w14:textId="77777777" w:rsidR="00973F16" w:rsidRDefault="00973F16">
      <w:pPr>
        <w:spacing w:after="120"/>
      </w:pPr>
    </w:p>
    <w:p w14:paraId="0C7BAB1A" w14:textId="77777777" w:rsidR="00973F16" w:rsidRDefault="00973F16">
      <w:pPr>
        <w:spacing w:after="120"/>
      </w:pPr>
    </w:p>
    <w:p w14:paraId="7F5FC960" w14:textId="40C5CE34" w:rsidR="00973F16" w:rsidRDefault="00000000">
      <w:pPr>
        <w:pBdr>
          <w:top w:val="single" w:sz="6" w:space="0" w:color="2E75B6"/>
        </w:pBdr>
        <w:spacing w:before="200" w:after="60"/>
        <w:jc w:val="center"/>
      </w:pPr>
      <w:r>
        <w:rPr>
          <w:rFonts w:eastAsia="Arial"/>
          <w:color w:val="888888"/>
          <w:sz w:val="22"/>
          <w:szCs w:val="22"/>
        </w:rPr>
        <w:t>Academic Year 2026</w:t>
      </w:r>
    </w:p>
    <w:p w14:paraId="18BD6C47" w14:textId="77777777" w:rsidR="00973F16" w:rsidRDefault="00000000">
      <w:r>
        <w:br w:type="page"/>
      </w:r>
    </w:p>
    <w:p w14:paraId="35EF91C5" w14:textId="77777777" w:rsidR="00973F16" w:rsidRDefault="00000000">
      <w:pPr>
        <w:pStyle w:val="1"/>
      </w:pPr>
      <w:r>
        <w:lastRenderedPageBreak/>
        <w:t xml:space="preserve">Task </w:t>
      </w:r>
      <w:proofErr w:type="gramStart"/>
      <w:r>
        <w:t>1  Quality</w:t>
      </w:r>
      <w:proofErr w:type="gramEnd"/>
      <w:r>
        <w:t xml:space="preserve"> Attribute Scenarios</w:t>
      </w:r>
    </w:p>
    <w:p w14:paraId="42B81253" w14:textId="77777777" w:rsidR="00973F16" w:rsidRDefault="00000000">
      <w:pPr>
        <w:pStyle w:val="2"/>
      </w:pPr>
      <w:proofErr w:type="gramStart"/>
      <w:r>
        <w:t>1.1  AI</w:t>
      </w:r>
      <w:proofErr w:type="gramEnd"/>
      <w:r>
        <w:t>-Enabled vs AI-Native</w:t>
      </w:r>
    </w:p>
    <w:p w14:paraId="2AA3D93D" w14:textId="77777777" w:rsidR="00973F16" w:rsidRDefault="00000000">
      <w:pPr>
        <w:spacing w:before="40" w:after="40"/>
      </w:pPr>
      <w:r>
        <w:rPr>
          <w:rFonts w:eastAsia="Arial"/>
          <w:b/>
          <w:bCs/>
        </w:rPr>
        <w:t xml:space="preserve">AI-Enabled applications </w:t>
      </w:r>
      <w:r>
        <w:rPr>
          <w:rFonts w:eastAsia="Arial"/>
        </w:rPr>
        <w:t xml:space="preserve">are traditional systems that incorporate AI/ML as a supplemental module (e.g., a recommendation engine added to an e-commerce platform). The core system remains functional if the AI component fails. </w:t>
      </w:r>
      <w:r>
        <w:rPr>
          <w:rFonts w:eastAsia="Arial"/>
          <w:b/>
          <w:bCs/>
        </w:rPr>
        <w:t xml:space="preserve">AI-Native applications </w:t>
      </w:r>
      <w:r>
        <w:rPr>
          <w:rFonts w:eastAsia="Arial"/>
        </w:rPr>
        <w:t>are designed ground-up around AI as their central mechanism (e.g., LLM platforms, autonomous vehicles). Removing the AI layer renders the system non-functional.</w:t>
      </w:r>
    </w:p>
    <w:p w14:paraId="6AD1BFE4" w14:textId="77777777" w:rsidR="00973F16" w:rsidRDefault="00973F16">
      <w:pPr>
        <w:spacing w:after="18"/>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600"/>
      </w:tblGrid>
      <w:tr w:rsidR="00973F16" w14:paraId="7596747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0BBB79A7" w14:textId="77777777" w:rsidR="00973F16" w:rsidRDefault="00000000">
            <w:r>
              <w:rPr>
                <w:rFonts w:eastAsia="Arial"/>
                <w:b/>
                <w:bCs/>
                <w:sz w:val="18"/>
                <w:szCs w:val="18"/>
              </w:rPr>
              <w:t>Dimension</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3236BDD5" w14:textId="77777777" w:rsidR="00973F16" w:rsidRDefault="00000000">
            <w:r>
              <w:rPr>
                <w:rFonts w:eastAsia="Arial"/>
                <w:b/>
                <w:bCs/>
                <w:sz w:val="18"/>
                <w:szCs w:val="18"/>
              </w:rPr>
              <w:t>AI-Enabled</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791D56C3" w14:textId="77777777" w:rsidR="00973F16" w:rsidRDefault="00000000">
            <w:r>
              <w:rPr>
                <w:rFonts w:eastAsia="Arial"/>
                <w:b/>
                <w:bCs/>
                <w:sz w:val="18"/>
                <w:szCs w:val="18"/>
              </w:rPr>
              <w:t>AI-Native</w:t>
            </w:r>
          </w:p>
        </w:tc>
      </w:tr>
      <w:tr w:rsidR="00973F16" w14:paraId="29270B3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27FFF724" w14:textId="77777777" w:rsidR="00973F16" w:rsidRDefault="00000000">
            <w:r>
              <w:rPr>
                <w:rFonts w:eastAsia="Arial"/>
                <w:b/>
                <w:bCs/>
                <w:sz w:val="18"/>
                <w:szCs w:val="18"/>
              </w:rPr>
              <w:t>AI Role</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1B8F32D" w14:textId="77777777" w:rsidR="00973F16" w:rsidRDefault="00000000">
            <w:r>
              <w:rPr>
                <w:rFonts w:eastAsia="Arial"/>
                <w:sz w:val="18"/>
                <w:szCs w:val="18"/>
              </w:rPr>
              <w:t>Supplemental module; fallback exists</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F55C9AF" w14:textId="77777777" w:rsidR="00973F16" w:rsidRDefault="00000000">
            <w:r>
              <w:rPr>
                <w:rFonts w:eastAsia="Arial"/>
                <w:sz w:val="18"/>
                <w:szCs w:val="18"/>
              </w:rPr>
              <w:t>Core mechanism; no fallback</w:t>
            </w:r>
          </w:p>
        </w:tc>
      </w:tr>
      <w:tr w:rsidR="00973F16" w14:paraId="17BDD24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59E682F1" w14:textId="77777777" w:rsidR="00973F16" w:rsidRDefault="00000000">
            <w:r>
              <w:rPr>
                <w:rFonts w:eastAsia="Arial"/>
                <w:b/>
                <w:bCs/>
                <w:sz w:val="18"/>
                <w:szCs w:val="18"/>
              </w:rPr>
              <w:t>Architecture</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7B3A2D57" w14:textId="77777777" w:rsidR="00973F16" w:rsidRDefault="00000000">
            <w:r>
              <w:rPr>
                <w:rFonts w:eastAsia="Arial"/>
                <w:sz w:val="18"/>
                <w:szCs w:val="18"/>
              </w:rPr>
              <w:t>Traditional + AI adapter</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01EA61FD" w14:textId="77777777" w:rsidR="00973F16" w:rsidRDefault="00000000">
            <w:r>
              <w:rPr>
                <w:rFonts w:eastAsia="Arial"/>
                <w:sz w:val="18"/>
                <w:szCs w:val="18"/>
              </w:rPr>
              <w:t>AI-first; GPU/TPU-centric</w:t>
            </w:r>
          </w:p>
        </w:tc>
      </w:tr>
      <w:tr w:rsidR="00973F16" w14:paraId="1DA78F2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6839679B" w14:textId="77777777" w:rsidR="00973F16" w:rsidRDefault="00000000">
            <w:r>
              <w:rPr>
                <w:rFonts w:eastAsia="Arial"/>
                <w:b/>
                <w:bCs/>
                <w:sz w:val="18"/>
                <w:szCs w:val="18"/>
              </w:rPr>
              <w:t>Data pipeline</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D48866A" w14:textId="77777777" w:rsidR="00973F16" w:rsidRDefault="00000000">
            <w:r>
              <w:rPr>
                <w:rFonts w:eastAsia="Arial"/>
                <w:sz w:val="18"/>
                <w:szCs w:val="18"/>
              </w:rPr>
              <w:t>Batch / periodic</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25979EE" w14:textId="77777777" w:rsidR="00973F16" w:rsidRDefault="00000000">
            <w:r>
              <w:rPr>
                <w:rFonts w:eastAsia="Arial"/>
                <w:sz w:val="18"/>
                <w:szCs w:val="18"/>
              </w:rPr>
              <w:t>Continuous real-time</w:t>
            </w:r>
          </w:p>
        </w:tc>
      </w:tr>
      <w:tr w:rsidR="00973F16" w14:paraId="4F71F94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402CAAE2" w14:textId="77777777" w:rsidR="00973F16" w:rsidRDefault="00000000">
            <w:r>
              <w:rPr>
                <w:rFonts w:eastAsia="Arial"/>
                <w:b/>
                <w:bCs/>
                <w:sz w:val="18"/>
                <w:szCs w:val="18"/>
              </w:rPr>
              <w:t>Priority QAs</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0CA46B68" w14:textId="77777777" w:rsidR="00973F16" w:rsidRDefault="00000000">
            <w:r>
              <w:rPr>
                <w:rFonts w:eastAsia="Arial"/>
                <w:sz w:val="18"/>
                <w:szCs w:val="18"/>
              </w:rPr>
              <w:t>Interoperability, Availability</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1AB93D50" w14:textId="77777777" w:rsidR="00973F16" w:rsidRDefault="00000000">
            <w:r>
              <w:rPr>
                <w:rFonts w:eastAsia="Arial"/>
                <w:sz w:val="18"/>
                <w:szCs w:val="18"/>
              </w:rPr>
              <w:t>Scalability, Explainability, Availability</w:t>
            </w:r>
          </w:p>
        </w:tc>
      </w:tr>
    </w:tbl>
    <w:p w14:paraId="62761DF8" w14:textId="77777777" w:rsidR="00973F16" w:rsidRDefault="00973F16">
      <w:pPr>
        <w:spacing w:after="30"/>
      </w:pPr>
    </w:p>
    <w:p w14:paraId="68689DDD" w14:textId="77777777" w:rsidR="00973F16" w:rsidRDefault="00000000">
      <w:pPr>
        <w:pStyle w:val="2"/>
      </w:pPr>
      <w:proofErr w:type="gramStart"/>
      <w:r>
        <w:t>1.2  Selected</w:t>
      </w:r>
      <w:proofErr w:type="gramEnd"/>
      <w:r>
        <w:t xml:space="preserve"> Quality Attributes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50"/>
        <w:gridCol w:w="2450"/>
        <w:gridCol w:w="2200"/>
      </w:tblGrid>
      <w:tr w:rsidR="00973F16" w14:paraId="315F032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107D2146" w14:textId="77777777" w:rsidR="00973F16" w:rsidRDefault="00000000">
            <w:r>
              <w:rPr>
                <w:rFonts w:eastAsia="Arial"/>
                <w:b/>
                <w:bCs/>
                <w:sz w:val="18"/>
                <w:szCs w:val="18"/>
              </w:rPr>
              <w:t>App Type</w:t>
            </w:r>
          </w:p>
        </w:tc>
        <w:tc>
          <w:tcPr>
            <w:tcW w:w="235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2B7222D1" w14:textId="77777777" w:rsidR="00973F16" w:rsidRDefault="00000000">
            <w:r>
              <w:rPr>
                <w:rFonts w:eastAsia="Arial"/>
                <w:b/>
                <w:bCs/>
                <w:sz w:val="18"/>
                <w:szCs w:val="18"/>
              </w:rPr>
              <w:t>QA #1</w:t>
            </w:r>
          </w:p>
        </w:tc>
        <w:tc>
          <w:tcPr>
            <w:tcW w:w="245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54AE8218" w14:textId="77777777" w:rsidR="00973F16" w:rsidRDefault="00000000">
            <w:r>
              <w:rPr>
                <w:rFonts w:eastAsia="Arial"/>
                <w:b/>
                <w:bCs/>
                <w:sz w:val="18"/>
                <w:szCs w:val="18"/>
              </w:rPr>
              <w:t>QA #2</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45C1A836" w14:textId="77777777" w:rsidR="00973F16" w:rsidRDefault="00000000">
            <w:r>
              <w:rPr>
                <w:rFonts w:eastAsia="Arial"/>
                <w:b/>
                <w:bCs/>
                <w:sz w:val="18"/>
                <w:szCs w:val="18"/>
              </w:rPr>
              <w:t>Note</w:t>
            </w:r>
          </w:p>
        </w:tc>
      </w:tr>
      <w:tr w:rsidR="00973F16" w14:paraId="0F88894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25079E7F" w14:textId="77777777" w:rsidR="00973F16" w:rsidRDefault="00000000">
            <w:r>
              <w:rPr>
                <w:rFonts w:eastAsia="Arial"/>
                <w:b/>
                <w:bCs/>
                <w:sz w:val="18"/>
                <w:szCs w:val="18"/>
              </w:rPr>
              <w:t>AI-Native</w:t>
            </w:r>
          </w:p>
        </w:tc>
        <w:tc>
          <w:tcPr>
            <w:tcW w:w="235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05826A2" w14:textId="77777777" w:rsidR="00973F16" w:rsidRDefault="00000000">
            <w:r>
              <w:rPr>
                <w:rFonts w:eastAsia="Arial"/>
                <w:sz w:val="18"/>
                <w:szCs w:val="18"/>
              </w:rPr>
              <w:t>Scalability (in lectures)</w:t>
            </w:r>
          </w:p>
        </w:tc>
        <w:tc>
          <w:tcPr>
            <w:tcW w:w="245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0CEED0B" w14:textId="77777777" w:rsidR="00973F16" w:rsidRDefault="00000000">
            <w:r>
              <w:rPr>
                <w:rFonts w:eastAsia="Arial"/>
                <w:sz w:val="18"/>
                <w:szCs w:val="18"/>
              </w:rPr>
              <w:t>Explainability ★ NOT in lectures</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5D6890D1" w14:textId="77777777" w:rsidR="00973F16" w:rsidRDefault="00000000">
            <w:r>
              <w:rPr>
                <w:rFonts w:eastAsia="Arial"/>
                <w:sz w:val="18"/>
                <w:szCs w:val="18"/>
              </w:rPr>
              <w:t>AI-specific</w:t>
            </w:r>
          </w:p>
        </w:tc>
      </w:tr>
      <w:tr w:rsidR="00973F16" w14:paraId="44B9930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0406489A" w14:textId="77777777" w:rsidR="00973F16" w:rsidRDefault="00000000">
            <w:r>
              <w:rPr>
                <w:rFonts w:eastAsia="Arial"/>
                <w:b/>
                <w:bCs/>
                <w:sz w:val="18"/>
                <w:szCs w:val="18"/>
              </w:rPr>
              <w:t>AI-Enabled</w:t>
            </w:r>
          </w:p>
        </w:tc>
        <w:tc>
          <w:tcPr>
            <w:tcW w:w="235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001BE217" w14:textId="77777777" w:rsidR="00973F16" w:rsidRDefault="00000000">
            <w:r>
              <w:rPr>
                <w:rFonts w:eastAsia="Arial"/>
                <w:sz w:val="18"/>
                <w:szCs w:val="18"/>
              </w:rPr>
              <w:t>Interoperability ★ NOT in lectures</w:t>
            </w:r>
          </w:p>
        </w:tc>
        <w:tc>
          <w:tcPr>
            <w:tcW w:w="245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48BD2AED" w14:textId="77777777" w:rsidR="00973F16" w:rsidRDefault="00000000">
            <w:r>
              <w:rPr>
                <w:rFonts w:eastAsia="Arial"/>
                <w:sz w:val="18"/>
                <w:szCs w:val="18"/>
              </w:rPr>
              <w:t>Availability ★ COMMON</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1C24A423" w14:textId="77777777" w:rsidR="00973F16" w:rsidRDefault="00000000">
            <w:proofErr w:type="spellStart"/>
            <w:r>
              <w:rPr>
                <w:rFonts w:eastAsia="Arial"/>
                <w:sz w:val="18"/>
                <w:szCs w:val="18"/>
              </w:rPr>
              <w:t>Classic+AI</w:t>
            </w:r>
            <w:proofErr w:type="spellEnd"/>
          </w:p>
        </w:tc>
      </w:tr>
    </w:tbl>
    <w:p w14:paraId="1E49615C" w14:textId="77777777" w:rsidR="00973F16" w:rsidRDefault="00973F16">
      <w:pPr>
        <w:spacing w:after="30"/>
      </w:pPr>
    </w:p>
    <w:p w14:paraId="0028D1A7" w14:textId="77777777" w:rsidR="00973F16" w:rsidRDefault="00000000">
      <w:pPr>
        <w:pStyle w:val="2"/>
      </w:pPr>
      <w:proofErr w:type="gramStart"/>
      <w:r>
        <w:t>1.3  AI</w:t>
      </w:r>
      <w:proofErr w:type="gramEnd"/>
      <w:r>
        <w:t>-Native — Scalability</w:t>
      </w:r>
    </w:p>
    <w:p w14:paraId="38FFB53B" w14:textId="77777777" w:rsidR="00973F16" w:rsidRDefault="00000000">
      <w:pPr>
        <w:pStyle w:val="3"/>
      </w:pPr>
      <w:r>
        <w:t>General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973F16" w14:paraId="1B72349D"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44D86FCD" w14:textId="77777777" w:rsidR="00973F16" w:rsidRDefault="00000000">
            <w:r>
              <w:rPr>
                <w:rFonts w:eastAsia="Arial"/>
                <w:b/>
                <w:bCs/>
                <w:sz w:val="18"/>
                <w:szCs w:val="18"/>
              </w:rPr>
              <w:t>Element</w:t>
            </w:r>
          </w:p>
        </w:tc>
        <w:tc>
          <w:tcPr>
            <w:tcW w:w="766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3E45EBC2" w14:textId="77777777" w:rsidR="00973F16" w:rsidRDefault="00000000">
            <w:r>
              <w:rPr>
                <w:rFonts w:eastAsia="Arial"/>
                <w:b/>
                <w:bCs/>
                <w:sz w:val="18"/>
                <w:szCs w:val="18"/>
              </w:rPr>
              <w:t>Description</w:t>
            </w:r>
          </w:p>
        </w:tc>
      </w:tr>
      <w:tr w:rsidR="00973F16" w14:paraId="22B00EBF"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07593B4A" w14:textId="77777777" w:rsidR="00973F16" w:rsidRDefault="00000000">
            <w:r>
              <w:rPr>
                <w:rFonts w:eastAsia="Arial"/>
                <w:b/>
                <w:bCs/>
                <w:sz w:val="18"/>
                <w:szCs w:val="18"/>
              </w:rPr>
              <w:t>Source</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0544279B" w14:textId="77777777" w:rsidR="00973F16" w:rsidRDefault="00000000">
            <w:r>
              <w:rPr>
                <w:rFonts w:eastAsia="Arial"/>
                <w:sz w:val="18"/>
                <w:szCs w:val="18"/>
              </w:rPr>
              <w:t>Workload generators: users, IoT devices, external APIs, batch AI jobs</w:t>
            </w:r>
          </w:p>
        </w:tc>
      </w:tr>
      <w:tr w:rsidR="00973F16" w14:paraId="36B3C45B"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57327A05" w14:textId="77777777" w:rsidR="00973F16" w:rsidRDefault="00000000">
            <w:r>
              <w:rPr>
                <w:rFonts w:eastAsia="Arial"/>
                <w:b/>
                <w:bCs/>
                <w:sz w:val="18"/>
                <w:szCs w:val="18"/>
              </w:rPr>
              <w:t>Stimulus</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67FFA57" w14:textId="77777777" w:rsidR="00973F16" w:rsidRDefault="00000000">
            <w:r>
              <w:rPr>
                <w:rFonts w:eastAsia="Arial"/>
                <w:sz w:val="18"/>
                <w:szCs w:val="18"/>
              </w:rPr>
              <w:t>Sudden / sustained surge in AI inference requests or training workload</w:t>
            </w:r>
          </w:p>
        </w:tc>
      </w:tr>
      <w:tr w:rsidR="00973F16" w14:paraId="42B92F2D"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2980AE5A" w14:textId="77777777" w:rsidR="00973F16" w:rsidRDefault="00000000">
            <w:r>
              <w:rPr>
                <w:rFonts w:eastAsia="Arial"/>
                <w:b/>
                <w:bCs/>
                <w:sz w:val="18"/>
                <w:szCs w:val="18"/>
              </w:rPr>
              <w:t>Environment</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48AD7DA0" w14:textId="77777777" w:rsidR="00973F16" w:rsidRDefault="00000000">
            <w:r>
              <w:rPr>
                <w:rFonts w:eastAsia="Arial"/>
                <w:sz w:val="18"/>
                <w:szCs w:val="18"/>
              </w:rPr>
              <w:t>Production AI-native cloud/hybrid platform; normal, peak, or overload conditions</w:t>
            </w:r>
          </w:p>
        </w:tc>
      </w:tr>
      <w:tr w:rsidR="00973F16" w14:paraId="5027BF1D"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5553B933" w14:textId="77777777" w:rsidR="00973F16" w:rsidRDefault="00000000">
            <w:r>
              <w:rPr>
                <w:rFonts w:eastAsia="Arial"/>
                <w:b/>
                <w:bCs/>
                <w:sz w:val="18"/>
                <w:szCs w:val="18"/>
              </w:rPr>
              <w:t>Artifact</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7F4A9EE" w14:textId="77777777" w:rsidR="00973F16" w:rsidRDefault="00000000">
            <w:r>
              <w:rPr>
                <w:rFonts w:eastAsia="Arial"/>
                <w:sz w:val="18"/>
                <w:szCs w:val="18"/>
              </w:rPr>
              <w:t>AI inference engine, model-serving cluster, data pipeline, training orchestrator</w:t>
            </w:r>
          </w:p>
        </w:tc>
      </w:tr>
      <w:tr w:rsidR="00973F16" w14:paraId="3ADB8FF2"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1FDBA975" w14:textId="77777777" w:rsidR="00973F16" w:rsidRDefault="00000000">
            <w:r>
              <w:rPr>
                <w:rFonts w:eastAsia="Arial"/>
                <w:b/>
                <w:bCs/>
                <w:sz w:val="18"/>
                <w:szCs w:val="18"/>
              </w:rPr>
              <w:t>Response</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4900B2E3" w14:textId="77777777" w:rsidR="00973F16" w:rsidRDefault="00000000">
            <w:r>
              <w:rPr>
                <w:rFonts w:eastAsia="Arial"/>
                <w:sz w:val="18"/>
                <w:szCs w:val="18"/>
              </w:rPr>
              <w:t>System dynamically provisions GPU/TPU resources, reroutes traffic, maintains latency SLA without manual intervention</w:t>
            </w:r>
          </w:p>
        </w:tc>
      </w:tr>
      <w:tr w:rsidR="00973F16" w14:paraId="4FA5C9CE"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142E1CD2" w14:textId="77777777" w:rsidR="00973F16" w:rsidRDefault="00000000">
            <w:r>
              <w:rPr>
                <w:rFonts w:eastAsia="Arial"/>
                <w:b/>
                <w:bCs/>
                <w:sz w:val="18"/>
                <w:szCs w:val="18"/>
              </w:rPr>
              <w:t>Response Measure</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81458F7" w14:textId="77777777" w:rsidR="00973F16" w:rsidRDefault="00000000">
            <w:r>
              <w:rPr>
                <w:rFonts w:eastAsia="Arial"/>
                <w:sz w:val="18"/>
                <w:szCs w:val="18"/>
              </w:rPr>
              <w:t xml:space="preserve">① Throughput ≥95% of baseline at 10× spike within 60 s.  ② p99 inference latency ≤500 </w:t>
            </w:r>
            <w:proofErr w:type="spellStart"/>
            <w:r>
              <w:rPr>
                <w:rFonts w:eastAsia="Arial"/>
                <w:sz w:val="18"/>
                <w:szCs w:val="18"/>
              </w:rPr>
              <w:t>ms</w:t>
            </w:r>
            <w:proofErr w:type="spellEnd"/>
            <w:r>
              <w:rPr>
                <w:rFonts w:eastAsia="Arial"/>
                <w:sz w:val="18"/>
                <w:szCs w:val="18"/>
              </w:rPr>
              <w:t xml:space="preserve"> at peak.  ③ </w:t>
            </w:r>
            <w:proofErr w:type="spellStart"/>
            <w:r>
              <w:rPr>
                <w:rFonts w:eastAsia="Arial"/>
                <w:sz w:val="18"/>
                <w:szCs w:val="18"/>
              </w:rPr>
              <w:t>Autoscale</w:t>
            </w:r>
            <w:proofErr w:type="spellEnd"/>
            <w:r>
              <w:rPr>
                <w:rFonts w:eastAsia="Arial"/>
                <w:sz w:val="18"/>
                <w:szCs w:val="18"/>
              </w:rPr>
              <w:t xml:space="preserve"> cost ≤120% of minimum required cost.</w:t>
            </w:r>
          </w:p>
        </w:tc>
      </w:tr>
    </w:tbl>
    <w:p w14:paraId="263BC804" w14:textId="77777777" w:rsidR="00973F16" w:rsidRDefault="00973F16">
      <w:pPr>
        <w:spacing w:after="18"/>
      </w:pPr>
    </w:p>
    <w:p w14:paraId="5E7515AC" w14:textId="77777777" w:rsidR="00973F16" w:rsidRDefault="00000000">
      <w:pPr>
        <w:pStyle w:val="3"/>
      </w:pPr>
      <w:r>
        <w:t>Concrete Scenario — LLM API Viral Load Spike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973F16" w14:paraId="373EDCDC"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4CCD479E" w14:textId="77777777" w:rsidR="00973F16" w:rsidRDefault="00000000">
            <w:r>
              <w:rPr>
                <w:rFonts w:eastAsia="Arial"/>
                <w:b/>
                <w:bCs/>
                <w:sz w:val="18"/>
                <w:szCs w:val="18"/>
              </w:rPr>
              <w:t>Element</w:t>
            </w:r>
          </w:p>
        </w:tc>
        <w:tc>
          <w:tcPr>
            <w:tcW w:w="766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7A4153F5" w14:textId="77777777" w:rsidR="00973F16" w:rsidRDefault="00000000">
            <w:r>
              <w:rPr>
                <w:rFonts w:eastAsia="Arial"/>
                <w:b/>
                <w:bCs/>
                <w:sz w:val="18"/>
                <w:szCs w:val="18"/>
              </w:rPr>
              <w:t>Description</w:t>
            </w:r>
          </w:p>
        </w:tc>
      </w:tr>
      <w:tr w:rsidR="00973F16" w14:paraId="5C98C0E1"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01ABAB55" w14:textId="77777777" w:rsidR="00973F16" w:rsidRDefault="00000000">
            <w:r>
              <w:rPr>
                <w:rFonts w:eastAsia="Arial"/>
                <w:b/>
                <w:bCs/>
                <w:sz w:val="18"/>
                <w:szCs w:val="18"/>
              </w:rPr>
              <w:t>Source</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31D89354" w14:textId="77777777" w:rsidR="00973F16" w:rsidRDefault="00000000">
            <w:r>
              <w:rPr>
                <w:rFonts w:eastAsia="Arial"/>
                <w:sz w:val="18"/>
                <w:szCs w:val="18"/>
              </w:rPr>
              <w:t>500,000 users send LLM chat-completion requests simultaneously after viral product launch</w:t>
            </w:r>
          </w:p>
        </w:tc>
      </w:tr>
      <w:tr w:rsidR="00973F16" w14:paraId="326C87FB"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6B2C4D87" w14:textId="77777777" w:rsidR="00973F16" w:rsidRDefault="00000000">
            <w:r>
              <w:rPr>
                <w:rFonts w:eastAsia="Arial"/>
                <w:b/>
                <w:bCs/>
                <w:sz w:val="18"/>
                <w:szCs w:val="18"/>
              </w:rPr>
              <w:t>Stimulus</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DA7336C" w14:textId="77777777" w:rsidR="00973F16" w:rsidRDefault="00000000">
            <w:r>
              <w:rPr>
                <w:rFonts w:eastAsia="Arial"/>
                <w:sz w:val="18"/>
                <w:szCs w:val="18"/>
              </w:rPr>
              <w:t>Request rate spikes from 2,000 req/s to 50,000 req/s within 90 s</w:t>
            </w:r>
          </w:p>
        </w:tc>
      </w:tr>
      <w:tr w:rsidR="00973F16" w14:paraId="62520E12"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08A9888C" w14:textId="77777777" w:rsidR="00973F16" w:rsidRDefault="00000000">
            <w:r>
              <w:rPr>
                <w:rFonts w:eastAsia="Arial"/>
                <w:b/>
                <w:bCs/>
                <w:sz w:val="18"/>
                <w:szCs w:val="18"/>
              </w:rPr>
              <w:t>Environment</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6AE80699" w14:textId="77777777" w:rsidR="00973F16" w:rsidRDefault="00000000">
            <w:r>
              <w:rPr>
                <w:rFonts w:eastAsia="Arial"/>
                <w:sz w:val="18"/>
                <w:szCs w:val="18"/>
              </w:rPr>
              <w:t>Cloud-native LLM platform (AWS EKS + A100 GPU nodes); auto-scaling enabled; weekday peak</w:t>
            </w:r>
          </w:p>
        </w:tc>
      </w:tr>
      <w:tr w:rsidR="00973F16" w14:paraId="5E9A796B"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00F2B75D" w14:textId="77777777" w:rsidR="00973F16" w:rsidRDefault="00000000">
            <w:r>
              <w:rPr>
                <w:rFonts w:eastAsia="Arial"/>
                <w:b/>
                <w:bCs/>
                <w:sz w:val="18"/>
                <w:szCs w:val="18"/>
              </w:rPr>
              <w:t>Artifact</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A7110B2" w14:textId="77777777" w:rsidR="00973F16" w:rsidRDefault="00000000">
            <w:r>
              <w:rPr>
                <w:rFonts w:eastAsia="Arial"/>
                <w:sz w:val="18"/>
                <w:szCs w:val="18"/>
              </w:rPr>
              <w:t>Model-serving pods, HPA, load balancer, GPU node pool, token-rate limiter</w:t>
            </w:r>
          </w:p>
        </w:tc>
      </w:tr>
      <w:tr w:rsidR="00973F16" w14:paraId="60A4CFA9"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6730F3E2" w14:textId="77777777" w:rsidR="00973F16" w:rsidRDefault="00000000">
            <w:r>
              <w:rPr>
                <w:rFonts w:eastAsia="Arial"/>
                <w:b/>
                <w:bCs/>
                <w:sz w:val="18"/>
                <w:szCs w:val="18"/>
              </w:rPr>
              <w:t>Response</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5C090229" w14:textId="77777777" w:rsidR="00973F16" w:rsidRDefault="00000000">
            <w:r>
              <w:rPr>
                <w:rFonts w:eastAsia="Arial"/>
                <w:sz w:val="18"/>
                <w:szCs w:val="18"/>
              </w:rPr>
              <w:t>HPA triggers within 30 s; 40 GPU pods provisioned; requests queue-buffered; no drop unless TTL &gt;120 s</w:t>
            </w:r>
          </w:p>
        </w:tc>
      </w:tr>
      <w:tr w:rsidR="00973F16" w14:paraId="6DE39551"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2DBF6E65" w14:textId="77777777" w:rsidR="00973F16" w:rsidRDefault="00000000">
            <w:r>
              <w:rPr>
                <w:rFonts w:eastAsia="Arial"/>
                <w:b/>
                <w:bCs/>
                <w:sz w:val="18"/>
                <w:szCs w:val="18"/>
              </w:rPr>
              <w:t>Response Measure</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3FAF707" w14:textId="77777777" w:rsidR="00973F16" w:rsidRDefault="00000000">
            <w:r>
              <w:rPr>
                <w:rFonts w:eastAsia="Arial"/>
                <w:sz w:val="18"/>
                <w:szCs w:val="18"/>
              </w:rPr>
              <w:t xml:space="preserve">① New pods ready ≤90 s.  ② p99 latency ≤800 </w:t>
            </w:r>
            <w:proofErr w:type="spellStart"/>
            <w:r>
              <w:rPr>
                <w:rFonts w:eastAsia="Arial"/>
                <w:sz w:val="18"/>
                <w:szCs w:val="18"/>
              </w:rPr>
              <w:t>ms</w:t>
            </w:r>
            <w:proofErr w:type="spellEnd"/>
            <w:r>
              <w:rPr>
                <w:rFonts w:eastAsia="Arial"/>
                <w:sz w:val="18"/>
                <w:szCs w:val="18"/>
              </w:rPr>
              <w:t xml:space="preserve"> throughout spike.  ③ Error rate &lt;0.5%.  ④ Cost ≤1.8× steady-state hourly rate.</w:t>
            </w:r>
          </w:p>
        </w:tc>
      </w:tr>
    </w:tbl>
    <w:p w14:paraId="4EE43318" w14:textId="77777777" w:rsidR="00973F16" w:rsidRDefault="00973F16">
      <w:pPr>
        <w:spacing w:after="30"/>
      </w:pPr>
    </w:p>
    <w:p w14:paraId="23890480" w14:textId="77777777" w:rsidR="00973F16" w:rsidRDefault="00000000">
      <w:pPr>
        <w:pStyle w:val="2"/>
      </w:pPr>
      <w:proofErr w:type="gramStart"/>
      <w:r>
        <w:t>1.4  AI</w:t>
      </w:r>
      <w:proofErr w:type="gramEnd"/>
      <w:r>
        <w:t xml:space="preserve">-Native — </w:t>
      </w:r>
      <w:proofErr w:type="gramStart"/>
      <w:r>
        <w:t>Explainability  [</w:t>
      </w:r>
      <w:proofErr w:type="gramEnd"/>
      <w:r>
        <w:t>NOT in lectures]</w:t>
      </w:r>
    </w:p>
    <w:p w14:paraId="5A7E61BD" w14:textId="77777777" w:rsidR="00973F16" w:rsidRDefault="00000000">
      <w:pPr>
        <w:pStyle w:val="3"/>
      </w:pPr>
      <w:r>
        <w:t>General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973F16" w14:paraId="68AB6951"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3D787530" w14:textId="77777777" w:rsidR="00973F16" w:rsidRDefault="00000000">
            <w:r>
              <w:rPr>
                <w:rFonts w:eastAsia="Arial"/>
                <w:b/>
                <w:bCs/>
                <w:sz w:val="18"/>
                <w:szCs w:val="18"/>
              </w:rPr>
              <w:t>Element</w:t>
            </w:r>
          </w:p>
        </w:tc>
        <w:tc>
          <w:tcPr>
            <w:tcW w:w="766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513490FF" w14:textId="77777777" w:rsidR="00973F16" w:rsidRDefault="00000000">
            <w:r>
              <w:rPr>
                <w:rFonts w:eastAsia="Arial"/>
                <w:b/>
                <w:bCs/>
                <w:sz w:val="18"/>
                <w:szCs w:val="18"/>
              </w:rPr>
              <w:t>Description</w:t>
            </w:r>
          </w:p>
        </w:tc>
      </w:tr>
      <w:tr w:rsidR="00973F16" w14:paraId="06A065EA"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12F42ABC" w14:textId="77777777" w:rsidR="00973F16" w:rsidRDefault="00000000">
            <w:r>
              <w:rPr>
                <w:rFonts w:eastAsia="Arial"/>
                <w:b/>
                <w:bCs/>
                <w:sz w:val="18"/>
                <w:szCs w:val="18"/>
              </w:rPr>
              <w:t>Source</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3C182DC3" w14:textId="77777777" w:rsidR="00973F16" w:rsidRDefault="00000000">
            <w:r>
              <w:rPr>
                <w:rFonts w:eastAsia="Arial"/>
                <w:sz w:val="18"/>
                <w:szCs w:val="18"/>
              </w:rPr>
              <w:t>End user, auditor, or regulator requesting decision rationale from AI-native system</w:t>
            </w:r>
          </w:p>
        </w:tc>
      </w:tr>
      <w:tr w:rsidR="00973F16" w14:paraId="35E52663"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52726DD7" w14:textId="77777777" w:rsidR="00973F16" w:rsidRDefault="00000000">
            <w:r>
              <w:rPr>
                <w:rFonts w:eastAsia="Arial"/>
                <w:b/>
                <w:bCs/>
                <w:sz w:val="18"/>
                <w:szCs w:val="18"/>
              </w:rPr>
              <w:t>Stimulus</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AECB4EA" w14:textId="77777777" w:rsidR="00973F16" w:rsidRDefault="00000000">
            <w:r>
              <w:rPr>
                <w:rFonts w:eastAsia="Arial"/>
                <w:sz w:val="18"/>
                <w:szCs w:val="18"/>
              </w:rPr>
              <w:t>High-stakes AI decision (loan denial, fraud flag, medical alert) requires explanation</w:t>
            </w:r>
          </w:p>
        </w:tc>
      </w:tr>
      <w:tr w:rsidR="00973F16" w14:paraId="3D232058"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2FE7257" w14:textId="77777777" w:rsidR="00973F16" w:rsidRDefault="00000000">
            <w:r>
              <w:rPr>
                <w:rFonts w:eastAsia="Arial"/>
                <w:b/>
                <w:bCs/>
                <w:sz w:val="18"/>
                <w:szCs w:val="18"/>
              </w:rPr>
              <w:t>Environment</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66754D4B" w14:textId="77777777" w:rsidR="00973F16" w:rsidRDefault="00000000">
            <w:r>
              <w:rPr>
                <w:rFonts w:eastAsia="Arial"/>
                <w:sz w:val="18"/>
                <w:szCs w:val="18"/>
              </w:rPr>
              <w:t xml:space="preserve">Post-inference production; regulated domain (finance / healthcare / HR); GDPR / EU AI Act </w:t>
            </w:r>
            <w:r>
              <w:rPr>
                <w:rFonts w:eastAsia="Arial"/>
                <w:sz w:val="18"/>
                <w:szCs w:val="18"/>
              </w:rPr>
              <w:lastRenderedPageBreak/>
              <w:t>applicable</w:t>
            </w:r>
          </w:p>
        </w:tc>
      </w:tr>
      <w:tr w:rsidR="00973F16" w14:paraId="023FB809"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079CB19B" w14:textId="77777777" w:rsidR="00973F16" w:rsidRDefault="00000000">
            <w:r>
              <w:rPr>
                <w:rFonts w:eastAsia="Arial"/>
                <w:b/>
                <w:bCs/>
                <w:sz w:val="18"/>
                <w:szCs w:val="18"/>
              </w:rPr>
              <w:lastRenderedPageBreak/>
              <w:t>Artifact</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1562E6C" w14:textId="77777777" w:rsidR="00973F16" w:rsidRDefault="00000000">
            <w:r>
              <w:rPr>
                <w:rFonts w:eastAsia="Arial"/>
                <w:sz w:val="18"/>
                <w:szCs w:val="18"/>
              </w:rPr>
              <w:t>AI decision module, explainability layer (SHAP/LIME), audit log, explanation API</w:t>
            </w:r>
          </w:p>
        </w:tc>
      </w:tr>
      <w:tr w:rsidR="00973F16" w14:paraId="595672EA"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6183D9BB" w14:textId="77777777" w:rsidR="00973F16" w:rsidRDefault="00000000">
            <w:r>
              <w:rPr>
                <w:rFonts w:eastAsia="Arial"/>
                <w:b/>
                <w:bCs/>
                <w:sz w:val="18"/>
                <w:szCs w:val="18"/>
              </w:rPr>
              <w:t>Response</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1A44B813" w14:textId="77777777" w:rsidR="00973F16" w:rsidRDefault="00000000">
            <w:r>
              <w:rPr>
                <w:rFonts w:eastAsia="Arial"/>
                <w:sz w:val="18"/>
                <w:szCs w:val="18"/>
              </w:rPr>
              <w:t>System returns human-readable rationale with top contributing features and confidence scores; logs explanation for audit</w:t>
            </w:r>
          </w:p>
        </w:tc>
      </w:tr>
      <w:tr w:rsidR="00973F16" w14:paraId="5B10C0D4"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648355D2" w14:textId="77777777" w:rsidR="00973F16" w:rsidRDefault="00000000">
            <w:r>
              <w:rPr>
                <w:rFonts w:eastAsia="Arial"/>
                <w:b/>
                <w:bCs/>
                <w:sz w:val="18"/>
                <w:szCs w:val="18"/>
              </w:rPr>
              <w:t>Response Measure</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D8038D3" w14:textId="77777777" w:rsidR="00973F16" w:rsidRDefault="00000000">
            <w:r>
              <w:rPr>
                <w:rFonts w:eastAsia="Arial"/>
                <w:sz w:val="18"/>
                <w:szCs w:val="18"/>
              </w:rPr>
              <w:t>① Explanation latency ≤2 s.  ② Fidelity ≥80% (perturbation test).  ③ Comprehensibility ≥75% of non-expert users (user study).  ④ 100% high-stakes decisions linked to retrievable explanation.</w:t>
            </w:r>
          </w:p>
        </w:tc>
      </w:tr>
    </w:tbl>
    <w:p w14:paraId="2CC27E7A" w14:textId="77777777" w:rsidR="00973F16" w:rsidRDefault="00973F16">
      <w:pPr>
        <w:spacing w:after="18"/>
      </w:pPr>
    </w:p>
    <w:p w14:paraId="3C7AD2A8" w14:textId="77777777" w:rsidR="00973F16" w:rsidRDefault="00000000">
      <w:pPr>
        <w:pStyle w:val="3"/>
      </w:pPr>
      <w:r>
        <w:t>Concrete Scenario — AI Loan Denial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973F16" w14:paraId="1D30E236"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4EF043AF" w14:textId="77777777" w:rsidR="00973F16" w:rsidRDefault="00000000">
            <w:r>
              <w:rPr>
                <w:rFonts w:eastAsia="Arial"/>
                <w:b/>
                <w:bCs/>
                <w:sz w:val="18"/>
                <w:szCs w:val="18"/>
              </w:rPr>
              <w:t>Element</w:t>
            </w:r>
          </w:p>
        </w:tc>
        <w:tc>
          <w:tcPr>
            <w:tcW w:w="766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72616371" w14:textId="77777777" w:rsidR="00973F16" w:rsidRDefault="00000000">
            <w:r>
              <w:rPr>
                <w:rFonts w:eastAsia="Arial"/>
                <w:b/>
                <w:bCs/>
                <w:sz w:val="18"/>
                <w:szCs w:val="18"/>
              </w:rPr>
              <w:t>Description</w:t>
            </w:r>
          </w:p>
        </w:tc>
      </w:tr>
      <w:tr w:rsidR="00973F16" w14:paraId="2BC501D0"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7762E457" w14:textId="77777777" w:rsidR="00973F16" w:rsidRDefault="00000000">
            <w:r>
              <w:rPr>
                <w:rFonts w:eastAsia="Arial"/>
                <w:b/>
                <w:bCs/>
                <w:sz w:val="18"/>
                <w:szCs w:val="18"/>
              </w:rPr>
              <w:t>Source</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27DEDCB0" w14:textId="77777777" w:rsidR="00973F16" w:rsidRDefault="00000000">
            <w:r>
              <w:rPr>
                <w:rFonts w:eastAsia="Arial"/>
                <w:sz w:val="18"/>
                <w:szCs w:val="18"/>
              </w:rPr>
              <w:t>Loan applicant denied by AI underwriting; invokes 'Why was I denied?' portal feature</w:t>
            </w:r>
          </w:p>
        </w:tc>
      </w:tr>
      <w:tr w:rsidR="00973F16" w14:paraId="7E790F28"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FE3530B" w14:textId="77777777" w:rsidR="00973F16" w:rsidRDefault="00000000">
            <w:r>
              <w:rPr>
                <w:rFonts w:eastAsia="Arial"/>
                <w:b/>
                <w:bCs/>
                <w:sz w:val="18"/>
                <w:szCs w:val="18"/>
              </w:rPr>
              <w:t>Stimulus</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EF5959B" w14:textId="77777777" w:rsidR="00973F16" w:rsidRDefault="00000000">
            <w:r>
              <w:rPr>
                <w:rFonts w:eastAsia="Arial"/>
                <w:sz w:val="18"/>
                <w:szCs w:val="18"/>
              </w:rPr>
              <w:t>Deny decision (score 0.87); applicant submits formal explanation request</w:t>
            </w:r>
          </w:p>
        </w:tc>
      </w:tr>
      <w:tr w:rsidR="00973F16" w14:paraId="0E42FE6A"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0547660C" w14:textId="77777777" w:rsidR="00973F16" w:rsidRDefault="00000000">
            <w:r>
              <w:rPr>
                <w:rFonts w:eastAsia="Arial"/>
                <w:b/>
                <w:bCs/>
                <w:sz w:val="18"/>
                <w:szCs w:val="18"/>
              </w:rPr>
              <w:t>Environment</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1F229F39" w14:textId="77777777" w:rsidR="00973F16" w:rsidRDefault="00000000">
            <w:r>
              <w:rPr>
                <w:rFonts w:eastAsia="Arial"/>
                <w:sz w:val="18"/>
                <w:szCs w:val="18"/>
              </w:rPr>
              <w:t>Consumer lending platform; GDPR Art. 22 + EU AI Act compliance; business hours, online portal</w:t>
            </w:r>
          </w:p>
        </w:tc>
      </w:tr>
      <w:tr w:rsidR="00973F16" w14:paraId="2A1E6204"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B26DE88" w14:textId="77777777" w:rsidR="00973F16" w:rsidRDefault="00000000">
            <w:r>
              <w:rPr>
                <w:rFonts w:eastAsia="Arial"/>
                <w:b/>
                <w:bCs/>
                <w:sz w:val="18"/>
                <w:szCs w:val="18"/>
              </w:rPr>
              <w:t>Artifact</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D33DFD2" w14:textId="77777777" w:rsidR="00973F16" w:rsidRDefault="00000000">
            <w:r>
              <w:rPr>
                <w:rFonts w:eastAsia="Arial"/>
                <w:sz w:val="18"/>
                <w:szCs w:val="18"/>
              </w:rPr>
              <w:t>Credit-risk AI model, SHAP engine, explanation rendering service, customer portal</w:t>
            </w:r>
          </w:p>
        </w:tc>
      </w:tr>
      <w:tr w:rsidR="00973F16" w14:paraId="48BF901F"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6AA30E6A" w14:textId="77777777" w:rsidR="00973F16" w:rsidRDefault="00000000">
            <w:r>
              <w:rPr>
                <w:rFonts w:eastAsia="Arial"/>
                <w:b/>
                <w:bCs/>
                <w:sz w:val="18"/>
                <w:szCs w:val="18"/>
              </w:rPr>
              <w:t>Response</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0C6CE5FB" w14:textId="77777777" w:rsidR="00973F16" w:rsidRDefault="00000000">
            <w:r>
              <w:rPr>
                <w:rFonts w:eastAsia="Arial"/>
                <w:sz w:val="18"/>
                <w:szCs w:val="18"/>
              </w:rPr>
              <w:t>SHAP values computed for instance; top-5 negative features rendered in plain language; stored in compliance log</w:t>
            </w:r>
          </w:p>
        </w:tc>
      </w:tr>
      <w:tr w:rsidR="00973F16" w14:paraId="260A4330"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7808C91A" w14:textId="77777777" w:rsidR="00973F16" w:rsidRDefault="00000000">
            <w:r>
              <w:rPr>
                <w:rFonts w:eastAsia="Arial"/>
                <w:b/>
                <w:bCs/>
                <w:sz w:val="18"/>
                <w:szCs w:val="18"/>
              </w:rPr>
              <w:t>Response Measure</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417F478" w14:textId="77777777" w:rsidR="00973F16" w:rsidRDefault="00000000">
            <w:r>
              <w:rPr>
                <w:rFonts w:eastAsia="Arial"/>
                <w:sz w:val="18"/>
                <w:szCs w:val="18"/>
              </w:rPr>
              <w:t>① Time-to-explanation ≤3 s.  ② Top-5 SHAP features account for ≥70% of prediction shift.  ③ ≥80% pilot users identify primary rejection reason.  ④ 100% denied records retrievable within 24 h for audit.</w:t>
            </w:r>
          </w:p>
        </w:tc>
      </w:tr>
    </w:tbl>
    <w:p w14:paraId="72C046A0" w14:textId="77777777" w:rsidR="00973F16" w:rsidRDefault="00973F16">
      <w:pPr>
        <w:spacing w:after="30"/>
      </w:pPr>
    </w:p>
    <w:p w14:paraId="55625F2F" w14:textId="77777777" w:rsidR="00973F16" w:rsidRDefault="00000000">
      <w:pPr>
        <w:pStyle w:val="2"/>
      </w:pPr>
      <w:proofErr w:type="gramStart"/>
      <w:r>
        <w:t>1.5  AI</w:t>
      </w:r>
      <w:proofErr w:type="gramEnd"/>
      <w:r>
        <w:t xml:space="preserve">-Enabled — </w:t>
      </w:r>
      <w:proofErr w:type="gramStart"/>
      <w:r>
        <w:t>Interoperability  [</w:t>
      </w:r>
      <w:proofErr w:type="gramEnd"/>
      <w:r>
        <w:t>NOT in lectures]</w:t>
      </w:r>
    </w:p>
    <w:p w14:paraId="39EA800A" w14:textId="77777777" w:rsidR="00973F16" w:rsidRDefault="00000000">
      <w:pPr>
        <w:pStyle w:val="3"/>
      </w:pPr>
      <w:r>
        <w:t>General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973F16" w14:paraId="5CCAF489"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743EE409" w14:textId="77777777" w:rsidR="00973F16" w:rsidRDefault="00000000">
            <w:r>
              <w:rPr>
                <w:rFonts w:eastAsia="Arial"/>
                <w:b/>
                <w:bCs/>
                <w:sz w:val="18"/>
                <w:szCs w:val="18"/>
              </w:rPr>
              <w:t>Element</w:t>
            </w:r>
          </w:p>
        </w:tc>
        <w:tc>
          <w:tcPr>
            <w:tcW w:w="766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2BBF1665" w14:textId="77777777" w:rsidR="00973F16" w:rsidRDefault="00000000">
            <w:r>
              <w:rPr>
                <w:rFonts w:eastAsia="Arial"/>
                <w:b/>
                <w:bCs/>
                <w:sz w:val="18"/>
                <w:szCs w:val="18"/>
              </w:rPr>
              <w:t>Description</w:t>
            </w:r>
          </w:p>
        </w:tc>
      </w:tr>
      <w:tr w:rsidR="00973F16" w14:paraId="101D501D"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71140F6C" w14:textId="77777777" w:rsidR="00973F16" w:rsidRDefault="00000000">
            <w:r>
              <w:rPr>
                <w:rFonts w:eastAsia="Arial"/>
                <w:b/>
                <w:bCs/>
                <w:sz w:val="18"/>
                <w:szCs w:val="18"/>
              </w:rPr>
              <w:t>Source</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29A09267" w14:textId="77777777" w:rsidR="00973F16" w:rsidRDefault="00000000">
            <w:r>
              <w:rPr>
                <w:rFonts w:eastAsia="Arial"/>
                <w:sz w:val="18"/>
                <w:szCs w:val="18"/>
              </w:rPr>
              <w:t>External system, partner service, or legacy module requesting data / model output exchange</w:t>
            </w:r>
          </w:p>
        </w:tc>
      </w:tr>
      <w:tr w:rsidR="00973F16" w14:paraId="3CAC4360"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4F972214" w14:textId="77777777" w:rsidR="00973F16" w:rsidRDefault="00000000">
            <w:r>
              <w:rPr>
                <w:rFonts w:eastAsia="Arial"/>
                <w:b/>
                <w:bCs/>
                <w:sz w:val="18"/>
                <w:szCs w:val="18"/>
              </w:rPr>
              <w:t>Stimulus</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4034649" w14:textId="77777777" w:rsidR="00973F16" w:rsidRDefault="00000000">
            <w:r>
              <w:rPr>
                <w:rFonts w:eastAsia="Arial"/>
                <w:sz w:val="18"/>
                <w:szCs w:val="18"/>
              </w:rPr>
              <w:t>New AI component or data source integrated into existing enterprise system; format mismatch</w:t>
            </w:r>
          </w:p>
        </w:tc>
      </w:tr>
      <w:tr w:rsidR="00973F16" w14:paraId="16C516FD"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7A1803C" w14:textId="77777777" w:rsidR="00973F16" w:rsidRDefault="00000000">
            <w:r>
              <w:rPr>
                <w:rFonts w:eastAsia="Arial"/>
                <w:b/>
                <w:bCs/>
                <w:sz w:val="18"/>
                <w:szCs w:val="18"/>
              </w:rPr>
              <w:t>Environment</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49C146C7" w14:textId="77777777" w:rsidR="00973F16" w:rsidRDefault="00000000">
            <w:r>
              <w:rPr>
                <w:rFonts w:eastAsia="Arial"/>
                <w:sz w:val="18"/>
                <w:szCs w:val="18"/>
              </w:rPr>
              <w:t>Heterogeneous enterprise IT: legacy monoliths + modern microservices; cloud + on-premise</w:t>
            </w:r>
          </w:p>
        </w:tc>
      </w:tr>
      <w:tr w:rsidR="00973F16" w14:paraId="5BF225BF"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220FA175" w14:textId="77777777" w:rsidR="00973F16" w:rsidRDefault="00000000">
            <w:r>
              <w:rPr>
                <w:rFonts w:eastAsia="Arial"/>
                <w:b/>
                <w:bCs/>
                <w:sz w:val="18"/>
                <w:szCs w:val="18"/>
              </w:rPr>
              <w:t>Artifact</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CB1CC29" w14:textId="77777777" w:rsidR="00973F16" w:rsidRDefault="00000000">
            <w:r>
              <w:rPr>
                <w:rFonts w:eastAsia="Arial"/>
                <w:sz w:val="18"/>
                <w:szCs w:val="18"/>
              </w:rPr>
              <w:t>AI API gateway, data transformation layer (ETL), integration bus, schema registry</w:t>
            </w:r>
          </w:p>
        </w:tc>
      </w:tr>
      <w:tr w:rsidR="00973F16" w14:paraId="0490AF15"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739EFCF4" w14:textId="77777777" w:rsidR="00973F16" w:rsidRDefault="00000000">
            <w:r>
              <w:rPr>
                <w:rFonts w:eastAsia="Arial"/>
                <w:b/>
                <w:bCs/>
                <w:sz w:val="18"/>
                <w:szCs w:val="18"/>
              </w:rPr>
              <w:t>Response</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355B2469" w14:textId="77777777" w:rsidR="00973F16" w:rsidRDefault="00000000">
            <w:r>
              <w:rPr>
                <w:rFonts w:eastAsia="Arial"/>
                <w:sz w:val="18"/>
                <w:szCs w:val="18"/>
              </w:rPr>
              <w:t xml:space="preserve">Integration layer transforms data to/from AI expected format, validates schema, routes via </w:t>
            </w:r>
            <w:proofErr w:type="spellStart"/>
            <w:r>
              <w:rPr>
                <w:rFonts w:eastAsia="Arial"/>
                <w:sz w:val="18"/>
                <w:szCs w:val="18"/>
              </w:rPr>
              <w:t>standardised</w:t>
            </w:r>
            <w:proofErr w:type="spellEnd"/>
            <w:r>
              <w:rPr>
                <w:rFonts w:eastAsia="Arial"/>
                <w:sz w:val="18"/>
                <w:szCs w:val="18"/>
              </w:rPr>
              <w:t xml:space="preserve"> contract — no change to legacy or AI core logic</w:t>
            </w:r>
          </w:p>
        </w:tc>
      </w:tr>
      <w:tr w:rsidR="00973F16" w14:paraId="3CC6BB50"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D99716D" w14:textId="77777777" w:rsidR="00973F16" w:rsidRDefault="00000000">
            <w:r>
              <w:rPr>
                <w:rFonts w:eastAsia="Arial"/>
                <w:b/>
                <w:bCs/>
                <w:sz w:val="18"/>
                <w:szCs w:val="18"/>
              </w:rPr>
              <w:t>Response Measure</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2A1304C" w14:textId="77777777" w:rsidR="00973F16" w:rsidRDefault="00000000">
            <w:r>
              <w:rPr>
                <w:rFonts w:eastAsia="Arial"/>
                <w:sz w:val="18"/>
                <w:szCs w:val="18"/>
              </w:rPr>
              <w:t xml:space="preserve">① New integration ≤2 person-weeks with standard adapters.  ② Data loss &lt;0.01%.  ③ 100% API contract tests pass.  ④ Latency overhead ≤50 </w:t>
            </w:r>
            <w:proofErr w:type="spellStart"/>
            <w:r>
              <w:rPr>
                <w:rFonts w:eastAsia="Arial"/>
                <w:sz w:val="18"/>
                <w:szCs w:val="18"/>
              </w:rPr>
              <w:t>ms.</w:t>
            </w:r>
            <w:proofErr w:type="spellEnd"/>
          </w:p>
        </w:tc>
      </w:tr>
    </w:tbl>
    <w:p w14:paraId="2F0CAE86" w14:textId="77777777" w:rsidR="00973F16" w:rsidRDefault="00973F16">
      <w:pPr>
        <w:spacing w:after="18"/>
      </w:pPr>
    </w:p>
    <w:p w14:paraId="149028F1" w14:textId="77777777" w:rsidR="00973F16" w:rsidRDefault="00000000">
      <w:pPr>
        <w:pStyle w:val="3"/>
      </w:pPr>
      <w:r>
        <w:t>Concrete Scenario — Radiology AI → Legacy 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973F16" w14:paraId="71BB5629"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797F6C5B" w14:textId="77777777" w:rsidR="00973F16" w:rsidRDefault="00000000">
            <w:r>
              <w:rPr>
                <w:rFonts w:eastAsia="Arial"/>
                <w:b/>
                <w:bCs/>
                <w:sz w:val="18"/>
                <w:szCs w:val="18"/>
              </w:rPr>
              <w:t>Element</w:t>
            </w:r>
          </w:p>
        </w:tc>
        <w:tc>
          <w:tcPr>
            <w:tcW w:w="766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286CD1DA" w14:textId="77777777" w:rsidR="00973F16" w:rsidRDefault="00000000">
            <w:r>
              <w:rPr>
                <w:rFonts w:eastAsia="Arial"/>
                <w:b/>
                <w:bCs/>
                <w:sz w:val="18"/>
                <w:szCs w:val="18"/>
              </w:rPr>
              <w:t>Description</w:t>
            </w:r>
          </w:p>
        </w:tc>
      </w:tr>
      <w:tr w:rsidR="00973F16" w14:paraId="1E79B217"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AE5450D" w14:textId="77777777" w:rsidR="00973F16" w:rsidRDefault="00000000">
            <w:r>
              <w:rPr>
                <w:rFonts w:eastAsia="Arial"/>
                <w:b/>
                <w:bCs/>
                <w:sz w:val="18"/>
                <w:szCs w:val="18"/>
              </w:rPr>
              <w:t>Source</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0896DBC4" w14:textId="77777777" w:rsidR="00973F16" w:rsidRDefault="00000000">
            <w:r>
              <w:rPr>
                <w:rFonts w:eastAsia="Arial"/>
                <w:sz w:val="18"/>
                <w:szCs w:val="18"/>
              </w:rPr>
              <w:t>Radiology AI (JSON output) must deliver risk scores to legacy HIS (HL7 v2.x only)</w:t>
            </w:r>
          </w:p>
        </w:tc>
      </w:tr>
      <w:tr w:rsidR="00973F16" w14:paraId="318FF068"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DB1E590" w14:textId="77777777" w:rsidR="00973F16" w:rsidRDefault="00000000">
            <w:r>
              <w:rPr>
                <w:rFonts w:eastAsia="Arial"/>
                <w:b/>
                <w:bCs/>
                <w:sz w:val="18"/>
                <w:szCs w:val="18"/>
              </w:rPr>
              <w:t>Stimulus</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CC08A8B" w14:textId="77777777" w:rsidR="00973F16" w:rsidRDefault="00000000">
            <w:r>
              <w:rPr>
                <w:rFonts w:eastAsia="Arial"/>
                <w:sz w:val="18"/>
                <w:szCs w:val="18"/>
              </w:rPr>
              <w:t>AI produces structured JSON risk score; HIS requires HL7 v2.3 ORU^R01; no shared schema</w:t>
            </w:r>
          </w:p>
        </w:tc>
      </w:tr>
      <w:tr w:rsidR="00973F16" w14:paraId="597DFE1A"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7A068DA2" w14:textId="77777777" w:rsidR="00973F16" w:rsidRDefault="00000000">
            <w:r>
              <w:rPr>
                <w:rFonts w:eastAsia="Arial"/>
                <w:b/>
                <w:bCs/>
                <w:sz w:val="18"/>
                <w:szCs w:val="18"/>
              </w:rPr>
              <w:t>Environment</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68748778" w14:textId="77777777" w:rsidR="00973F16" w:rsidRDefault="00000000">
            <w:r>
              <w:rPr>
                <w:rFonts w:eastAsia="Arial"/>
                <w:sz w:val="18"/>
                <w:szCs w:val="18"/>
              </w:rPr>
              <w:t>Hospital IT; on-premise HIS; cloud-hosted AI; HIPAA; 24/7 operation</w:t>
            </w:r>
          </w:p>
        </w:tc>
      </w:tr>
      <w:tr w:rsidR="00973F16" w14:paraId="36826611"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518A20C8" w14:textId="77777777" w:rsidR="00973F16" w:rsidRDefault="00000000">
            <w:r>
              <w:rPr>
                <w:rFonts w:eastAsia="Arial"/>
                <w:b/>
                <w:bCs/>
                <w:sz w:val="18"/>
                <w:szCs w:val="18"/>
              </w:rPr>
              <w:t>Artifact</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B1883BB" w14:textId="77777777" w:rsidR="00973F16" w:rsidRDefault="00000000">
            <w:r>
              <w:rPr>
                <w:rFonts w:eastAsia="Arial"/>
                <w:sz w:val="18"/>
                <w:szCs w:val="18"/>
              </w:rPr>
              <w:t>AI output adapter, Mirth Connect HL7 engine, RabbitMQ queue, HIS ingestion endpoint</w:t>
            </w:r>
          </w:p>
        </w:tc>
      </w:tr>
      <w:tr w:rsidR="00973F16" w14:paraId="213C6041"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43925871" w14:textId="77777777" w:rsidR="00973F16" w:rsidRDefault="00000000">
            <w:r>
              <w:rPr>
                <w:rFonts w:eastAsia="Arial"/>
                <w:b/>
                <w:bCs/>
                <w:sz w:val="18"/>
                <w:szCs w:val="18"/>
              </w:rPr>
              <w:t>Response</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6057BEB7" w14:textId="77777777" w:rsidR="00973F16" w:rsidRDefault="00000000">
            <w:r>
              <w:rPr>
                <w:rFonts w:eastAsia="Arial"/>
                <w:sz w:val="18"/>
                <w:szCs w:val="18"/>
              </w:rPr>
              <w:t>Mirth adapter maps JSON→HL7; message queued; HIS ingests; errors → dead-letter queue + IT alert</w:t>
            </w:r>
          </w:p>
        </w:tc>
      </w:tr>
      <w:tr w:rsidR="00973F16" w14:paraId="44DC1F23"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24455510" w14:textId="77777777" w:rsidR="00973F16" w:rsidRDefault="00000000">
            <w:r>
              <w:rPr>
                <w:rFonts w:eastAsia="Arial"/>
                <w:b/>
                <w:bCs/>
                <w:sz w:val="18"/>
                <w:szCs w:val="18"/>
              </w:rPr>
              <w:t>Response Measure</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2DD0A2D" w14:textId="77777777" w:rsidR="00973F16" w:rsidRDefault="00000000">
            <w:r>
              <w:rPr>
                <w:rFonts w:eastAsia="Arial"/>
                <w:sz w:val="18"/>
                <w:szCs w:val="18"/>
              </w:rPr>
              <w:t xml:space="preserve">① ≥99.9% correct HL7 mapping.  ② Latency overhead ≤100 </w:t>
            </w:r>
            <w:proofErr w:type="spellStart"/>
            <w:r>
              <w:rPr>
                <w:rFonts w:eastAsia="Arial"/>
                <w:sz w:val="18"/>
                <w:szCs w:val="18"/>
              </w:rPr>
              <w:t>ms</w:t>
            </w:r>
            <w:proofErr w:type="spellEnd"/>
            <w:r>
              <w:rPr>
                <w:rFonts w:eastAsia="Arial"/>
                <w:sz w:val="18"/>
                <w:szCs w:val="18"/>
              </w:rPr>
              <w:t xml:space="preserve"> at p95.  ③ Delivery success ≥99.95% within 5 s.  ④ Adapter deployed ≤10 person-days.</w:t>
            </w:r>
          </w:p>
        </w:tc>
      </w:tr>
    </w:tbl>
    <w:p w14:paraId="4BA363CC" w14:textId="77777777" w:rsidR="00973F16" w:rsidRDefault="00973F16">
      <w:pPr>
        <w:spacing w:after="30"/>
      </w:pPr>
    </w:p>
    <w:p w14:paraId="56385A08" w14:textId="77777777" w:rsidR="00973F16" w:rsidRDefault="00000000">
      <w:pPr>
        <w:pStyle w:val="2"/>
      </w:pPr>
      <w:proofErr w:type="gramStart"/>
      <w:r>
        <w:t>1.6  Availability</w:t>
      </w:r>
      <w:proofErr w:type="gramEnd"/>
      <w:r>
        <w:t xml:space="preserve">  [COMMON to both types]</w:t>
      </w:r>
    </w:p>
    <w:p w14:paraId="4AE2C557" w14:textId="77777777" w:rsidR="00973F16" w:rsidRDefault="00000000">
      <w:pPr>
        <w:pStyle w:val="3"/>
      </w:pPr>
      <w:r>
        <w:t>General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973F16" w14:paraId="3F48BF40"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78B96BAD" w14:textId="77777777" w:rsidR="00973F16" w:rsidRDefault="00000000">
            <w:r>
              <w:rPr>
                <w:rFonts w:eastAsia="Arial"/>
                <w:b/>
                <w:bCs/>
                <w:sz w:val="18"/>
                <w:szCs w:val="18"/>
              </w:rPr>
              <w:t>Element</w:t>
            </w:r>
          </w:p>
        </w:tc>
        <w:tc>
          <w:tcPr>
            <w:tcW w:w="766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7C64BA37" w14:textId="77777777" w:rsidR="00973F16" w:rsidRDefault="00000000">
            <w:r>
              <w:rPr>
                <w:rFonts w:eastAsia="Arial"/>
                <w:b/>
                <w:bCs/>
                <w:sz w:val="18"/>
                <w:szCs w:val="18"/>
              </w:rPr>
              <w:t>Description</w:t>
            </w:r>
          </w:p>
        </w:tc>
      </w:tr>
      <w:tr w:rsidR="00973F16" w14:paraId="44E2A095"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64DDCA0C" w14:textId="77777777" w:rsidR="00973F16" w:rsidRDefault="00000000">
            <w:r>
              <w:rPr>
                <w:rFonts w:eastAsia="Arial"/>
                <w:b/>
                <w:bCs/>
                <w:sz w:val="18"/>
                <w:szCs w:val="18"/>
              </w:rPr>
              <w:t>Source</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2B9D195C" w14:textId="77777777" w:rsidR="00973F16" w:rsidRDefault="00000000">
            <w:r>
              <w:rPr>
                <w:rFonts w:eastAsia="Arial"/>
                <w:sz w:val="18"/>
                <w:szCs w:val="18"/>
              </w:rPr>
              <w:t>Hardware failure, software crash, network partition, model corruption, or attack</w:t>
            </w:r>
          </w:p>
        </w:tc>
      </w:tr>
      <w:tr w:rsidR="00973F16" w14:paraId="3F952CD6"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45375CE1" w14:textId="77777777" w:rsidR="00973F16" w:rsidRDefault="00000000">
            <w:r>
              <w:rPr>
                <w:rFonts w:eastAsia="Arial"/>
                <w:b/>
                <w:bCs/>
                <w:sz w:val="18"/>
                <w:szCs w:val="18"/>
              </w:rPr>
              <w:t>Stimulus</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7F2FB07" w14:textId="77777777" w:rsidR="00973F16" w:rsidRDefault="00000000">
            <w:r>
              <w:rPr>
                <w:rFonts w:eastAsia="Arial"/>
                <w:sz w:val="18"/>
                <w:szCs w:val="18"/>
              </w:rPr>
              <w:t>One or more components (inference server, DB, network) become unavailable or erroneous</w:t>
            </w:r>
          </w:p>
        </w:tc>
      </w:tr>
      <w:tr w:rsidR="00973F16" w14:paraId="4CDF45FB"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58E5D9CB" w14:textId="77777777" w:rsidR="00973F16" w:rsidRDefault="00000000">
            <w:r>
              <w:rPr>
                <w:rFonts w:eastAsia="Arial"/>
                <w:b/>
                <w:bCs/>
                <w:sz w:val="18"/>
                <w:szCs w:val="18"/>
              </w:rPr>
              <w:lastRenderedPageBreak/>
              <w:t>Environment</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04E1289A" w14:textId="77777777" w:rsidR="00973F16" w:rsidRDefault="00000000">
            <w:r>
              <w:rPr>
                <w:rFonts w:eastAsia="Arial"/>
                <w:sz w:val="18"/>
                <w:szCs w:val="18"/>
              </w:rPr>
              <w:t>Production; normal, high-load, or maintenance; local, cloud, or distributed</w:t>
            </w:r>
          </w:p>
        </w:tc>
      </w:tr>
      <w:tr w:rsidR="00973F16" w14:paraId="330AAF29"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2C8C8434" w14:textId="77777777" w:rsidR="00973F16" w:rsidRDefault="00000000">
            <w:r>
              <w:rPr>
                <w:rFonts w:eastAsia="Arial"/>
                <w:b/>
                <w:bCs/>
                <w:sz w:val="18"/>
                <w:szCs w:val="18"/>
              </w:rPr>
              <w:t>Artifact</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5B88673" w14:textId="77777777" w:rsidR="00973F16" w:rsidRDefault="00000000">
            <w:r>
              <w:rPr>
                <w:rFonts w:eastAsia="Arial"/>
                <w:sz w:val="18"/>
                <w:szCs w:val="18"/>
              </w:rPr>
              <w:t>AI inference node, model store, API gateway, data pipeline</w:t>
            </w:r>
          </w:p>
        </w:tc>
      </w:tr>
      <w:tr w:rsidR="00973F16" w14:paraId="5D0EF654"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BEE9960" w14:textId="77777777" w:rsidR="00973F16" w:rsidRDefault="00000000">
            <w:r>
              <w:rPr>
                <w:rFonts w:eastAsia="Arial"/>
                <w:b/>
                <w:bCs/>
                <w:sz w:val="18"/>
                <w:szCs w:val="18"/>
              </w:rPr>
              <w:t>Response</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4B7EDDC7" w14:textId="77777777" w:rsidR="00973F16" w:rsidRDefault="00000000">
            <w:r>
              <w:rPr>
                <w:rFonts w:eastAsia="Arial"/>
                <w:sz w:val="18"/>
                <w:szCs w:val="18"/>
              </w:rPr>
              <w:t>System detects failure, isolates component, reroutes traffic or switches to backup, resumes normal operation</w:t>
            </w:r>
          </w:p>
        </w:tc>
      </w:tr>
      <w:tr w:rsidR="00973F16" w14:paraId="2EC59883"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220CE8F5" w14:textId="77777777" w:rsidR="00973F16" w:rsidRDefault="00000000">
            <w:r>
              <w:rPr>
                <w:rFonts w:eastAsia="Arial"/>
                <w:b/>
                <w:bCs/>
                <w:sz w:val="18"/>
                <w:szCs w:val="18"/>
              </w:rPr>
              <w:t>Response Measure</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451BCD1" w14:textId="77777777" w:rsidR="00973F16" w:rsidRDefault="00000000">
            <w:r>
              <w:rPr>
                <w:rFonts w:eastAsia="Arial"/>
                <w:sz w:val="18"/>
                <w:szCs w:val="18"/>
              </w:rPr>
              <w:t>① RTO ≤30 s.  ② RPO ≤5 s data loss.  ③ Uptime ≥99.9% over rolling 30-day window.  ④ Fault detected ≤10 s of onset.</w:t>
            </w:r>
          </w:p>
        </w:tc>
      </w:tr>
    </w:tbl>
    <w:p w14:paraId="6D78935B" w14:textId="77777777" w:rsidR="00973F16" w:rsidRDefault="00973F16">
      <w:pPr>
        <w:spacing w:after="18"/>
      </w:pPr>
    </w:p>
    <w:p w14:paraId="45BA0BFC" w14:textId="77777777" w:rsidR="00973F16" w:rsidRDefault="00000000">
      <w:pPr>
        <w:pStyle w:val="3"/>
      </w:pPr>
      <w:r>
        <w:t>Concrete Scenario — GPU Pod Crash in LLM Platform (AI-Native)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973F16" w14:paraId="4C74CF5A"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0D6A9B31" w14:textId="77777777" w:rsidR="00973F16" w:rsidRDefault="00000000">
            <w:r>
              <w:rPr>
                <w:rFonts w:eastAsia="Arial"/>
                <w:b/>
                <w:bCs/>
                <w:sz w:val="18"/>
                <w:szCs w:val="18"/>
              </w:rPr>
              <w:t>Element</w:t>
            </w:r>
          </w:p>
        </w:tc>
        <w:tc>
          <w:tcPr>
            <w:tcW w:w="766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4DD055B5" w14:textId="77777777" w:rsidR="00973F16" w:rsidRDefault="00000000">
            <w:r>
              <w:rPr>
                <w:rFonts w:eastAsia="Arial"/>
                <w:b/>
                <w:bCs/>
                <w:sz w:val="18"/>
                <w:szCs w:val="18"/>
              </w:rPr>
              <w:t>Description</w:t>
            </w:r>
          </w:p>
        </w:tc>
      </w:tr>
      <w:tr w:rsidR="00973F16" w14:paraId="7BCD4227"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8439E4A" w14:textId="77777777" w:rsidR="00973F16" w:rsidRDefault="00000000">
            <w:r>
              <w:rPr>
                <w:rFonts w:eastAsia="Arial"/>
                <w:b/>
                <w:bCs/>
                <w:sz w:val="18"/>
                <w:szCs w:val="18"/>
              </w:rPr>
              <w:t>Source</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151C5A9F" w14:textId="77777777" w:rsidR="00973F16" w:rsidRDefault="00000000">
            <w:r>
              <w:rPr>
                <w:rFonts w:eastAsia="Arial"/>
                <w:sz w:val="18"/>
                <w:szCs w:val="18"/>
              </w:rPr>
              <w:t>GPU node kernel crash (CUDA OOM) on primary LLM inference cluster during peak traffic</w:t>
            </w:r>
          </w:p>
        </w:tc>
      </w:tr>
      <w:tr w:rsidR="00973F16" w14:paraId="27AA29CB"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0C6FBB72" w14:textId="77777777" w:rsidR="00973F16" w:rsidRDefault="00000000">
            <w:r>
              <w:rPr>
                <w:rFonts w:eastAsia="Arial"/>
                <w:b/>
                <w:bCs/>
                <w:sz w:val="18"/>
                <w:szCs w:val="18"/>
              </w:rPr>
              <w:t>Stimulus</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576BFD5" w14:textId="77777777" w:rsidR="00973F16" w:rsidRDefault="00000000">
            <w:r>
              <w:rPr>
                <w:rFonts w:eastAsia="Arial"/>
                <w:sz w:val="18"/>
                <w:szCs w:val="18"/>
              </w:rPr>
              <w:t>3 of 12 GPU inference pods crash; 25% inference capacity lost</w:t>
            </w:r>
          </w:p>
        </w:tc>
      </w:tr>
      <w:tr w:rsidR="00973F16" w14:paraId="175658F4"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46121B4D" w14:textId="77777777" w:rsidR="00973F16" w:rsidRDefault="00000000">
            <w:r>
              <w:rPr>
                <w:rFonts w:eastAsia="Arial"/>
                <w:b/>
                <w:bCs/>
                <w:sz w:val="18"/>
                <w:szCs w:val="18"/>
              </w:rPr>
              <w:t>Environment</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3FAE288C" w14:textId="77777777" w:rsidR="00973F16" w:rsidRDefault="00000000">
            <w:r>
              <w:rPr>
                <w:rFonts w:eastAsia="Arial"/>
                <w:sz w:val="18"/>
                <w:szCs w:val="18"/>
              </w:rPr>
              <w:t>Cloud-hosted AI-native LLM platform; Kubernetes; 08:00–10:00 weekday; 40,000 concurrent users</w:t>
            </w:r>
          </w:p>
        </w:tc>
      </w:tr>
      <w:tr w:rsidR="00973F16" w14:paraId="69EA38F5"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669F572A" w14:textId="77777777" w:rsidR="00973F16" w:rsidRDefault="00000000">
            <w:r>
              <w:rPr>
                <w:rFonts w:eastAsia="Arial"/>
                <w:b/>
                <w:bCs/>
                <w:sz w:val="18"/>
                <w:szCs w:val="18"/>
              </w:rPr>
              <w:t>Artifact</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9DFCDE3" w14:textId="77777777" w:rsidR="00973F16" w:rsidRDefault="00000000">
            <w:r>
              <w:rPr>
                <w:rFonts w:eastAsia="Arial"/>
                <w:sz w:val="18"/>
                <w:szCs w:val="18"/>
              </w:rPr>
              <w:t>GPU inference pods, K8s liveness probes, load balancer, warm standby replica pool, model weight cache</w:t>
            </w:r>
          </w:p>
        </w:tc>
      </w:tr>
      <w:tr w:rsidR="00973F16" w14:paraId="6184FE00"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5997F162" w14:textId="77777777" w:rsidR="00973F16" w:rsidRDefault="00000000">
            <w:r>
              <w:rPr>
                <w:rFonts w:eastAsia="Arial"/>
                <w:b/>
                <w:bCs/>
                <w:sz w:val="18"/>
                <w:szCs w:val="18"/>
              </w:rPr>
              <w:t>Response</w:t>
            </w:r>
          </w:p>
        </w:tc>
        <w:tc>
          <w:tcPr>
            <w:tcW w:w="76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35142966" w14:textId="77777777" w:rsidR="00973F16" w:rsidRDefault="00000000">
            <w:r>
              <w:rPr>
                <w:rFonts w:eastAsia="Arial"/>
                <w:sz w:val="18"/>
                <w:szCs w:val="18"/>
              </w:rPr>
              <w:t>Liveness probes detect failure in 5 s; pods removed from LB; warm standbys promoted; traffic redistributed; SRE alerted</w:t>
            </w:r>
          </w:p>
        </w:tc>
      </w:tr>
      <w:tr w:rsidR="00973F16" w14:paraId="3656F04F"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46113EEF" w14:textId="77777777" w:rsidR="00973F16" w:rsidRDefault="00000000">
            <w:r>
              <w:rPr>
                <w:rFonts w:eastAsia="Arial"/>
                <w:b/>
                <w:bCs/>
                <w:sz w:val="18"/>
                <w:szCs w:val="18"/>
              </w:rPr>
              <w:t>Response Measure</w:t>
            </w:r>
          </w:p>
        </w:tc>
        <w:tc>
          <w:tcPr>
            <w:tcW w:w="76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EA8371C" w14:textId="77777777" w:rsidR="00973F16" w:rsidRDefault="00000000">
            <w:r>
              <w:rPr>
                <w:rFonts w:eastAsia="Arial"/>
                <w:sz w:val="18"/>
                <w:szCs w:val="18"/>
              </w:rPr>
              <w:t>① Traffic rerouted ≤15 s.  ② Error spike &lt;2% during failover.  ③ Full 12-pod capacity restored ≤5 min.  ④ Warm standby serves requests ≤8 s (pre-cached weights).</w:t>
            </w:r>
          </w:p>
        </w:tc>
      </w:tr>
    </w:tbl>
    <w:p w14:paraId="404DD6F3" w14:textId="77777777" w:rsidR="00973F16" w:rsidRDefault="00000000">
      <w:r>
        <w:br w:type="page"/>
      </w:r>
    </w:p>
    <w:p w14:paraId="053BF05D" w14:textId="77777777" w:rsidR="00973F16" w:rsidRDefault="00000000">
      <w:pPr>
        <w:pStyle w:val="1"/>
      </w:pPr>
      <w:r>
        <w:lastRenderedPageBreak/>
        <w:t xml:space="preserve">Task </w:t>
      </w:r>
      <w:proofErr w:type="gramStart"/>
      <w:r>
        <w:t>2  Tactics</w:t>
      </w:r>
      <w:proofErr w:type="gramEnd"/>
    </w:p>
    <w:p w14:paraId="6780C938" w14:textId="77777777" w:rsidR="00973F16" w:rsidRDefault="00000000">
      <w:pPr>
        <w:pStyle w:val="2"/>
      </w:pPr>
      <w:proofErr w:type="gramStart"/>
      <w:r>
        <w:t>2.1  Strategies</w:t>
      </w:r>
      <w:proofErr w:type="gramEnd"/>
      <w:r>
        <w:t xml:space="preserve"> and Tactics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550"/>
        <w:gridCol w:w="3000"/>
        <w:gridCol w:w="2800"/>
      </w:tblGrid>
      <w:tr w:rsidR="00973F16" w14:paraId="7FCD784F" w14:textId="77777777">
        <w:tblPrEx>
          <w:tblCellMar>
            <w:top w:w="0" w:type="dxa"/>
            <w:bottom w:w="0" w:type="dxa"/>
          </w:tblCellMar>
        </w:tblPrEx>
        <w:tc>
          <w:tcPr>
            <w:tcW w:w="185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52B45457" w14:textId="77777777" w:rsidR="00973F16" w:rsidRDefault="00000000">
            <w:r>
              <w:rPr>
                <w:rFonts w:eastAsia="Arial"/>
                <w:b/>
                <w:bCs/>
                <w:sz w:val="18"/>
                <w:szCs w:val="18"/>
              </w:rPr>
              <w:t>Quality Attribute</w:t>
            </w:r>
          </w:p>
        </w:tc>
        <w:tc>
          <w:tcPr>
            <w:tcW w:w="155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6B147621" w14:textId="77777777" w:rsidR="00973F16" w:rsidRDefault="00000000">
            <w:r>
              <w:rPr>
                <w:rFonts w:eastAsia="Arial"/>
                <w:b/>
                <w:bCs/>
                <w:sz w:val="18"/>
                <w:szCs w:val="18"/>
              </w:rPr>
              <w:t>Strategy</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0B04B8BE" w14:textId="77777777" w:rsidR="00973F16" w:rsidRDefault="00000000">
            <w:r>
              <w:rPr>
                <w:rFonts w:eastAsia="Arial"/>
                <w:b/>
                <w:bCs/>
                <w:sz w:val="18"/>
                <w:szCs w:val="18"/>
              </w:rPr>
              <w:t>Tactics</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4F30021A" w14:textId="77777777" w:rsidR="00973F16" w:rsidRDefault="00000000">
            <w:r>
              <w:rPr>
                <w:rFonts w:eastAsia="Arial"/>
                <w:b/>
                <w:bCs/>
                <w:sz w:val="18"/>
                <w:szCs w:val="18"/>
              </w:rPr>
              <w:t>Benefits (+) / Penalties (−) on other attributes</w:t>
            </w:r>
          </w:p>
        </w:tc>
      </w:tr>
      <w:tr w:rsidR="00973F16" w14:paraId="625FC401" w14:textId="77777777">
        <w:tblPrEx>
          <w:tblCellMar>
            <w:top w:w="0" w:type="dxa"/>
            <w:bottom w:w="0" w:type="dxa"/>
          </w:tblCellMar>
        </w:tblPrEx>
        <w:tc>
          <w:tcPr>
            <w:tcW w:w="185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088D58E0" w14:textId="77777777" w:rsidR="00973F16" w:rsidRDefault="00000000">
            <w:r>
              <w:rPr>
                <w:rFonts w:eastAsia="Arial"/>
                <w:b/>
                <w:bCs/>
                <w:sz w:val="18"/>
                <w:szCs w:val="18"/>
              </w:rPr>
              <w:t>Scalability (AI-Native)</w:t>
            </w:r>
          </w:p>
        </w:tc>
        <w:tc>
          <w:tcPr>
            <w:tcW w:w="1550" w:type="dxa"/>
            <w:tcBorders>
              <w:top w:val="single" w:sz="4" w:space="0" w:color="AAAAAA"/>
              <w:left w:val="single" w:sz="4" w:space="0" w:color="AAAAAA"/>
              <w:bottom w:val="single" w:sz="4" w:space="0" w:color="AAAAAA"/>
              <w:right w:val="single" w:sz="4" w:space="0" w:color="AAAAAA"/>
            </w:tcBorders>
            <w:shd w:val="clear" w:color="auto" w:fill="FFF2CC"/>
            <w:tcMar>
              <w:top w:w="50" w:type="dxa"/>
              <w:left w:w="100" w:type="dxa"/>
              <w:bottom w:w="50" w:type="dxa"/>
              <w:right w:w="100" w:type="dxa"/>
            </w:tcMar>
          </w:tcPr>
          <w:p w14:paraId="31974BB0" w14:textId="77777777" w:rsidR="00973F16" w:rsidRDefault="00000000">
            <w:r>
              <w:rPr>
                <w:rFonts w:eastAsia="Arial"/>
                <w:b/>
                <w:bCs/>
                <w:sz w:val="18"/>
                <w:szCs w:val="18"/>
              </w:rPr>
              <w:t>S1: Elastic Horizontal Scaling</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43F6F43" w14:textId="77777777" w:rsidR="00973F16" w:rsidRDefault="00000000">
            <w:r>
              <w:rPr>
                <w:rFonts w:eastAsia="Arial"/>
                <w:sz w:val="18"/>
                <w:szCs w:val="18"/>
              </w:rPr>
              <w:t xml:space="preserve">T1.1 Kubernetes HPA + GPU </w:t>
            </w:r>
            <w:proofErr w:type="spellStart"/>
            <w:r>
              <w:rPr>
                <w:rFonts w:eastAsia="Arial"/>
                <w:sz w:val="18"/>
                <w:szCs w:val="18"/>
              </w:rPr>
              <w:t>autoscaler</w:t>
            </w:r>
            <w:proofErr w:type="spellEnd"/>
            <w:r>
              <w:rPr>
                <w:rFonts w:eastAsia="Arial"/>
                <w:sz w:val="18"/>
                <w:szCs w:val="18"/>
              </w:rPr>
              <w:t xml:space="preserve"> — scale inference pods on queue depth &amp; GPU </w:t>
            </w:r>
            <w:proofErr w:type="spellStart"/>
            <w:r>
              <w:rPr>
                <w:rFonts w:eastAsia="Arial"/>
                <w:sz w:val="18"/>
                <w:szCs w:val="18"/>
              </w:rPr>
              <w:t>utilisation</w:t>
            </w:r>
            <w:proofErr w:type="spellEnd"/>
            <w:r>
              <w:rPr>
                <w:rFonts w:eastAsia="Arial"/>
                <w:sz w:val="18"/>
                <w:szCs w:val="18"/>
              </w:rPr>
              <w:t>. T1.2 Serverless inference (AWS Lambda/Cloud Run for lighter models) — zero idle cost, instant cold-start.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609C2C63" w14:textId="77777777" w:rsidR="00973F16" w:rsidRDefault="00000000">
            <w:r>
              <w:rPr>
                <w:rFonts w:eastAsia="Arial"/>
                <w:sz w:val="18"/>
                <w:szCs w:val="18"/>
              </w:rPr>
              <w:t xml:space="preserve">(+) Availability ↑ — extra capacity absorbs spikes. (+) Performance ↑ at peak. (−) Cost spikes during </w:t>
            </w:r>
            <w:proofErr w:type="spellStart"/>
            <w:r>
              <w:rPr>
                <w:rFonts w:eastAsia="Arial"/>
                <w:sz w:val="18"/>
                <w:szCs w:val="18"/>
              </w:rPr>
              <w:t>autoscale</w:t>
            </w:r>
            <w:proofErr w:type="spellEnd"/>
            <w:r>
              <w:rPr>
                <w:rFonts w:eastAsia="Arial"/>
                <w:sz w:val="18"/>
                <w:szCs w:val="18"/>
              </w:rPr>
              <w:t>. (−) Maintainability ↓ — complex config. (−) Latency ↑ on pod cold-start.</w:t>
            </w:r>
          </w:p>
        </w:tc>
      </w:tr>
      <w:tr w:rsidR="00973F16" w14:paraId="1F23B5A6" w14:textId="77777777">
        <w:tblPrEx>
          <w:tblCellMar>
            <w:top w:w="0" w:type="dxa"/>
            <w:bottom w:w="0" w:type="dxa"/>
          </w:tblCellMar>
        </w:tblPrEx>
        <w:tc>
          <w:tcPr>
            <w:tcW w:w="185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0EEF45BD" w14:textId="77777777" w:rsidR="00973F16" w:rsidRDefault="00973F16"/>
        </w:tc>
        <w:tc>
          <w:tcPr>
            <w:tcW w:w="1550" w:type="dxa"/>
            <w:tcBorders>
              <w:top w:val="single" w:sz="4" w:space="0" w:color="AAAAAA"/>
              <w:left w:val="single" w:sz="4" w:space="0" w:color="AAAAAA"/>
              <w:bottom w:val="single" w:sz="4" w:space="0" w:color="AAAAAA"/>
              <w:right w:val="single" w:sz="4" w:space="0" w:color="AAAAAA"/>
            </w:tcBorders>
            <w:shd w:val="clear" w:color="auto" w:fill="FFF2CC"/>
            <w:tcMar>
              <w:top w:w="50" w:type="dxa"/>
              <w:left w:w="100" w:type="dxa"/>
              <w:bottom w:w="50" w:type="dxa"/>
              <w:right w:w="100" w:type="dxa"/>
            </w:tcMar>
          </w:tcPr>
          <w:p w14:paraId="0C53224E" w14:textId="77777777" w:rsidR="00973F16" w:rsidRDefault="00000000">
            <w:r>
              <w:rPr>
                <w:rFonts w:eastAsia="Arial"/>
                <w:b/>
                <w:bCs/>
                <w:sz w:val="18"/>
                <w:szCs w:val="18"/>
              </w:rPr>
              <w:t xml:space="preserve">S2: Model </w:t>
            </w:r>
            <w:proofErr w:type="spellStart"/>
            <w:r>
              <w:rPr>
                <w:rFonts w:eastAsia="Arial"/>
                <w:b/>
                <w:bCs/>
                <w:sz w:val="18"/>
                <w:szCs w:val="18"/>
              </w:rPr>
              <w:t>Optimisation</w:t>
            </w:r>
            <w:proofErr w:type="spellEnd"/>
            <w:r>
              <w:rPr>
                <w:rFonts w:eastAsia="Arial"/>
                <w:b/>
                <w:bCs/>
                <w:sz w:val="18"/>
                <w:szCs w:val="18"/>
              </w:rPr>
              <w:t xml:space="preserve"> &amp; Caching</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C57B81D" w14:textId="77777777" w:rsidR="00973F16" w:rsidRDefault="00000000">
            <w:r>
              <w:rPr>
                <w:rFonts w:eastAsia="Arial"/>
                <w:sz w:val="18"/>
                <w:szCs w:val="18"/>
              </w:rPr>
              <w:t xml:space="preserve">T2.1 </w:t>
            </w:r>
            <w:proofErr w:type="spellStart"/>
            <w:r>
              <w:rPr>
                <w:rFonts w:eastAsia="Arial"/>
                <w:sz w:val="18"/>
                <w:szCs w:val="18"/>
              </w:rPr>
              <w:t>Quantisation</w:t>
            </w:r>
            <w:proofErr w:type="spellEnd"/>
            <w:r>
              <w:rPr>
                <w:rFonts w:eastAsia="Arial"/>
                <w:sz w:val="18"/>
                <w:szCs w:val="18"/>
              </w:rPr>
              <w:t xml:space="preserve"> / distillation (INT8/INT4) — smaller model → more concurrent requests per GPU. T2.2 Semantic KV cache — deduplicate repeated prompt completions.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7C3F300F" w14:textId="77777777" w:rsidR="00973F16" w:rsidRDefault="00000000">
            <w:r>
              <w:rPr>
                <w:rFonts w:eastAsia="Arial"/>
                <w:sz w:val="18"/>
                <w:szCs w:val="18"/>
              </w:rPr>
              <w:t>(+) Cost ↓ per inference. (+) Latency ↓ for cached responses. (−) Accuracy ↓ slightly (</w:t>
            </w:r>
            <w:proofErr w:type="spellStart"/>
            <w:r>
              <w:rPr>
                <w:rFonts w:eastAsia="Arial"/>
                <w:sz w:val="18"/>
                <w:szCs w:val="18"/>
              </w:rPr>
              <w:t>quantisation</w:t>
            </w:r>
            <w:proofErr w:type="spellEnd"/>
            <w:r>
              <w:rPr>
                <w:rFonts w:eastAsia="Arial"/>
                <w:sz w:val="18"/>
                <w:szCs w:val="18"/>
              </w:rPr>
              <w:t>). (−) Explainability ↓ — distilled models harder to interpret. (−) Security: cache poisoning risk.</w:t>
            </w:r>
          </w:p>
        </w:tc>
      </w:tr>
      <w:tr w:rsidR="00973F16" w14:paraId="577BF67E" w14:textId="77777777">
        <w:tblPrEx>
          <w:tblCellMar>
            <w:top w:w="0" w:type="dxa"/>
            <w:bottom w:w="0" w:type="dxa"/>
          </w:tblCellMar>
        </w:tblPrEx>
        <w:tc>
          <w:tcPr>
            <w:tcW w:w="185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7FC6112" w14:textId="77777777" w:rsidR="00973F16" w:rsidRDefault="00000000">
            <w:r>
              <w:rPr>
                <w:rFonts w:eastAsia="Arial"/>
                <w:b/>
                <w:bCs/>
                <w:sz w:val="18"/>
                <w:szCs w:val="18"/>
              </w:rPr>
              <w:t>Explainability (AI-Native) [NOT in lectures]</w:t>
            </w:r>
          </w:p>
        </w:tc>
        <w:tc>
          <w:tcPr>
            <w:tcW w:w="1550" w:type="dxa"/>
            <w:tcBorders>
              <w:top w:val="single" w:sz="4" w:space="0" w:color="AAAAAA"/>
              <w:left w:val="single" w:sz="4" w:space="0" w:color="AAAAAA"/>
              <w:bottom w:val="single" w:sz="4" w:space="0" w:color="AAAAAA"/>
              <w:right w:val="single" w:sz="4" w:space="0" w:color="AAAAAA"/>
            </w:tcBorders>
            <w:shd w:val="clear" w:color="auto" w:fill="FFF2CC"/>
            <w:tcMar>
              <w:top w:w="50" w:type="dxa"/>
              <w:left w:w="100" w:type="dxa"/>
              <w:bottom w:w="50" w:type="dxa"/>
              <w:right w:w="100" w:type="dxa"/>
            </w:tcMar>
          </w:tcPr>
          <w:p w14:paraId="6824B91E" w14:textId="77777777" w:rsidR="00973F16" w:rsidRDefault="00000000">
            <w:r>
              <w:rPr>
                <w:rFonts w:eastAsia="Arial"/>
                <w:b/>
                <w:bCs/>
                <w:sz w:val="18"/>
                <w:szCs w:val="18"/>
              </w:rPr>
              <w:t>S3: Post-hoc Explanation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3DE9BF9" w14:textId="77777777" w:rsidR="00973F16" w:rsidRDefault="00000000">
            <w:r>
              <w:rPr>
                <w:rFonts w:eastAsia="Arial"/>
                <w:sz w:val="18"/>
                <w:szCs w:val="18"/>
              </w:rPr>
              <w:t>T3.1 SHAP — model-agnostic feature contribution scores per prediction instance. T3.2 LIME — local surrogate model fitted around each prediction.</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6E1284C2" w14:textId="77777777" w:rsidR="00973F16" w:rsidRDefault="00000000">
            <w:r>
              <w:rPr>
                <w:rFonts w:eastAsia="Arial"/>
                <w:sz w:val="18"/>
                <w:szCs w:val="18"/>
              </w:rPr>
              <w:t xml:space="preserve">(+) Transparency ↑ for regulators/users. (+) Trustworthiness ↑. (−) Performance ↓ — SHAP adds 50–500 </w:t>
            </w:r>
            <w:proofErr w:type="spellStart"/>
            <w:r>
              <w:rPr>
                <w:rFonts w:eastAsia="Arial"/>
                <w:sz w:val="18"/>
                <w:szCs w:val="18"/>
              </w:rPr>
              <w:t>ms.</w:t>
            </w:r>
            <w:proofErr w:type="spellEnd"/>
            <w:r>
              <w:rPr>
                <w:rFonts w:eastAsia="Arial"/>
                <w:sz w:val="18"/>
                <w:szCs w:val="18"/>
              </w:rPr>
              <w:t xml:space="preserve"> (−) Scalability ↓ — SHAP O(2ⁿ) for n features. (−) Fidelity risk: local explanation ≠ global </w:t>
            </w:r>
            <w:proofErr w:type="spellStart"/>
            <w:r>
              <w:rPr>
                <w:rFonts w:eastAsia="Arial"/>
                <w:sz w:val="18"/>
                <w:szCs w:val="18"/>
              </w:rPr>
              <w:t>behaviour</w:t>
            </w:r>
            <w:proofErr w:type="spellEnd"/>
            <w:r>
              <w:rPr>
                <w:rFonts w:eastAsia="Arial"/>
                <w:sz w:val="18"/>
                <w:szCs w:val="18"/>
              </w:rPr>
              <w:t>.</w:t>
            </w:r>
          </w:p>
        </w:tc>
      </w:tr>
      <w:tr w:rsidR="00973F16" w14:paraId="18B52F8B" w14:textId="77777777">
        <w:tblPrEx>
          <w:tblCellMar>
            <w:top w:w="0" w:type="dxa"/>
            <w:bottom w:w="0" w:type="dxa"/>
          </w:tblCellMar>
        </w:tblPrEx>
        <w:tc>
          <w:tcPr>
            <w:tcW w:w="185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49AC2EE4" w14:textId="77777777" w:rsidR="00973F16" w:rsidRDefault="00973F16"/>
        </w:tc>
        <w:tc>
          <w:tcPr>
            <w:tcW w:w="1550" w:type="dxa"/>
            <w:tcBorders>
              <w:top w:val="single" w:sz="4" w:space="0" w:color="AAAAAA"/>
              <w:left w:val="single" w:sz="4" w:space="0" w:color="AAAAAA"/>
              <w:bottom w:val="single" w:sz="4" w:space="0" w:color="AAAAAA"/>
              <w:right w:val="single" w:sz="4" w:space="0" w:color="AAAAAA"/>
            </w:tcBorders>
            <w:shd w:val="clear" w:color="auto" w:fill="FFF2CC"/>
            <w:tcMar>
              <w:top w:w="50" w:type="dxa"/>
              <w:left w:w="100" w:type="dxa"/>
              <w:bottom w:w="50" w:type="dxa"/>
              <w:right w:w="100" w:type="dxa"/>
            </w:tcMar>
          </w:tcPr>
          <w:p w14:paraId="6D8FC8FA" w14:textId="77777777" w:rsidR="00973F16" w:rsidRDefault="00000000">
            <w:r>
              <w:rPr>
                <w:rFonts w:eastAsia="Arial"/>
                <w:b/>
                <w:bCs/>
                <w:sz w:val="18"/>
                <w:szCs w:val="18"/>
              </w:rPr>
              <w:t>S4: Interpretable Model Design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01E0B18" w14:textId="77777777" w:rsidR="00973F16" w:rsidRDefault="00000000">
            <w:r>
              <w:rPr>
                <w:rFonts w:eastAsia="Arial"/>
                <w:sz w:val="18"/>
                <w:szCs w:val="18"/>
              </w:rPr>
              <w:t xml:space="preserve">T4.1 Attention </w:t>
            </w:r>
            <w:proofErr w:type="spellStart"/>
            <w:r>
              <w:rPr>
                <w:rFonts w:eastAsia="Arial"/>
                <w:sz w:val="18"/>
                <w:szCs w:val="18"/>
              </w:rPr>
              <w:t>visualisation</w:t>
            </w:r>
            <w:proofErr w:type="spellEnd"/>
            <w:r>
              <w:rPr>
                <w:rFonts w:eastAsia="Arial"/>
                <w:sz w:val="18"/>
                <w:szCs w:val="18"/>
              </w:rPr>
              <w:t xml:space="preserve"> — expose Transformer attention weights as proxy explanation. T4.2 Inherently interpretable sub-models (decision tree, linear) for high-stakes sub-decisions.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5B9C5D53" w14:textId="77777777" w:rsidR="00973F16" w:rsidRDefault="00000000">
            <w:r>
              <w:rPr>
                <w:rFonts w:eastAsia="Arial"/>
                <w:sz w:val="18"/>
                <w:szCs w:val="18"/>
              </w:rPr>
              <w:t>(+) Zero latency overhead for explanation. (+) Regulatory compliance easier. (−) Accuracy ↓ vs deep nets. (−) Scalability ↓ — trees don't scale to raw text/image. (−) Attention weights not always faithful explanations.</w:t>
            </w:r>
          </w:p>
        </w:tc>
      </w:tr>
      <w:tr w:rsidR="00973F16" w14:paraId="3A53794A" w14:textId="77777777">
        <w:tblPrEx>
          <w:tblCellMar>
            <w:top w:w="0" w:type="dxa"/>
            <w:bottom w:w="0" w:type="dxa"/>
          </w:tblCellMar>
        </w:tblPrEx>
        <w:tc>
          <w:tcPr>
            <w:tcW w:w="185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79ED9AAB" w14:textId="77777777" w:rsidR="00973F16" w:rsidRDefault="00000000">
            <w:r>
              <w:rPr>
                <w:rFonts w:eastAsia="Arial"/>
                <w:b/>
                <w:bCs/>
                <w:sz w:val="18"/>
                <w:szCs w:val="18"/>
              </w:rPr>
              <w:t>Interoperability (AI-Enabled) [NOT in lectures]</w:t>
            </w:r>
          </w:p>
        </w:tc>
        <w:tc>
          <w:tcPr>
            <w:tcW w:w="1550" w:type="dxa"/>
            <w:tcBorders>
              <w:top w:val="single" w:sz="4" w:space="0" w:color="AAAAAA"/>
              <w:left w:val="single" w:sz="4" w:space="0" w:color="AAAAAA"/>
              <w:bottom w:val="single" w:sz="4" w:space="0" w:color="AAAAAA"/>
              <w:right w:val="single" w:sz="4" w:space="0" w:color="AAAAAA"/>
            </w:tcBorders>
            <w:shd w:val="clear" w:color="auto" w:fill="FFF2CC"/>
            <w:tcMar>
              <w:top w:w="50" w:type="dxa"/>
              <w:left w:w="100" w:type="dxa"/>
              <w:bottom w:w="50" w:type="dxa"/>
              <w:right w:w="100" w:type="dxa"/>
            </w:tcMar>
          </w:tcPr>
          <w:p w14:paraId="2B5394A6" w14:textId="77777777" w:rsidR="00973F16" w:rsidRDefault="00000000">
            <w:r>
              <w:rPr>
                <w:rFonts w:eastAsia="Arial"/>
                <w:b/>
                <w:bCs/>
                <w:sz w:val="18"/>
                <w:szCs w:val="18"/>
              </w:rPr>
              <w:t xml:space="preserve">S5: </w:t>
            </w:r>
            <w:proofErr w:type="spellStart"/>
            <w:r>
              <w:rPr>
                <w:rFonts w:eastAsia="Arial"/>
                <w:b/>
                <w:bCs/>
                <w:sz w:val="18"/>
                <w:szCs w:val="18"/>
              </w:rPr>
              <w:t>Standardised</w:t>
            </w:r>
            <w:proofErr w:type="spellEnd"/>
            <w:r>
              <w:rPr>
                <w:rFonts w:eastAsia="Arial"/>
                <w:b/>
                <w:bCs/>
                <w:sz w:val="18"/>
                <w:szCs w:val="18"/>
              </w:rPr>
              <w:t xml:space="preserve"> API Contracts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07A67F7" w14:textId="77777777" w:rsidR="00973F16" w:rsidRDefault="00000000">
            <w:r>
              <w:rPr>
                <w:rFonts w:eastAsia="Arial"/>
                <w:sz w:val="18"/>
                <w:szCs w:val="18"/>
              </w:rPr>
              <w:t xml:space="preserve">T5.1 </w:t>
            </w:r>
            <w:proofErr w:type="spellStart"/>
            <w:r>
              <w:rPr>
                <w:rFonts w:eastAsia="Arial"/>
                <w:sz w:val="18"/>
                <w:szCs w:val="18"/>
              </w:rPr>
              <w:t>OpenAPI</w:t>
            </w:r>
            <w:proofErr w:type="spellEnd"/>
            <w:r>
              <w:rPr>
                <w:rFonts w:eastAsia="Arial"/>
                <w:sz w:val="18"/>
                <w:szCs w:val="18"/>
              </w:rPr>
              <w:t xml:space="preserve"> + schema registry — versioned, typed contracts at AI boundary; auto-validation. T5.2 </w:t>
            </w:r>
            <w:proofErr w:type="spellStart"/>
            <w:r>
              <w:rPr>
                <w:rFonts w:eastAsia="Arial"/>
                <w:sz w:val="18"/>
                <w:szCs w:val="18"/>
              </w:rPr>
              <w:t>GraphQL</w:t>
            </w:r>
            <w:proofErr w:type="spellEnd"/>
            <w:r>
              <w:rPr>
                <w:rFonts w:eastAsia="Arial"/>
                <w:sz w:val="18"/>
                <w:szCs w:val="18"/>
              </w:rPr>
              <w:t xml:space="preserve"> federation — AI capabilities as federated nodes; consumers query only required fields.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32F34965" w14:textId="77777777" w:rsidR="00973F16" w:rsidRDefault="00000000">
            <w:r>
              <w:rPr>
                <w:rFonts w:eastAsia="Arial"/>
                <w:sz w:val="18"/>
                <w:szCs w:val="18"/>
              </w:rPr>
              <w:t xml:space="preserve">(+) Maintainability ↑ — breaking changes caught at test time. (+) Testability ↑ — contract tests auto-generated. (−) Modifiability ↓ — strict contracts slow experimental model updates. (−) Performance ↓ — schema validation ~5–20 </w:t>
            </w:r>
            <w:proofErr w:type="spellStart"/>
            <w:r>
              <w:rPr>
                <w:rFonts w:eastAsia="Arial"/>
                <w:sz w:val="18"/>
                <w:szCs w:val="18"/>
              </w:rPr>
              <w:t>ms</w:t>
            </w:r>
            <w:proofErr w:type="spellEnd"/>
            <w:r>
              <w:rPr>
                <w:rFonts w:eastAsia="Arial"/>
                <w:sz w:val="18"/>
                <w:szCs w:val="18"/>
              </w:rPr>
              <w:t xml:space="preserve"> overhead.</w:t>
            </w:r>
          </w:p>
        </w:tc>
      </w:tr>
      <w:tr w:rsidR="00973F16" w14:paraId="264A0047" w14:textId="77777777">
        <w:tblPrEx>
          <w:tblCellMar>
            <w:top w:w="0" w:type="dxa"/>
            <w:bottom w:w="0" w:type="dxa"/>
          </w:tblCellMar>
        </w:tblPrEx>
        <w:tc>
          <w:tcPr>
            <w:tcW w:w="185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2F60DE4E" w14:textId="77777777" w:rsidR="00973F16" w:rsidRDefault="00973F16"/>
        </w:tc>
        <w:tc>
          <w:tcPr>
            <w:tcW w:w="1550" w:type="dxa"/>
            <w:tcBorders>
              <w:top w:val="single" w:sz="4" w:space="0" w:color="AAAAAA"/>
              <w:left w:val="single" w:sz="4" w:space="0" w:color="AAAAAA"/>
              <w:bottom w:val="single" w:sz="4" w:space="0" w:color="AAAAAA"/>
              <w:right w:val="single" w:sz="4" w:space="0" w:color="AAAAAA"/>
            </w:tcBorders>
            <w:shd w:val="clear" w:color="auto" w:fill="FFF2CC"/>
            <w:tcMar>
              <w:top w:w="50" w:type="dxa"/>
              <w:left w:w="100" w:type="dxa"/>
              <w:bottom w:w="50" w:type="dxa"/>
              <w:right w:w="100" w:type="dxa"/>
            </w:tcMar>
          </w:tcPr>
          <w:p w14:paraId="323D28AF" w14:textId="77777777" w:rsidR="00973F16" w:rsidRDefault="00000000">
            <w:r>
              <w:rPr>
                <w:rFonts w:eastAsia="Arial"/>
                <w:b/>
                <w:bCs/>
                <w:sz w:val="18"/>
                <w:szCs w:val="18"/>
              </w:rPr>
              <w:t>S6: Middleware Integration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F4E8CF3" w14:textId="77777777" w:rsidR="00973F16" w:rsidRDefault="00000000">
            <w:r>
              <w:rPr>
                <w:rFonts w:eastAsia="Arial"/>
                <w:sz w:val="18"/>
                <w:szCs w:val="18"/>
              </w:rPr>
              <w:t>T6.1 Enterprise Integration Bus (MuleSoft/Apache Camel) — mediate format transforms (JSON↔HL7). T6.2 Event-driven adapter + Kafka — decouple AI output production from legacy consumption.</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33823C24" w14:textId="77777777" w:rsidR="00973F16" w:rsidRDefault="00000000">
            <w:r>
              <w:rPr>
                <w:rFonts w:eastAsia="Arial"/>
                <w:sz w:val="18"/>
                <w:szCs w:val="18"/>
              </w:rPr>
              <w:t>(+) Availability ↑ — Kafka buffers during downstream outage. (+) Modifiability ↑ — new integrations as adapters. (−) Cost ↑ — middleware licensing/hosting. (−) Performance ↓ — extra hop adds latency. (−) Security surface ↑ in regulated domains.</w:t>
            </w:r>
          </w:p>
        </w:tc>
      </w:tr>
      <w:tr w:rsidR="00973F16" w14:paraId="0C33F1BE" w14:textId="77777777">
        <w:tblPrEx>
          <w:tblCellMar>
            <w:top w:w="0" w:type="dxa"/>
            <w:bottom w:w="0" w:type="dxa"/>
          </w:tblCellMar>
        </w:tblPrEx>
        <w:tc>
          <w:tcPr>
            <w:tcW w:w="185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7FF97D67" w14:textId="77777777" w:rsidR="00973F16" w:rsidRDefault="00000000">
            <w:r>
              <w:rPr>
                <w:rFonts w:eastAsia="Arial"/>
                <w:b/>
                <w:bCs/>
                <w:sz w:val="18"/>
                <w:szCs w:val="18"/>
              </w:rPr>
              <w:t>Availability (COMMON) — AI-Native</w:t>
            </w:r>
          </w:p>
        </w:tc>
        <w:tc>
          <w:tcPr>
            <w:tcW w:w="1550" w:type="dxa"/>
            <w:tcBorders>
              <w:top w:val="single" w:sz="4" w:space="0" w:color="AAAAAA"/>
              <w:left w:val="single" w:sz="4" w:space="0" w:color="AAAAAA"/>
              <w:bottom w:val="single" w:sz="4" w:space="0" w:color="AAAAAA"/>
              <w:right w:val="single" w:sz="4" w:space="0" w:color="AAAAAA"/>
            </w:tcBorders>
            <w:shd w:val="clear" w:color="auto" w:fill="FFF2CC"/>
            <w:tcMar>
              <w:top w:w="50" w:type="dxa"/>
              <w:left w:w="100" w:type="dxa"/>
              <w:bottom w:w="50" w:type="dxa"/>
              <w:right w:w="100" w:type="dxa"/>
            </w:tcMar>
          </w:tcPr>
          <w:p w14:paraId="214CE1EA" w14:textId="77777777" w:rsidR="00973F16" w:rsidRDefault="00000000">
            <w:r>
              <w:rPr>
                <w:rFonts w:eastAsia="Arial"/>
                <w:b/>
                <w:bCs/>
                <w:sz w:val="18"/>
                <w:szCs w:val="18"/>
              </w:rPr>
              <w:t>S7: Active Redundancy</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D838D79" w14:textId="77777777" w:rsidR="00973F16" w:rsidRDefault="00000000">
            <w:r>
              <w:rPr>
                <w:rFonts w:eastAsia="Arial"/>
                <w:sz w:val="18"/>
                <w:szCs w:val="18"/>
              </w:rPr>
              <w:t xml:space="preserve">T7.1 </w:t>
            </w:r>
            <w:proofErr w:type="gramStart"/>
            <w:r>
              <w:rPr>
                <w:rFonts w:eastAsia="Arial"/>
                <w:sz w:val="18"/>
                <w:szCs w:val="18"/>
              </w:rPr>
              <w:t>Multi-region</w:t>
            </w:r>
            <w:proofErr w:type="gramEnd"/>
            <w:r>
              <w:rPr>
                <w:rFonts w:eastAsia="Arial"/>
                <w:sz w:val="18"/>
                <w:szCs w:val="18"/>
              </w:rPr>
              <w:t xml:space="preserve"> active-active inference — global LB with instant region failover. T7.2 Warm GPU replica pool (N+2) — standby pods promoted immediately; no model reload delay.</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5AD72F06" w14:textId="77777777" w:rsidR="00973F16" w:rsidRDefault="00000000">
            <w:r>
              <w:rPr>
                <w:rFonts w:eastAsia="Arial"/>
                <w:sz w:val="18"/>
                <w:szCs w:val="18"/>
              </w:rPr>
              <w:t>(+) RTO &lt; 15 s; highest availability. (+) Scalability ↑ — warm pool absorbs spikes. (−) Cost ↑ (2–3× infrastructure). (−) Consistency risk during rolling model updates. (−) Energy ↑ — idle GPU power.</w:t>
            </w:r>
          </w:p>
        </w:tc>
      </w:tr>
      <w:tr w:rsidR="00973F16" w14:paraId="5E7B2446" w14:textId="77777777">
        <w:tblPrEx>
          <w:tblCellMar>
            <w:top w:w="0" w:type="dxa"/>
            <w:bottom w:w="0" w:type="dxa"/>
          </w:tblCellMar>
        </w:tblPrEx>
        <w:tc>
          <w:tcPr>
            <w:tcW w:w="185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FCDC377" w14:textId="77777777" w:rsidR="00973F16" w:rsidRDefault="00000000">
            <w:r>
              <w:rPr>
                <w:rFonts w:eastAsia="Arial"/>
                <w:b/>
                <w:bCs/>
                <w:sz w:val="18"/>
                <w:szCs w:val="18"/>
              </w:rPr>
              <w:t>Availability (COMMON) — AI-Enabled</w:t>
            </w:r>
          </w:p>
        </w:tc>
        <w:tc>
          <w:tcPr>
            <w:tcW w:w="1550" w:type="dxa"/>
            <w:tcBorders>
              <w:top w:val="single" w:sz="4" w:space="0" w:color="AAAAAA"/>
              <w:left w:val="single" w:sz="4" w:space="0" w:color="AAAAAA"/>
              <w:bottom w:val="single" w:sz="4" w:space="0" w:color="AAAAAA"/>
              <w:right w:val="single" w:sz="4" w:space="0" w:color="AAAAAA"/>
            </w:tcBorders>
            <w:shd w:val="clear" w:color="auto" w:fill="FFF2CC"/>
            <w:tcMar>
              <w:top w:w="50" w:type="dxa"/>
              <w:left w:w="100" w:type="dxa"/>
              <w:bottom w:w="50" w:type="dxa"/>
              <w:right w:w="100" w:type="dxa"/>
            </w:tcMar>
          </w:tcPr>
          <w:p w14:paraId="53D083F8" w14:textId="77777777" w:rsidR="00973F16" w:rsidRDefault="00000000">
            <w:r>
              <w:rPr>
                <w:rFonts w:eastAsia="Arial"/>
                <w:b/>
                <w:bCs/>
                <w:sz w:val="18"/>
                <w:szCs w:val="18"/>
              </w:rPr>
              <w:t>S8: Passive Redundancy + Circuit Breaker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163B5D6" w14:textId="77777777" w:rsidR="00973F16" w:rsidRDefault="00000000">
            <w:r>
              <w:rPr>
                <w:rFonts w:eastAsia="Arial"/>
                <w:sz w:val="18"/>
                <w:szCs w:val="18"/>
              </w:rPr>
              <w:t>T8.1 Cold standby AI server — inactive until failure; health probe triggers activation. T8.2 Circuit breaker (Resilience4j) — detect AI failure; fallback to rule-based / cached result.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69438611" w14:textId="77777777" w:rsidR="00973F16" w:rsidRDefault="00000000">
            <w:r>
              <w:rPr>
                <w:rFonts w:eastAsia="Arial"/>
                <w:sz w:val="18"/>
                <w:szCs w:val="18"/>
              </w:rPr>
              <w:t xml:space="preserve">(+) Cost ↓ vs active redundancy. (+) System function preserved via fallback. (−) RTO ↑ — cold start 30–120 s (GPU </w:t>
            </w:r>
            <w:proofErr w:type="spellStart"/>
            <w:r>
              <w:rPr>
                <w:rFonts w:eastAsia="Arial"/>
                <w:sz w:val="18"/>
                <w:szCs w:val="18"/>
              </w:rPr>
              <w:t>init</w:t>
            </w:r>
            <w:proofErr w:type="spellEnd"/>
            <w:r>
              <w:rPr>
                <w:rFonts w:eastAsia="Arial"/>
                <w:sz w:val="18"/>
                <w:szCs w:val="18"/>
              </w:rPr>
              <w:t xml:space="preserve"> + model load). (−) UX ↓ if fallback less accurate. (−) Testability burden ↑ — fallback paths need independent testing.</w:t>
            </w:r>
          </w:p>
        </w:tc>
      </w:tr>
    </w:tbl>
    <w:p w14:paraId="352B7E87" w14:textId="77777777" w:rsidR="00973F16" w:rsidRDefault="00973F16">
      <w:pPr>
        <w:spacing w:after="30"/>
      </w:pPr>
    </w:p>
    <w:p w14:paraId="60A1C680" w14:textId="77777777" w:rsidR="00973F16" w:rsidRDefault="00000000">
      <w:pPr>
        <w:pStyle w:val="2"/>
      </w:pPr>
      <w:proofErr w:type="gramStart"/>
      <w:r>
        <w:t>2.2  Availability</w:t>
      </w:r>
      <w:proofErr w:type="gramEnd"/>
      <w:r>
        <w:t>: AI-Native vs AI-Enabled Comparison</w:t>
      </w:r>
    </w:p>
    <w:p w14:paraId="394904F3" w14:textId="77777777" w:rsidR="00973F16" w:rsidRDefault="00000000">
      <w:pPr>
        <w:pStyle w:val="a4"/>
        <w:numPr>
          <w:ilvl w:val="0"/>
          <w:numId w:val="2"/>
        </w:numPr>
        <w:spacing w:before="20" w:after="20"/>
      </w:pPr>
      <w:r>
        <w:rPr>
          <w:rFonts w:eastAsia="Arial"/>
          <w:sz w:val="18"/>
          <w:szCs w:val="18"/>
        </w:rPr>
        <w:t xml:space="preserve">AI-Native uses active redundancy (S7): inference IS the product; any cold-start delay violates p99 ≤500 </w:t>
      </w:r>
      <w:proofErr w:type="spellStart"/>
      <w:r>
        <w:rPr>
          <w:rFonts w:eastAsia="Arial"/>
          <w:sz w:val="18"/>
          <w:szCs w:val="18"/>
        </w:rPr>
        <w:t>ms</w:t>
      </w:r>
      <w:proofErr w:type="spellEnd"/>
      <w:r>
        <w:rPr>
          <w:rFonts w:eastAsia="Arial"/>
          <w:sz w:val="18"/>
          <w:szCs w:val="18"/>
        </w:rPr>
        <w:t xml:space="preserve"> SLA; revenue loss from downtime exceeds replica cost.</w:t>
      </w:r>
    </w:p>
    <w:p w14:paraId="414FC00F" w14:textId="77777777" w:rsidR="00973F16" w:rsidRDefault="00000000">
      <w:pPr>
        <w:pStyle w:val="a4"/>
        <w:numPr>
          <w:ilvl w:val="0"/>
          <w:numId w:val="2"/>
        </w:numPr>
        <w:spacing w:before="20" w:after="20"/>
      </w:pPr>
      <w:r>
        <w:rPr>
          <w:rFonts w:eastAsia="Arial"/>
          <w:sz w:val="18"/>
          <w:szCs w:val="18"/>
        </w:rPr>
        <w:t>AI-Enabled uses passive redundancy + circuit breaker (S8): AI is supplemental; rule-based fallback preserves core system availability; lower warm-standby cost justified.</w:t>
      </w:r>
    </w:p>
    <w:p w14:paraId="2B87DADD" w14:textId="77777777" w:rsidR="00973F16" w:rsidRDefault="00000000">
      <w:pPr>
        <w:pStyle w:val="a4"/>
        <w:numPr>
          <w:ilvl w:val="0"/>
          <w:numId w:val="2"/>
        </w:numPr>
        <w:spacing w:before="20" w:after="20"/>
      </w:pPr>
      <w:r>
        <w:rPr>
          <w:rFonts w:eastAsia="Arial"/>
          <w:sz w:val="18"/>
          <w:szCs w:val="18"/>
        </w:rPr>
        <w:t>Common tactic: health probes — but thresholds differ (AI-Native: RTO &lt;15 s; AI-Enabled: RTO ≤120 s acceptable for AI sub-component).</w:t>
      </w:r>
    </w:p>
    <w:p w14:paraId="15E41AD7" w14:textId="77777777" w:rsidR="00973F16" w:rsidRDefault="00000000">
      <w:r>
        <w:br w:type="page"/>
      </w:r>
    </w:p>
    <w:p w14:paraId="6AE679AD" w14:textId="77777777" w:rsidR="00973F16" w:rsidRDefault="00000000">
      <w:pPr>
        <w:pStyle w:val="1"/>
      </w:pPr>
      <w:r>
        <w:lastRenderedPageBreak/>
        <w:t xml:space="preserve">Task </w:t>
      </w:r>
      <w:proofErr w:type="gramStart"/>
      <w:r>
        <w:t>3  Design</w:t>
      </w:r>
      <w:proofErr w:type="gramEnd"/>
      <w:r>
        <w:t xml:space="preserve"> Decisions</w:t>
      </w:r>
    </w:p>
    <w:p w14:paraId="26D6DE4E" w14:textId="77777777" w:rsidR="00973F16" w:rsidRDefault="00000000">
      <w:pPr>
        <w:spacing w:before="40" w:after="40"/>
      </w:pPr>
      <w:r>
        <w:rPr>
          <w:rFonts w:eastAsia="Arial"/>
        </w:rPr>
        <w:t>Five of seven design-decision categories chosen; two decisions per category with supporting rationale.</w:t>
      </w:r>
    </w:p>
    <w:p w14:paraId="1C1B24F0" w14:textId="77777777" w:rsidR="00973F16" w:rsidRDefault="00973F16">
      <w:pPr>
        <w:spacing w:after="18"/>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060"/>
      </w:tblGrid>
      <w:tr w:rsidR="00973F16" w14:paraId="74CA8D15"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5864D36B" w14:textId="77777777" w:rsidR="00973F16" w:rsidRDefault="00000000">
            <w:r>
              <w:rPr>
                <w:rFonts w:eastAsia="Arial"/>
                <w:b/>
                <w:bCs/>
                <w:sz w:val="18"/>
                <w:szCs w:val="18"/>
              </w:rPr>
              <w:t>Category</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2F0F8D9C" w14:textId="77777777" w:rsidR="00973F16" w:rsidRDefault="00000000">
            <w:r>
              <w:rPr>
                <w:rFonts w:eastAsia="Arial"/>
                <w:b/>
                <w:bCs/>
                <w:sz w:val="18"/>
                <w:szCs w:val="18"/>
              </w:rPr>
              <w:t>Design Decision</w:t>
            </w:r>
          </w:p>
        </w:tc>
        <w:tc>
          <w:tcPr>
            <w:tcW w:w="406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02B85611" w14:textId="77777777" w:rsidR="00973F16" w:rsidRDefault="00000000">
            <w:r>
              <w:rPr>
                <w:rFonts w:eastAsia="Arial"/>
                <w:b/>
                <w:bCs/>
                <w:sz w:val="18"/>
                <w:szCs w:val="18"/>
              </w:rPr>
              <w:t>Rationale</w:t>
            </w:r>
          </w:p>
        </w:tc>
      </w:tr>
      <w:tr w:rsidR="00973F16" w14:paraId="24B7C961"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199366B4" w14:textId="77777777" w:rsidR="00973F16" w:rsidRDefault="00000000">
            <w:r>
              <w:rPr>
                <w:rFonts w:eastAsia="Arial"/>
                <w:b/>
                <w:bCs/>
                <w:sz w:val="18"/>
                <w:szCs w:val="18"/>
              </w:rPr>
              <w:t>1. Allocation of Responsibilities</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46D7CC8D" w14:textId="77777777" w:rsidR="00973F16" w:rsidRDefault="00000000">
            <w:r>
              <w:rPr>
                <w:rFonts w:eastAsia="Arial"/>
                <w:sz w:val="18"/>
                <w:szCs w:val="18"/>
              </w:rPr>
              <w:t>DD1.1 Dedicated Explainability Microservice — isolate SHAP/LIME computation from inference engine.</w:t>
            </w:r>
          </w:p>
        </w:tc>
        <w:tc>
          <w:tcPr>
            <w:tcW w:w="40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5FCF09CC" w14:textId="77777777" w:rsidR="00973F16" w:rsidRDefault="00000000">
            <w:r>
              <w:rPr>
                <w:rFonts w:eastAsia="Arial"/>
                <w:sz w:val="18"/>
                <w:szCs w:val="18"/>
              </w:rPr>
              <w:t>Prevents performance interference with latency-critical inference. Allows independent scaling and governance. Enables role-based access (only auditors invoke explanation API), supporting compliance separation of duties.</w:t>
            </w:r>
          </w:p>
        </w:tc>
      </w:tr>
      <w:tr w:rsidR="00973F16" w14:paraId="532FCC87"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9B541CA" w14:textId="77777777" w:rsidR="00973F16" w:rsidRDefault="00973F16"/>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9A9BB05" w14:textId="77777777" w:rsidR="00973F16" w:rsidRDefault="00000000">
            <w:r>
              <w:rPr>
                <w:rFonts w:eastAsia="Arial"/>
                <w:sz w:val="18"/>
                <w:szCs w:val="18"/>
              </w:rPr>
              <w:t>DD1.2 Separate Training vs Inference Clusters — inference clusters are immutable; models deployed as signed versioned artefacts from a model registry.</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F78AA72" w14:textId="77777777" w:rsidR="00973F16" w:rsidRDefault="00000000">
            <w:r>
              <w:rPr>
                <w:rFonts w:eastAsia="Arial"/>
                <w:sz w:val="18"/>
                <w:szCs w:val="18"/>
              </w:rPr>
              <w:t>Mixed workloads cause GPU contention and unpredictable latency. Immutable inference clusters with signed artefacts enforce least-privilege, prevent training runs from overwriting production models, and enable instant rollback.</w:t>
            </w:r>
          </w:p>
        </w:tc>
      </w:tr>
    </w:tbl>
    <w:p w14:paraId="6BC62D48" w14:textId="77777777" w:rsidR="00973F16" w:rsidRDefault="00973F16">
      <w:pPr>
        <w:spacing w:after="3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060"/>
      </w:tblGrid>
      <w:tr w:rsidR="00973F16" w14:paraId="3671976D"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2CC425FC" w14:textId="77777777" w:rsidR="00973F16" w:rsidRDefault="00000000">
            <w:r>
              <w:rPr>
                <w:rFonts w:eastAsia="Arial"/>
                <w:b/>
                <w:bCs/>
                <w:sz w:val="18"/>
                <w:szCs w:val="18"/>
              </w:rPr>
              <w:t>Category</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7BF1EDB7" w14:textId="77777777" w:rsidR="00973F16" w:rsidRDefault="00000000">
            <w:r>
              <w:rPr>
                <w:rFonts w:eastAsia="Arial"/>
                <w:b/>
                <w:bCs/>
                <w:sz w:val="18"/>
                <w:szCs w:val="18"/>
              </w:rPr>
              <w:t>Design Decision</w:t>
            </w:r>
          </w:p>
        </w:tc>
        <w:tc>
          <w:tcPr>
            <w:tcW w:w="406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0B397607" w14:textId="77777777" w:rsidR="00973F16" w:rsidRDefault="00000000">
            <w:r>
              <w:rPr>
                <w:rFonts w:eastAsia="Arial"/>
                <w:b/>
                <w:bCs/>
                <w:sz w:val="18"/>
                <w:szCs w:val="18"/>
              </w:rPr>
              <w:t>Rationale</w:t>
            </w:r>
          </w:p>
        </w:tc>
      </w:tr>
      <w:tr w:rsidR="00973F16" w14:paraId="3D804B4F"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ECB02DF" w14:textId="77777777" w:rsidR="00973F16" w:rsidRDefault="00000000">
            <w:r>
              <w:rPr>
                <w:rFonts w:eastAsia="Arial"/>
                <w:b/>
                <w:bCs/>
                <w:sz w:val="18"/>
                <w:szCs w:val="18"/>
              </w:rPr>
              <w:t>2. Choosing Deployment Patterns</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0D39E96D" w14:textId="77777777" w:rsidR="00973F16" w:rsidRDefault="00000000">
            <w:r>
              <w:rPr>
                <w:rFonts w:eastAsia="Arial"/>
                <w:sz w:val="18"/>
                <w:szCs w:val="18"/>
              </w:rPr>
              <w:t>DD2.1 Multi-Region Active-Active Inference (AI-Native) — ≥2 cloud regions; global LB routes on latency + health.</w:t>
            </w:r>
          </w:p>
        </w:tc>
        <w:tc>
          <w:tcPr>
            <w:tcW w:w="40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01BCA7DC" w14:textId="77777777" w:rsidR="00973F16" w:rsidRDefault="00000000">
            <w:r>
              <w:rPr>
                <w:rFonts w:eastAsia="Arial"/>
                <w:sz w:val="18"/>
                <w:szCs w:val="18"/>
              </w:rPr>
              <w:t>Single-region = single point of failure. Active-active achieves RTO &lt; 15 s (Task 1 target) by instant regional rerouting. Reduces geographic latency for distributed users. Cost premium justified for revenue-critical AI-native services.</w:t>
            </w:r>
          </w:p>
        </w:tc>
      </w:tr>
      <w:tr w:rsidR="00973F16" w14:paraId="72125BCA"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7DD5EBDE" w14:textId="77777777" w:rsidR="00973F16" w:rsidRDefault="00973F16"/>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2C69026" w14:textId="77777777" w:rsidR="00973F16" w:rsidRDefault="00000000">
            <w:r>
              <w:rPr>
                <w:rFonts w:eastAsia="Arial"/>
                <w:sz w:val="18"/>
                <w:szCs w:val="18"/>
              </w:rPr>
              <w:t>DD2.2 Sidecar Pattern for AI Integration (AI-Enabled) — AI model client as sidecar container; handles protocol translation, retry, circuit-breaking.</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694B5E1" w14:textId="77777777" w:rsidR="00973F16" w:rsidRDefault="00000000">
            <w:r>
              <w:rPr>
                <w:rFonts w:eastAsia="Arial"/>
                <w:sz w:val="18"/>
                <w:szCs w:val="18"/>
              </w:rPr>
              <w:t>Achieves interoperability without modifying legacy service code. AI model upgrades (new endpoint or schema) rolled out via sidecar version only. Directly enables Strategy S5/S6 tactics (Task 2). Improves modifiability and testability.</w:t>
            </w:r>
          </w:p>
        </w:tc>
      </w:tr>
    </w:tbl>
    <w:p w14:paraId="45585988" w14:textId="77777777" w:rsidR="00973F16" w:rsidRDefault="00973F16">
      <w:pPr>
        <w:spacing w:after="3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060"/>
      </w:tblGrid>
      <w:tr w:rsidR="00973F16" w14:paraId="6DFD8DCA"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696F87B4" w14:textId="77777777" w:rsidR="00973F16" w:rsidRDefault="00000000">
            <w:r>
              <w:rPr>
                <w:rFonts w:eastAsia="Arial"/>
                <w:b/>
                <w:bCs/>
                <w:sz w:val="18"/>
                <w:szCs w:val="18"/>
              </w:rPr>
              <w:t>Category</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76B5E14C" w14:textId="77777777" w:rsidR="00973F16" w:rsidRDefault="00000000">
            <w:r>
              <w:rPr>
                <w:rFonts w:eastAsia="Arial"/>
                <w:b/>
                <w:bCs/>
                <w:sz w:val="18"/>
                <w:szCs w:val="18"/>
              </w:rPr>
              <w:t>Design Decision</w:t>
            </w:r>
          </w:p>
        </w:tc>
        <w:tc>
          <w:tcPr>
            <w:tcW w:w="406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3A9129CE" w14:textId="77777777" w:rsidR="00973F16" w:rsidRDefault="00000000">
            <w:r>
              <w:rPr>
                <w:rFonts w:eastAsia="Arial"/>
                <w:b/>
                <w:bCs/>
                <w:sz w:val="18"/>
                <w:szCs w:val="18"/>
              </w:rPr>
              <w:t>Rationale</w:t>
            </w:r>
          </w:p>
        </w:tc>
      </w:tr>
      <w:tr w:rsidR="00973F16" w14:paraId="1A4D1D7E"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33562F0" w14:textId="77777777" w:rsidR="00973F16" w:rsidRDefault="00000000">
            <w:r>
              <w:rPr>
                <w:rFonts w:eastAsia="Arial"/>
                <w:b/>
                <w:bCs/>
                <w:sz w:val="18"/>
                <w:szCs w:val="18"/>
              </w:rPr>
              <w:t>3. Coordination Model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2221620A" w14:textId="77777777" w:rsidR="00973F16" w:rsidRDefault="00000000">
            <w:r>
              <w:rPr>
                <w:rFonts w:eastAsia="Arial"/>
                <w:sz w:val="18"/>
                <w:szCs w:val="18"/>
              </w:rPr>
              <w:t>DD3.1 Event-Driven (Async) Data Pipeline via Kafka — at-least-once delivery between data producers and AI consumers.</w:t>
            </w:r>
          </w:p>
        </w:tc>
        <w:tc>
          <w:tcPr>
            <w:tcW w:w="40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75BACCBB" w14:textId="77777777" w:rsidR="00973F16" w:rsidRDefault="00000000">
            <w:r>
              <w:rPr>
                <w:rFonts w:eastAsia="Arial"/>
                <w:sz w:val="18"/>
                <w:szCs w:val="18"/>
              </w:rPr>
              <w:t>Synchronous RPC creates tight coupling and cascading failures. Async Kafka decouples producers from consumers, buffers bursts, and prevents a slow training job from blocking ingestion. Guaranteed delivery is critical for regulated AI-enabled applications.</w:t>
            </w:r>
          </w:p>
        </w:tc>
      </w:tr>
      <w:tr w:rsidR="00973F16" w14:paraId="28416999"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1B71327B" w14:textId="77777777" w:rsidR="00973F16" w:rsidRDefault="00973F16"/>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0AA6C01" w14:textId="77777777" w:rsidR="00973F16" w:rsidRDefault="00000000">
            <w:r>
              <w:rPr>
                <w:rFonts w:eastAsia="Arial"/>
                <w:sz w:val="18"/>
                <w:szCs w:val="18"/>
              </w:rPr>
              <w:t>DD3.2 Raft Consensus for Model State Sync (AI-Native) — leader propagates model weight updates; followers serve inference with last committed version.</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4FE3B9B" w14:textId="77777777" w:rsidR="00973F16" w:rsidRDefault="00000000">
            <w:r>
              <w:rPr>
                <w:rFonts w:eastAsia="Arial"/>
                <w:sz w:val="18"/>
                <w:szCs w:val="18"/>
              </w:rPr>
              <w:t>Without coordination, distributed nodes may serve different model versions, producing inconsistent outputs that violate explainability requirements. Raft guarantees all nodes converge within bounded time, trading seconds of propagation delay for strong consistency.</w:t>
            </w:r>
          </w:p>
        </w:tc>
      </w:tr>
    </w:tbl>
    <w:p w14:paraId="707CE693" w14:textId="77777777" w:rsidR="00973F16" w:rsidRDefault="00973F16">
      <w:pPr>
        <w:spacing w:after="3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060"/>
      </w:tblGrid>
      <w:tr w:rsidR="00973F16" w14:paraId="17EF3F18"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02A686FF" w14:textId="77777777" w:rsidR="00973F16" w:rsidRDefault="00000000">
            <w:r>
              <w:rPr>
                <w:rFonts w:eastAsia="Arial"/>
                <w:b/>
                <w:bCs/>
                <w:sz w:val="18"/>
                <w:szCs w:val="18"/>
              </w:rPr>
              <w:t>Category</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4995A633" w14:textId="77777777" w:rsidR="00973F16" w:rsidRDefault="00000000">
            <w:r>
              <w:rPr>
                <w:rFonts w:eastAsia="Arial"/>
                <w:b/>
                <w:bCs/>
                <w:sz w:val="18"/>
                <w:szCs w:val="18"/>
              </w:rPr>
              <w:t>Design Decision</w:t>
            </w:r>
          </w:p>
        </w:tc>
        <w:tc>
          <w:tcPr>
            <w:tcW w:w="406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0D15C9E6" w14:textId="77777777" w:rsidR="00973F16" w:rsidRDefault="00000000">
            <w:r>
              <w:rPr>
                <w:rFonts w:eastAsia="Arial"/>
                <w:b/>
                <w:bCs/>
                <w:sz w:val="18"/>
                <w:szCs w:val="18"/>
              </w:rPr>
              <w:t>Rationale</w:t>
            </w:r>
          </w:p>
        </w:tc>
      </w:tr>
      <w:tr w:rsidR="00973F16" w14:paraId="6036D665"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50543A95" w14:textId="77777777" w:rsidR="00973F16" w:rsidRDefault="00000000">
            <w:r>
              <w:rPr>
                <w:rFonts w:eastAsia="Arial"/>
                <w:b/>
                <w:bCs/>
                <w:sz w:val="18"/>
                <w:szCs w:val="18"/>
              </w:rPr>
              <w:t>4. Resource Management</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4A584F2E" w14:textId="77777777" w:rsidR="00973F16" w:rsidRDefault="00000000">
            <w:r>
              <w:rPr>
                <w:rFonts w:eastAsia="Arial"/>
                <w:sz w:val="18"/>
                <w:szCs w:val="18"/>
              </w:rPr>
              <w:t>DD4.1 GPU MIG Partitioning (NVIDIA Multi-Instance GPU) — assign each inference replica a dedicated MIG slice.</w:t>
            </w:r>
          </w:p>
        </w:tc>
        <w:tc>
          <w:tcPr>
            <w:tcW w:w="40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38E26483" w14:textId="77777777" w:rsidR="00973F16" w:rsidRDefault="00000000">
            <w:r>
              <w:rPr>
                <w:rFonts w:eastAsia="Arial"/>
                <w:sz w:val="18"/>
                <w:szCs w:val="18"/>
              </w:rPr>
              <w:t>Shared GPU memory allows one large request to crash all co-located pods. MIG isolates memory analogous to OS process isolation, limiting blast radius to one slice. Improves both availability and scalability, directly supporting the warm-replica-pool tactic (T7.2).</w:t>
            </w:r>
          </w:p>
        </w:tc>
      </w:tr>
      <w:tr w:rsidR="00973F16" w14:paraId="17B726D2"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2CBD49B" w14:textId="77777777" w:rsidR="00973F16" w:rsidRDefault="00973F16"/>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0A81812" w14:textId="77777777" w:rsidR="00973F16" w:rsidRDefault="00000000">
            <w:r>
              <w:rPr>
                <w:rFonts w:eastAsia="Arial"/>
                <w:sz w:val="18"/>
                <w:szCs w:val="18"/>
              </w:rPr>
              <w:t xml:space="preserve">DD4.2 Tiered Model Caching (Hot/Warm/Cold) — frequently used models in GPU VRAM; less-used in CPU RAM; rarely-used on </w:t>
            </w:r>
            <w:proofErr w:type="spellStart"/>
            <w:r>
              <w:rPr>
                <w:rFonts w:eastAsia="Arial"/>
                <w:sz w:val="18"/>
                <w:szCs w:val="18"/>
              </w:rPr>
              <w:t>NVMe</w:t>
            </w:r>
            <w:proofErr w:type="spellEnd"/>
            <w:r>
              <w:rPr>
                <w:rFonts w:eastAsia="Arial"/>
                <w:sz w:val="18"/>
                <w:szCs w:val="18"/>
              </w:rPr>
              <w:t xml:space="preserve"> SSD.</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BB05B9B" w14:textId="77777777" w:rsidR="00973F16" w:rsidRDefault="00000000">
            <w:r>
              <w:rPr>
                <w:rFonts w:eastAsia="Arial"/>
                <w:sz w:val="18"/>
                <w:szCs w:val="18"/>
              </w:rPr>
              <w:t>Loading a 70B model from object storage takes 30–120 s, making sub-second RTO impossible. Hot GPU-resident models eliminate reload latency for 95%+ requests. Warm CPU models promote to GPU in 2–8 s, meeting the 8-second warm-standby measure in Task 1.</w:t>
            </w:r>
          </w:p>
        </w:tc>
      </w:tr>
    </w:tbl>
    <w:p w14:paraId="68591423" w14:textId="77777777" w:rsidR="00973F16" w:rsidRDefault="00973F16">
      <w:pPr>
        <w:spacing w:after="3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060"/>
      </w:tblGrid>
      <w:tr w:rsidR="00973F16" w14:paraId="351E359A"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3C66785A" w14:textId="77777777" w:rsidR="00973F16" w:rsidRDefault="00000000">
            <w:r>
              <w:rPr>
                <w:rFonts w:eastAsia="Arial"/>
                <w:b/>
                <w:bCs/>
                <w:sz w:val="18"/>
                <w:szCs w:val="18"/>
              </w:rPr>
              <w:t>Category</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4223F547" w14:textId="77777777" w:rsidR="00973F16" w:rsidRDefault="00000000">
            <w:r>
              <w:rPr>
                <w:rFonts w:eastAsia="Arial"/>
                <w:b/>
                <w:bCs/>
                <w:sz w:val="18"/>
                <w:szCs w:val="18"/>
              </w:rPr>
              <w:t>Design Decision</w:t>
            </w:r>
          </w:p>
        </w:tc>
        <w:tc>
          <w:tcPr>
            <w:tcW w:w="406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788583CD" w14:textId="77777777" w:rsidR="00973F16" w:rsidRDefault="00000000">
            <w:r>
              <w:rPr>
                <w:rFonts w:eastAsia="Arial"/>
                <w:b/>
                <w:bCs/>
                <w:sz w:val="18"/>
                <w:szCs w:val="18"/>
              </w:rPr>
              <w:t>Rationale</w:t>
            </w:r>
          </w:p>
        </w:tc>
      </w:tr>
      <w:tr w:rsidR="00973F16" w14:paraId="34E981BB"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62FB1E99" w14:textId="77777777" w:rsidR="00973F16" w:rsidRDefault="00000000">
            <w:r>
              <w:rPr>
                <w:rFonts w:eastAsia="Arial"/>
                <w:b/>
                <w:bCs/>
                <w:sz w:val="18"/>
                <w:szCs w:val="18"/>
              </w:rPr>
              <w:t>5. Data Model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56D1C2A0" w14:textId="77777777" w:rsidR="00973F16" w:rsidRDefault="00000000">
            <w:r>
              <w:rPr>
                <w:rFonts w:eastAsia="Arial"/>
                <w:sz w:val="18"/>
                <w:szCs w:val="18"/>
              </w:rPr>
              <w:t>DD5.1 Separate OLTP and Vector / Columnar Stores — OLTP DB for transactions; vector store (Pinecone) + columnar store (</w:t>
            </w:r>
            <w:proofErr w:type="spellStart"/>
            <w:r>
              <w:rPr>
                <w:rFonts w:eastAsia="Arial"/>
                <w:sz w:val="18"/>
                <w:szCs w:val="18"/>
              </w:rPr>
              <w:t>BigQuery</w:t>
            </w:r>
            <w:proofErr w:type="spellEnd"/>
            <w:r>
              <w:rPr>
                <w:rFonts w:eastAsia="Arial"/>
                <w:sz w:val="18"/>
                <w:szCs w:val="18"/>
              </w:rPr>
              <w:t>) for AI features and embeddings.</w:t>
            </w:r>
          </w:p>
        </w:tc>
        <w:tc>
          <w:tcPr>
            <w:tcW w:w="406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4824554F" w14:textId="77777777" w:rsidR="00973F16" w:rsidRDefault="00000000">
            <w:r>
              <w:rPr>
                <w:rFonts w:eastAsia="Arial"/>
                <w:sz w:val="18"/>
                <w:szCs w:val="18"/>
              </w:rPr>
              <w:t xml:space="preserve">Mixing high-dimensional vectors with transactional records causes schema rigidity and read/write contention. A vector store enables low-latency ANN search for RAG; columnar store supports efficient training data </w:t>
            </w:r>
            <w:r>
              <w:rPr>
                <w:rFonts w:eastAsia="Arial"/>
                <w:sz w:val="18"/>
                <w:szCs w:val="18"/>
              </w:rPr>
              <w:lastRenderedPageBreak/>
              <w:t>queries. Separation enables independent security governance of AI feature data (may contain PII).</w:t>
            </w:r>
          </w:p>
        </w:tc>
      </w:tr>
      <w:tr w:rsidR="00973F16" w14:paraId="3C46E33F"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7D22A817" w14:textId="77777777" w:rsidR="00973F16" w:rsidRDefault="00973F16"/>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5976D4C" w14:textId="77777777" w:rsidR="00973F16" w:rsidRDefault="00000000">
            <w:r>
              <w:rPr>
                <w:rFonts w:eastAsia="Arial"/>
                <w:sz w:val="18"/>
                <w:szCs w:val="18"/>
              </w:rPr>
              <w:t>DD5.2 Immutable Append-Only Audit Log for AI Decisions — every decision (input hash, model version, output, explanation, timestamp) stored with INSERT-only permissions + cryptographic hash chaining.</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D48C8AA" w14:textId="77777777" w:rsidR="00973F16" w:rsidRDefault="00000000">
            <w:r>
              <w:rPr>
                <w:rFonts w:eastAsia="Arial"/>
                <w:sz w:val="18"/>
                <w:szCs w:val="18"/>
              </w:rPr>
              <w:t>Regulators (EU AI Act, GDPR Art. 22, HIPAA) require tamper-evident AI decision records. A mutable log can be altered to conceal biased outputs. Immutability guarantees forensic integrity, directly fulfilling the 100% retrievable-explanation response measure in Task 1.</w:t>
            </w:r>
          </w:p>
        </w:tc>
      </w:tr>
    </w:tbl>
    <w:p w14:paraId="0688B84A" w14:textId="77777777" w:rsidR="00973F16" w:rsidRDefault="00000000">
      <w:r>
        <w:br w:type="page"/>
      </w:r>
    </w:p>
    <w:p w14:paraId="46129E8A" w14:textId="77777777" w:rsidR="00973F16" w:rsidRDefault="00000000">
      <w:pPr>
        <w:pStyle w:val="1"/>
      </w:pPr>
      <w:r>
        <w:lastRenderedPageBreak/>
        <w:t xml:space="preserve">Task </w:t>
      </w:r>
      <w:proofErr w:type="gramStart"/>
      <w:r>
        <w:t>4  Alternative</w:t>
      </w:r>
      <w:proofErr w:type="gramEnd"/>
      <w:r>
        <w:t xml:space="preserve"> Tactics Debate — Active / Passive Redundancy / Spare</w:t>
      </w:r>
    </w:p>
    <w:p w14:paraId="5358DBB0" w14:textId="77777777" w:rsidR="00973F16" w:rsidRDefault="00000000">
      <w:pPr>
        <w:pStyle w:val="2"/>
      </w:pPr>
      <w:proofErr w:type="gramStart"/>
      <w:r>
        <w:t>4.1  Benefits</w:t>
      </w:r>
      <w:proofErr w:type="gramEnd"/>
      <w:r>
        <w:t xml:space="preserve"> and Costs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500"/>
        <w:gridCol w:w="2500"/>
      </w:tblGrid>
      <w:tr w:rsidR="00973F16" w14:paraId="4C395B5A"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12F0DAB0" w14:textId="77777777" w:rsidR="00973F16" w:rsidRDefault="00000000">
            <w:r>
              <w:rPr>
                <w:rFonts w:eastAsia="Arial"/>
                <w:b/>
                <w:bCs/>
                <w:sz w:val="18"/>
                <w:szCs w:val="18"/>
              </w:rPr>
              <w:t>Dimension</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3D024D0E" w14:textId="77777777" w:rsidR="00973F16" w:rsidRDefault="00000000">
            <w:r>
              <w:rPr>
                <w:rFonts w:eastAsia="Arial"/>
                <w:b/>
                <w:bCs/>
                <w:sz w:val="18"/>
                <w:szCs w:val="18"/>
              </w:rPr>
              <w:t>Active Redundancy</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1C52F7FE" w14:textId="77777777" w:rsidR="00973F16" w:rsidRDefault="00000000">
            <w:r>
              <w:rPr>
                <w:rFonts w:eastAsia="Arial"/>
                <w:b/>
                <w:bCs/>
                <w:sz w:val="18"/>
                <w:szCs w:val="18"/>
              </w:rPr>
              <w:t>Passive Redundancy</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36007FF3" w14:textId="77777777" w:rsidR="00973F16" w:rsidRDefault="00000000">
            <w:r>
              <w:rPr>
                <w:rFonts w:eastAsia="Arial"/>
                <w:b/>
                <w:bCs/>
                <w:sz w:val="18"/>
                <w:szCs w:val="18"/>
              </w:rPr>
              <w:t>Spare</w:t>
            </w:r>
          </w:p>
        </w:tc>
      </w:tr>
      <w:tr w:rsidR="00973F16" w14:paraId="63EA4B56"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4F726FE0" w14:textId="77777777" w:rsidR="00973F16" w:rsidRDefault="00000000">
            <w:r>
              <w:rPr>
                <w:rFonts w:eastAsia="Arial"/>
                <w:b/>
                <w:bCs/>
                <w:sz w:val="18"/>
                <w:szCs w:val="18"/>
              </w:rPr>
              <w:t>Definition</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43AB897" w14:textId="77777777" w:rsidR="00973F16" w:rsidRDefault="00000000">
            <w:r>
              <w:rPr>
                <w:rFonts w:eastAsia="Arial"/>
                <w:sz w:val="18"/>
                <w:szCs w:val="18"/>
              </w:rPr>
              <w:t>All replicas run in parallel, fully synced; instant takeover on failure.</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0BC87F5B" w14:textId="77777777" w:rsidR="00973F16" w:rsidRDefault="00000000">
            <w:r>
              <w:rPr>
                <w:rFonts w:eastAsia="Arial"/>
                <w:sz w:val="18"/>
                <w:szCs w:val="18"/>
              </w:rPr>
              <w:t>Redundant components live but idle (warm standby); activated and synced on failure.</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5CA7B56" w14:textId="77777777" w:rsidR="00973F16" w:rsidRDefault="00000000">
            <w:r>
              <w:rPr>
                <w:rFonts w:eastAsia="Arial"/>
                <w:sz w:val="18"/>
                <w:szCs w:val="18"/>
              </w:rPr>
              <w:t xml:space="preserve">Components fully off (cold standby); powered on, </w:t>
            </w:r>
            <w:proofErr w:type="spellStart"/>
            <w:r>
              <w:rPr>
                <w:rFonts w:eastAsia="Arial"/>
                <w:sz w:val="18"/>
                <w:szCs w:val="18"/>
              </w:rPr>
              <w:t>initialised</w:t>
            </w:r>
            <w:proofErr w:type="spellEnd"/>
            <w:r>
              <w:rPr>
                <w:rFonts w:eastAsia="Arial"/>
                <w:sz w:val="18"/>
                <w:szCs w:val="18"/>
              </w:rPr>
              <w:t>, and synced on failure.</w:t>
            </w:r>
          </w:p>
        </w:tc>
      </w:tr>
      <w:tr w:rsidR="00973F16" w14:paraId="39773A55"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2E590BD1" w14:textId="77777777" w:rsidR="00973F16" w:rsidRDefault="00000000">
            <w:r>
              <w:rPr>
                <w:rFonts w:eastAsia="Arial"/>
                <w:b/>
                <w:bCs/>
                <w:sz w:val="18"/>
                <w:szCs w:val="18"/>
              </w:rPr>
              <w:t>Benefits</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29272825" w14:textId="77777777" w:rsidR="00973F16" w:rsidRDefault="00000000">
            <w:r>
              <w:rPr>
                <w:rFonts w:eastAsia="Arial"/>
                <w:sz w:val="18"/>
                <w:szCs w:val="18"/>
              </w:rPr>
              <w:t>Minimal RTO (&lt;5 s); highest availability; absorbs load spikes; no re-sync delay.</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5E3BD766" w14:textId="77777777" w:rsidR="00973F16" w:rsidRDefault="00000000">
            <w:r>
              <w:rPr>
                <w:rFonts w:eastAsia="Arial"/>
                <w:sz w:val="18"/>
                <w:szCs w:val="18"/>
              </w:rPr>
              <w:t>Lower cost than active; RTO secs–mins; backup warm; partial resource sharing.</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38C35A98" w14:textId="77777777" w:rsidR="00973F16" w:rsidRDefault="00000000">
            <w:r>
              <w:rPr>
                <w:rFonts w:eastAsia="Arial"/>
                <w:sz w:val="18"/>
                <w:szCs w:val="18"/>
              </w:rPr>
              <w:t>Lowest cost; minimal idle consumption; max resource savings.</w:t>
            </w:r>
          </w:p>
        </w:tc>
      </w:tr>
      <w:tr w:rsidR="00973F16" w14:paraId="21329EC5"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2E05A2CD" w14:textId="77777777" w:rsidR="00973F16" w:rsidRDefault="00000000">
            <w:r>
              <w:rPr>
                <w:rFonts w:eastAsia="Arial"/>
                <w:b/>
                <w:bCs/>
                <w:sz w:val="18"/>
                <w:szCs w:val="18"/>
              </w:rPr>
              <w:t>Costs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94356BC" w14:textId="77777777" w:rsidR="00973F16" w:rsidRDefault="00000000">
            <w:r>
              <w:rPr>
                <w:rFonts w:eastAsia="Arial"/>
                <w:sz w:val="18"/>
                <w:szCs w:val="18"/>
              </w:rPr>
              <w:t>Highest infra cost (2–3×); energy; consistency management across replicas.</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17632FFC" w14:textId="77777777" w:rsidR="00973F16" w:rsidRDefault="00000000">
            <w:r>
              <w:rPr>
                <w:rFonts w:eastAsia="Arial"/>
                <w:sz w:val="18"/>
                <w:szCs w:val="18"/>
              </w:rPr>
              <w:t>Sync delay on activation; brief downtime; regular warm-up tests needed.</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334872D" w14:textId="77777777" w:rsidR="00973F16" w:rsidRDefault="00000000">
            <w:r>
              <w:rPr>
                <w:rFonts w:eastAsia="Arial"/>
                <w:sz w:val="18"/>
                <w:szCs w:val="18"/>
              </w:rPr>
              <w:t>Longest RTO (mins–hours); state potentially stale; activation risk.</w:t>
            </w:r>
          </w:p>
        </w:tc>
      </w:tr>
      <w:tr w:rsidR="00973F16" w14:paraId="3422DCF7"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2E01A1BE" w14:textId="77777777" w:rsidR="00973F16" w:rsidRDefault="00000000">
            <w:r>
              <w:rPr>
                <w:rFonts w:eastAsia="Arial"/>
                <w:b/>
                <w:bCs/>
                <w:sz w:val="18"/>
                <w:szCs w:val="18"/>
              </w:rPr>
              <w:t>RTO</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FA6B604" w14:textId="77777777" w:rsidR="00973F16" w:rsidRDefault="00000000">
            <w:r>
              <w:rPr>
                <w:rFonts w:eastAsia="Arial"/>
                <w:sz w:val="18"/>
                <w:szCs w:val="18"/>
              </w:rPr>
              <w:t>&lt;5 s</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09A16F94" w14:textId="77777777" w:rsidR="00973F16" w:rsidRDefault="00000000">
            <w:r>
              <w:rPr>
                <w:rFonts w:eastAsia="Arial"/>
                <w:sz w:val="18"/>
                <w:szCs w:val="18"/>
              </w:rPr>
              <w:t>30 s – 5 min</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142361E" w14:textId="77777777" w:rsidR="00973F16" w:rsidRDefault="00000000">
            <w:r>
              <w:rPr>
                <w:rFonts w:eastAsia="Arial"/>
                <w:sz w:val="18"/>
                <w:szCs w:val="18"/>
              </w:rPr>
              <w:t>5 – 60+ min</w:t>
            </w:r>
          </w:p>
        </w:tc>
      </w:tr>
      <w:tr w:rsidR="00973F16" w14:paraId="36F9463D"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883AED2" w14:textId="77777777" w:rsidR="00973F16" w:rsidRDefault="00000000">
            <w:r>
              <w:rPr>
                <w:rFonts w:eastAsia="Arial"/>
                <w:b/>
                <w:bCs/>
                <w:sz w:val="18"/>
                <w:szCs w:val="18"/>
              </w:rPr>
              <w:t>Cost Profile</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2ED685E2" w14:textId="77777777" w:rsidR="00973F16" w:rsidRDefault="00000000">
            <w:r>
              <w:rPr>
                <w:rFonts w:eastAsia="Arial"/>
                <w:sz w:val="18"/>
                <w:szCs w:val="18"/>
              </w:rPr>
              <w:t>Highest (2–3×)</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76DAEF89" w14:textId="77777777" w:rsidR="00973F16" w:rsidRDefault="00000000">
            <w:r>
              <w:rPr>
                <w:rFonts w:eastAsia="Arial"/>
                <w:sz w:val="18"/>
                <w:szCs w:val="18"/>
              </w:rPr>
              <w:t>Moderate (1.3–1.8×)</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48246310" w14:textId="77777777" w:rsidR="00973F16" w:rsidRDefault="00000000">
            <w:r>
              <w:rPr>
                <w:rFonts w:eastAsia="Arial"/>
                <w:sz w:val="18"/>
                <w:szCs w:val="18"/>
              </w:rPr>
              <w:t>Lowest (&lt;1.1×)</w:t>
            </w:r>
          </w:p>
        </w:tc>
      </w:tr>
    </w:tbl>
    <w:p w14:paraId="14085B71" w14:textId="77777777" w:rsidR="00973F16" w:rsidRDefault="00973F16">
      <w:pPr>
        <w:spacing w:after="30"/>
      </w:pPr>
    </w:p>
    <w:p w14:paraId="1FA8CA41" w14:textId="77777777" w:rsidR="00973F16" w:rsidRDefault="00000000">
      <w:pPr>
        <w:pStyle w:val="2"/>
      </w:pPr>
      <w:proofErr w:type="gramStart"/>
      <w:r>
        <w:t>4.2  Scenarios</w:t>
      </w:r>
      <w:proofErr w:type="gramEnd"/>
    </w:p>
    <w:p w14:paraId="2963EF0A" w14:textId="77777777" w:rsidR="00973F16" w:rsidRDefault="00000000">
      <w:pPr>
        <w:spacing w:before="40" w:after="40"/>
      </w:pPr>
      <w:r>
        <w:rPr>
          <w:rFonts w:eastAsia="Arial"/>
          <w:b/>
          <w:bCs/>
        </w:rPr>
        <w:t xml:space="preserve">Scenario 1 — AI-Native LLM Inference Platform → </w:t>
      </w:r>
      <w:r>
        <w:rPr>
          <w:rFonts w:eastAsia="Arial"/>
        </w:rPr>
        <w:t>Active Redundancy fits best.</w:t>
      </w:r>
    </w:p>
    <w:p w14:paraId="79D61AC9" w14:textId="77777777" w:rsidR="00973F16" w:rsidRDefault="00000000">
      <w:pPr>
        <w:spacing w:before="40" w:after="40"/>
      </w:pPr>
      <w:r>
        <w:rPr>
          <w:rFonts w:eastAsia="Arial"/>
        </w:rPr>
        <w:t xml:space="preserve">A commercial LLM API (50,000+ concurrent users; p99 ≤500 </w:t>
      </w:r>
      <w:proofErr w:type="spellStart"/>
      <w:r>
        <w:rPr>
          <w:rFonts w:eastAsia="Arial"/>
        </w:rPr>
        <w:t>ms</w:t>
      </w:r>
      <w:proofErr w:type="spellEnd"/>
      <w:r>
        <w:rPr>
          <w:rFonts w:eastAsia="Arial"/>
        </w:rPr>
        <w:t xml:space="preserve"> SLA; pay-per-token revenue). Active redundancy maintains N+2 warm GPU replicas serving traffic in parallel; a failed pod is removed from the load balancer without activation delay (RTO &lt;5 s). Even 1 min downtime at scale represents significant revenue loss — the cost premium (2× GPU infra) is economically justified. Passive redundancy would require 8–30 s model weight loading on activation, violating the latency SLA during switchover. Spare is wholly unacceptable.</w:t>
      </w:r>
    </w:p>
    <w:p w14:paraId="25CE8E27" w14:textId="77777777" w:rsidR="00973F16" w:rsidRDefault="00973F16">
      <w:pPr>
        <w:spacing w:after="18"/>
      </w:pPr>
    </w:p>
    <w:p w14:paraId="00302ED6" w14:textId="77777777" w:rsidR="00973F16" w:rsidRDefault="00000000">
      <w:pPr>
        <w:spacing w:before="40" w:after="40"/>
      </w:pPr>
      <w:r>
        <w:rPr>
          <w:rFonts w:eastAsia="Arial"/>
          <w:b/>
          <w:bCs/>
        </w:rPr>
        <w:t xml:space="preserve">Scenario 2 — AI-Enabled Fraud Detection in Banking → </w:t>
      </w:r>
      <w:r>
        <w:rPr>
          <w:rFonts w:eastAsia="Arial"/>
        </w:rPr>
        <w:t>Passive Redundancy fits best.</w:t>
      </w:r>
    </w:p>
    <w:p w14:paraId="538171DA" w14:textId="77777777" w:rsidR="00973F16" w:rsidRDefault="00000000">
      <w:pPr>
        <w:spacing w:before="40" w:after="40"/>
      </w:pPr>
      <w:r>
        <w:rPr>
          <w:rFonts w:eastAsia="Arial"/>
        </w:rPr>
        <w:t xml:space="preserve">The AI fraud-detection model is supplemental; the banking platform falls back to rule-based checks on AI failure. Inference is expected within 2 s; brief 30–60 s degradation to rule-based mode is tolerable. Active redundancy is unjustifiable because (a) fallback exists, and (b) the model retrains weekly — continuous active </w:t>
      </w:r>
      <w:proofErr w:type="spellStart"/>
      <w:r>
        <w:rPr>
          <w:rFonts w:eastAsia="Arial"/>
        </w:rPr>
        <w:t>synchronisation</w:t>
      </w:r>
      <w:proofErr w:type="spellEnd"/>
      <w:r>
        <w:rPr>
          <w:rFonts w:eastAsia="Arial"/>
        </w:rPr>
        <w:t xml:space="preserve"> is operationally complex. A warm standby activating within 60 s satisfies the SLA. Spare would impose 5+ min RTO, overwhelming manual fraud analysts.</w:t>
      </w:r>
    </w:p>
    <w:p w14:paraId="27F9952F" w14:textId="77777777" w:rsidR="00973F16" w:rsidRDefault="00973F16">
      <w:pPr>
        <w:spacing w:after="18"/>
      </w:pPr>
    </w:p>
    <w:p w14:paraId="2CDCFDE6" w14:textId="77777777" w:rsidR="00973F16" w:rsidRDefault="00000000">
      <w:pPr>
        <w:spacing w:before="40" w:after="40"/>
      </w:pPr>
      <w:r>
        <w:rPr>
          <w:rFonts w:eastAsia="Arial"/>
          <w:b/>
          <w:bCs/>
        </w:rPr>
        <w:t xml:space="preserve">Scenario 3 — AI Model Compliance Archive (200+ models) → </w:t>
      </w:r>
      <w:r>
        <w:rPr>
          <w:rFonts w:eastAsia="Arial"/>
        </w:rPr>
        <w:t>Spare fits best.</w:t>
      </w:r>
    </w:p>
    <w:p w14:paraId="35052185" w14:textId="77777777" w:rsidR="00973F16" w:rsidRDefault="00000000">
      <w:pPr>
        <w:spacing w:before="40" w:after="40"/>
      </w:pPr>
      <w:r>
        <w:rPr>
          <w:rFonts w:eastAsia="Arial"/>
        </w:rPr>
        <w:t>Regulations (EU AI Act, GDPR) require legacy models to be retrievable within 48 h for audit. Running 200 GPU-backed models as active or warm standbys would cost millions per year in idle GPU. Spare (cold standby, weights in S3 Glacier) restores a model to an inference cluster in 1–4 h — fully acceptable for a planned regulatory audit, not a production failure. Near-zero idle cost makes this the only economically rational choice.</w:t>
      </w:r>
    </w:p>
    <w:p w14:paraId="20E3B14D" w14:textId="77777777" w:rsidR="00973F16" w:rsidRDefault="00973F16">
      <w:pPr>
        <w:spacing w:after="30"/>
      </w:pPr>
    </w:p>
    <w:p w14:paraId="5A15A379" w14:textId="77777777" w:rsidR="00973F16" w:rsidRDefault="00000000">
      <w:pPr>
        <w:pStyle w:val="2"/>
      </w:pPr>
      <w:proofErr w:type="gramStart"/>
      <w:r>
        <w:t>4.3  Decision</w:t>
      </w:r>
      <w:proofErr w:type="gramEnd"/>
      <w:r>
        <w:t xml:space="preserve"> Criteria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2300"/>
        <w:gridCol w:w="2300"/>
      </w:tblGrid>
      <w:tr w:rsidR="00973F16" w14:paraId="578EE03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0B2D4442" w14:textId="77777777" w:rsidR="00973F16" w:rsidRDefault="00000000">
            <w:r>
              <w:rPr>
                <w:rFonts w:eastAsia="Arial"/>
                <w:b/>
                <w:bCs/>
                <w:sz w:val="18"/>
                <w:szCs w:val="18"/>
              </w:rPr>
              <w:t>Criterion</w:t>
            </w:r>
          </w:p>
        </w:tc>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62A04FA6" w14:textId="77777777" w:rsidR="00973F16" w:rsidRDefault="00000000">
            <w:r>
              <w:rPr>
                <w:rFonts w:eastAsia="Arial"/>
                <w:b/>
                <w:bCs/>
                <w:sz w:val="18"/>
                <w:szCs w:val="18"/>
              </w:rPr>
              <w:t>Active</w:t>
            </w:r>
          </w:p>
        </w:tc>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3B1C6B92" w14:textId="77777777" w:rsidR="00973F16" w:rsidRDefault="00000000">
            <w:r>
              <w:rPr>
                <w:rFonts w:eastAsia="Arial"/>
                <w:b/>
                <w:bCs/>
                <w:sz w:val="18"/>
                <w:szCs w:val="18"/>
              </w:rPr>
              <w:t>Passive</w:t>
            </w:r>
          </w:p>
        </w:tc>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50" w:type="dxa"/>
              <w:left w:w="100" w:type="dxa"/>
              <w:bottom w:w="50" w:type="dxa"/>
              <w:right w:w="100" w:type="dxa"/>
            </w:tcMar>
          </w:tcPr>
          <w:p w14:paraId="4C5798D4" w14:textId="77777777" w:rsidR="00973F16" w:rsidRDefault="00000000">
            <w:r>
              <w:rPr>
                <w:rFonts w:eastAsia="Arial"/>
                <w:b/>
                <w:bCs/>
                <w:sz w:val="18"/>
                <w:szCs w:val="18"/>
              </w:rPr>
              <w:t>Spare</w:t>
            </w:r>
          </w:p>
        </w:tc>
      </w:tr>
      <w:tr w:rsidR="00973F16" w14:paraId="502D3CE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1F3CB111" w14:textId="77777777" w:rsidR="00973F16" w:rsidRDefault="00000000">
            <w:r>
              <w:rPr>
                <w:rFonts w:eastAsia="Arial"/>
                <w:b/>
                <w:bCs/>
                <w:sz w:val="18"/>
                <w:szCs w:val="18"/>
              </w:rPr>
              <w:t>RTO requirement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661A227" w14:textId="77777777" w:rsidR="00973F16" w:rsidRDefault="00000000">
            <w:r>
              <w:rPr>
                <w:rFonts w:eastAsia="Arial"/>
                <w:sz w:val="18"/>
                <w:szCs w:val="18"/>
              </w:rPr>
              <w:t>&lt;30 s; near-zero</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1A96AF3A" w14:textId="77777777" w:rsidR="00973F16" w:rsidRDefault="00000000">
            <w:r>
              <w:rPr>
                <w:rFonts w:eastAsia="Arial"/>
                <w:sz w:val="18"/>
                <w:szCs w:val="18"/>
              </w:rPr>
              <w:t>30 s – 5 min</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1CCFDB1" w14:textId="77777777" w:rsidR="00973F16" w:rsidRDefault="00000000">
            <w:r>
              <w:rPr>
                <w:rFonts w:eastAsia="Arial"/>
                <w:sz w:val="18"/>
                <w:szCs w:val="18"/>
              </w:rPr>
              <w:t>&gt;5 min acceptable</w:t>
            </w:r>
          </w:p>
        </w:tc>
      </w:tr>
      <w:tr w:rsidR="00973F16" w14:paraId="76E7555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728730D4" w14:textId="77777777" w:rsidR="00973F16" w:rsidRDefault="00000000">
            <w:r>
              <w:rPr>
                <w:rFonts w:eastAsia="Arial"/>
                <w:b/>
                <w:bCs/>
                <w:sz w:val="18"/>
                <w:szCs w:val="18"/>
              </w:rPr>
              <w:t>Component criticality</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476921F6" w14:textId="77777777" w:rsidR="00973F16" w:rsidRDefault="00000000">
            <w:r>
              <w:rPr>
                <w:rFonts w:eastAsia="Arial"/>
                <w:sz w:val="18"/>
                <w:szCs w:val="18"/>
              </w:rPr>
              <w:t>Mission-critical; no fallback</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2748B867" w14:textId="77777777" w:rsidR="00973F16" w:rsidRDefault="00000000">
            <w:r>
              <w:rPr>
                <w:rFonts w:eastAsia="Arial"/>
                <w:sz w:val="18"/>
                <w:szCs w:val="18"/>
              </w:rPr>
              <w:t>Important; fallback exists</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2BD71FAF" w14:textId="77777777" w:rsidR="00973F16" w:rsidRDefault="00000000">
            <w:r>
              <w:rPr>
                <w:rFonts w:eastAsia="Arial"/>
                <w:sz w:val="18"/>
                <w:szCs w:val="18"/>
              </w:rPr>
              <w:t>Non-critical; archival</w:t>
            </w:r>
          </w:p>
        </w:tc>
      </w:tr>
      <w:tr w:rsidR="00973F16" w14:paraId="0576E43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23C2B3FE" w14:textId="77777777" w:rsidR="00973F16" w:rsidRDefault="00000000">
            <w:r>
              <w:rPr>
                <w:rFonts w:eastAsia="Arial"/>
                <w:b/>
                <w:bCs/>
                <w:sz w:val="18"/>
                <w:szCs w:val="18"/>
              </w:rPr>
              <w:t>Budget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F7FDDA1" w14:textId="77777777" w:rsidR="00973F16" w:rsidRDefault="00000000">
            <w:r>
              <w:rPr>
                <w:rFonts w:eastAsia="Arial"/>
                <w:sz w:val="18"/>
                <w:szCs w:val="18"/>
              </w:rPr>
              <w:t>High; downtime cost &gt; redundancy cost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676658D4" w14:textId="77777777" w:rsidR="00973F16" w:rsidRDefault="00000000">
            <w:r>
              <w:rPr>
                <w:rFonts w:eastAsia="Arial"/>
                <w:sz w:val="18"/>
                <w:szCs w:val="18"/>
              </w:rPr>
              <w:t>Moderate</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C6ABA38" w14:textId="77777777" w:rsidR="00973F16" w:rsidRDefault="00000000">
            <w:r>
              <w:rPr>
                <w:rFonts w:eastAsia="Arial"/>
                <w:sz w:val="18"/>
                <w:szCs w:val="18"/>
              </w:rPr>
              <w:t>Tight; rarely invoked</w:t>
            </w:r>
          </w:p>
        </w:tc>
      </w:tr>
      <w:tr w:rsidR="00973F16" w14:paraId="1ED6FCB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50" w:type="dxa"/>
              <w:left w:w="100" w:type="dxa"/>
              <w:bottom w:w="50" w:type="dxa"/>
              <w:right w:w="100" w:type="dxa"/>
            </w:tcMar>
          </w:tcPr>
          <w:p w14:paraId="3D1CEA37" w14:textId="77777777" w:rsidR="00973F16" w:rsidRDefault="00000000">
            <w:r>
              <w:rPr>
                <w:rFonts w:eastAsia="Arial"/>
                <w:b/>
                <w:bCs/>
                <w:sz w:val="18"/>
                <w:szCs w:val="18"/>
              </w:rPr>
              <w:t>Update frequency</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19522596" w14:textId="77777777" w:rsidR="00973F16" w:rsidRDefault="00000000">
            <w:r>
              <w:rPr>
                <w:rFonts w:eastAsia="Arial"/>
                <w:sz w:val="18"/>
                <w:szCs w:val="18"/>
              </w:rPr>
              <w:t>Low; sync overhead manageable</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7F78AAA7" w14:textId="77777777" w:rsidR="00973F16" w:rsidRDefault="00000000">
            <w:r>
              <w:rPr>
                <w:rFonts w:eastAsia="Arial"/>
                <w:sz w:val="18"/>
                <w:szCs w:val="18"/>
              </w:rPr>
              <w:t>Moderate; sync on activation</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tcPr>
          <w:p w14:paraId="5337CD97" w14:textId="77777777" w:rsidR="00973F16" w:rsidRDefault="00000000">
            <w:r>
              <w:rPr>
                <w:rFonts w:eastAsia="Arial"/>
                <w:sz w:val="18"/>
                <w:szCs w:val="18"/>
              </w:rPr>
              <w:t>Any; stale state acceptable</w:t>
            </w:r>
          </w:p>
        </w:tc>
      </w:tr>
    </w:tbl>
    <w:p w14:paraId="38A8B5D1" w14:textId="77777777" w:rsidR="00973F16" w:rsidRDefault="00973F16">
      <w:pPr>
        <w:spacing w:after="30"/>
      </w:pPr>
    </w:p>
    <w:p w14:paraId="3B53F083" w14:textId="77777777" w:rsidR="00973F16" w:rsidRDefault="00000000">
      <w:pPr>
        <w:pStyle w:val="2"/>
      </w:pPr>
      <w:proofErr w:type="gramStart"/>
      <w:r>
        <w:t>4.4  Rationale</w:t>
      </w:r>
      <w:proofErr w:type="gramEnd"/>
    </w:p>
    <w:p w14:paraId="1E3EA669" w14:textId="77777777" w:rsidR="00973F16" w:rsidRDefault="00000000">
      <w:pPr>
        <w:spacing w:before="40" w:after="40"/>
      </w:pPr>
      <w:r>
        <w:rPr>
          <w:rFonts w:eastAsia="Arial"/>
        </w:rPr>
        <w:t>The optimal choice is governed by two axes: (1) the RTO imposed by the business context, and (2) the cost-benefit balance of idle resource consumption vs. potential downtime cost.</w:t>
      </w:r>
    </w:p>
    <w:p w14:paraId="6482D54C" w14:textId="77777777" w:rsidR="00973F16" w:rsidRDefault="00000000">
      <w:pPr>
        <w:pStyle w:val="a4"/>
        <w:numPr>
          <w:ilvl w:val="0"/>
          <w:numId w:val="2"/>
        </w:numPr>
        <w:spacing w:before="20" w:after="20"/>
      </w:pPr>
      <w:r>
        <w:rPr>
          <w:rFonts w:eastAsia="Arial"/>
          <w:sz w:val="18"/>
          <w:szCs w:val="18"/>
        </w:rPr>
        <w:t xml:space="preserve">Choose Active Redundancy when downtime is existential — the failing component IS the product (AI-native inference) with no fallback, and the per-minute revenue loss exceeds the replica infrastructure cost. </w:t>
      </w:r>
      <w:proofErr w:type="spellStart"/>
      <w:r>
        <w:rPr>
          <w:rFonts w:eastAsia="Arial"/>
          <w:sz w:val="18"/>
          <w:szCs w:val="18"/>
        </w:rPr>
        <w:t>Synchronisation</w:t>
      </w:r>
      <w:proofErr w:type="spellEnd"/>
      <w:r>
        <w:rPr>
          <w:rFonts w:eastAsia="Arial"/>
          <w:sz w:val="18"/>
          <w:szCs w:val="18"/>
        </w:rPr>
        <w:t xml:space="preserve"> complexity is a manageable engineering cost when the model is stable.</w:t>
      </w:r>
    </w:p>
    <w:p w14:paraId="0A3DA592" w14:textId="77777777" w:rsidR="00973F16" w:rsidRDefault="00000000">
      <w:pPr>
        <w:pStyle w:val="a4"/>
        <w:numPr>
          <w:ilvl w:val="0"/>
          <w:numId w:val="2"/>
        </w:numPr>
        <w:spacing w:before="20" w:after="20"/>
      </w:pPr>
      <w:r>
        <w:rPr>
          <w:rFonts w:eastAsia="Arial"/>
          <w:sz w:val="18"/>
          <w:szCs w:val="18"/>
        </w:rPr>
        <w:t>Choose Passive Redundancy when a fallback path exists (circuit breaker, rule-based substitute), the component is updated frequently (making active sync impractical), and RTO of seconds-to-minutes is tolerable. Most AI-enabled enterprise systems fit this profile.</w:t>
      </w:r>
    </w:p>
    <w:p w14:paraId="7A058729" w14:textId="77777777" w:rsidR="00973F16" w:rsidRDefault="00000000">
      <w:pPr>
        <w:pStyle w:val="a4"/>
        <w:numPr>
          <w:ilvl w:val="0"/>
          <w:numId w:val="2"/>
        </w:numPr>
        <w:spacing w:before="20" w:after="20"/>
      </w:pPr>
      <w:r>
        <w:rPr>
          <w:rFonts w:eastAsia="Arial"/>
          <w:sz w:val="18"/>
          <w:szCs w:val="18"/>
        </w:rPr>
        <w:lastRenderedPageBreak/>
        <w:t xml:space="preserve">Choose Spare when the probability of needing the component during any operational window is very low (archival, disaster recovery, model portfolio compliance). The trigger is either planned or extremely rare; recovery in hours is acceptable; cost </w:t>
      </w:r>
      <w:proofErr w:type="spellStart"/>
      <w:r>
        <w:rPr>
          <w:rFonts w:eastAsia="Arial"/>
          <w:sz w:val="18"/>
          <w:szCs w:val="18"/>
        </w:rPr>
        <w:t>minimisation</w:t>
      </w:r>
      <w:proofErr w:type="spellEnd"/>
      <w:r>
        <w:rPr>
          <w:rFonts w:eastAsia="Arial"/>
          <w:sz w:val="18"/>
          <w:szCs w:val="18"/>
        </w:rPr>
        <w:t xml:space="preserve"> is paramount. For AI systems this maps directly to maintaining a model version archive for retrospective regulatory audit under the EU AI Act.</w:t>
      </w:r>
    </w:p>
    <w:p w14:paraId="411F27C8" w14:textId="77777777" w:rsidR="00973F16" w:rsidRDefault="00000000">
      <w:pPr>
        <w:spacing w:before="40" w:after="40"/>
      </w:pPr>
      <w:r>
        <w:rPr>
          <w:rFonts w:eastAsia="Arial"/>
        </w:rPr>
        <w:t>In summary: Active when downtime is existential → Passive when downtime is tolerable with fallback → Spare when usage is rare and cost rules. For AI systems, this maps to AI-native production inference, AI-enabled enterprise features, and AI model archives respectively.</w:t>
      </w:r>
    </w:p>
    <w:sectPr w:rsidR="00973F16">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1A7C6" w14:textId="77777777" w:rsidR="00AF0BA4" w:rsidRDefault="00AF0BA4" w:rsidP="00715604">
      <w:r>
        <w:separator/>
      </w:r>
    </w:p>
  </w:endnote>
  <w:endnote w:type="continuationSeparator" w:id="0">
    <w:p w14:paraId="6A451F3C" w14:textId="77777777" w:rsidR="00AF0BA4" w:rsidRDefault="00AF0BA4" w:rsidP="00715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8744F" w14:textId="77777777" w:rsidR="00AF0BA4" w:rsidRDefault="00AF0BA4" w:rsidP="00715604">
      <w:r>
        <w:separator/>
      </w:r>
    </w:p>
  </w:footnote>
  <w:footnote w:type="continuationSeparator" w:id="0">
    <w:p w14:paraId="298E2051" w14:textId="77777777" w:rsidR="00AF0BA4" w:rsidRDefault="00AF0BA4" w:rsidP="007156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05BB6"/>
    <w:multiLevelType w:val="hybridMultilevel"/>
    <w:tmpl w:val="60004618"/>
    <w:lvl w:ilvl="0" w:tplc="834C8FB2">
      <w:start w:val="1"/>
      <w:numFmt w:val="bullet"/>
      <w:lvlText w:val="•"/>
      <w:lvlJc w:val="left"/>
      <w:pPr>
        <w:ind w:left="540" w:hanging="270"/>
      </w:pPr>
    </w:lvl>
    <w:lvl w:ilvl="1" w:tplc="1A9C154A">
      <w:numFmt w:val="decimal"/>
      <w:lvlText w:val=""/>
      <w:lvlJc w:val="left"/>
    </w:lvl>
    <w:lvl w:ilvl="2" w:tplc="000E81F4">
      <w:numFmt w:val="decimal"/>
      <w:lvlText w:val=""/>
      <w:lvlJc w:val="left"/>
    </w:lvl>
    <w:lvl w:ilvl="3" w:tplc="0CBC09D8">
      <w:numFmt w:val="decimal"/>
      <w:lvlText w:val=""/>
      <w:lvlJc w:val="left"/>
    </w:lvl>
    <w:lvl w:ilvl="4" w:tplc="E85CC1C0">
      <w:numFmt w:val="decimal"/>
      <w:lvlText w:val=""/>
      <w:lvlJc w:val="left"/>
    </w:lvl>
    <w:lvl w:ilvl="5" w:tplc="867CC208">
      <w:numFmt w:val="decimal"/>
      <w:lvlText w:val=""/>
      <w:lvlJc w:val="left"/>
    </w:lvl>
    <w:lvl w:ilvl="6" w:tplc="5C4A14FC">
      <w:numFmt w:val="decimal"/>
      <w:lvlText w:val=""/>
      <w:lvlJc w:val="left"/>
    </w:lvl>
    <w:lvl w:ilvl="7" w:tplc="5F8E1FB2">
      <w:numFmt w:val="decimal"/>
      <w:lvlText w:val=""/>
      <w:lvlJc w:val="left"/>
    </w:lvl>
    <w:lvl w:ilvl="8" w:tplc="79D0998A">
      <w:numFmt w:val="decimal"/>
      <w:lvlText w:val=""/>
      <w:lvlJc w:val="left"/>
    </w:lvl>
  </w:abstractNum>
  <w:abstractNum w:abstractNumId="1" w15:restartNumberingAfterBreak="0">
    <w:nsid w:val="4A706C59"/>
    <w:multiLevelType w:val="hybridMultilevel"/>
    <w:tmpl w:val="E27C2DCE"/>
    <w:lvl w:ilvl="0" w:tplc="80329002">
      <w:start w:val="1"/>
      <w:numFmt w:val="bullet"/>
      <w:lvlText w:val="●"/>
      <w:lvlJc w:val="left"/>
      <w:pPr>
        <w:ind w:left="720" w:hanging="360"/>
      </w:pPr>
    </w:lvl>
    <w:lvl w:ilvl="1" w:tplc="2AE4FAAC">
      <w:start w:val="1"/>
      <w:numFmt w:val="bullet"/>
      <w:lvlText w:val="○"/>
      <w:lvlJc w:val="left"/>
      <w:pPr>
        <w:ind w:left="1440" w:hanging="360"/>
      </w:pPr>
    </w:lvl>
    <w:lvl w:ilvl="2" w:tplc="2C2AA220">
      <w:start w:val="1"/>
      <w:numFmt w:val="bullet"/>
      <w:lvlText w:val="■"/>
      <w:lvlJc w:val="left"/>
      <w:pPr>
        <w:ind w:left="2160" w:hanging="360"/>
      </w:pPr>
    </w:lvl>
    <w:lvl w:ilvl="3" w:tplc="53B8203E">
      <w:start w:val="1"/>
      <w:numFmt w:val="bullet"/>
      <w:lvlText w:val="●"/>
      <w:lvlJc w:val="left"/>
      <w:pPr>
        <w:ind w:left="2880" w:hanging="360"/>
      </w:pPr>
    </w:lvl>
    <w:lvl w:ilvl="4" w:tplc="61021142">
      <w:start w:val="1"/>
      <w:numFmt w:val="bullet"/>
      <w:lvlText w:val="○"/>
      <w:lvlJc w:val="left"/>
      <w:pPr>
        <w:ind w:left="3600" w:hanging="360"/>
      </w:pPr>
    </w:lvl>
    <w:lvl w:ilvl="5" w:tplc="6BCCCC9E">
      <w:start w:val="1"/>
      <w:numFmt w:val="bullet"/>
      <w:lvlText w:val="■"/>
      <w:lvlJc w:val="left"/>
      <w:pPr>
        <w:ind w:left="4320" w:hanging="360"/>
      </w:pPr>
    </w:lvl>
    <w:lvl w:ilvl="6" w:tplc="49CA1D56">
      <w:start w:val="1"/>
      <w:numFmt w:val="bullet"/>
      <w:lvlText w:val="●"/>
      <w:lvlJc w:val="left"/>
      <w:pPr>
        <w:ind w:left="5040" w:hanging="360"/>
      </w:pPr>
    </w:lvl>
    <w:lvl w:ilvl="7" w:tplc="D05047BA">
      <w:start w:val="1"/>
      <w:numFmt w:val="bullet"/>
      <w:lvlText w:val="●"/>
      <w:lvlJc w:val="left"/>
      <w:pPr>
        <w:ind w:left="5760" w:hanging="360"/>
      </w:pPr>
    </w:lvl>
    <w:lvl w:ilvl="8" w:tplc="1A28D70C">
      <w:start w:val="1"/>
      <w:numFmt w:val="bullet"/>
      <w:lvlText w:val="●"/>
      <w:lvlJc w:val="left"/>
      <w:pPr>
        <w:ind w:left="6480" w:hanging="360"/>
      </w:pPr>
    </w:lvl>
  </w:abstractNum>
  <w:num w:numId="1" w16cid:durableId="1726104766">
    <w:abstractNumId w:val="1"/>
    <w:lvlOverride w:ilvl="0">
      <w:startOverride w:val="1"/>
    </w:lvlOverride>
  </w:num>
  <w:num w:numId="2" w16cid:durableId="214509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F16"/>
    <w:rsid w:val="00715604"/>
    <w:rsid w:val="00973F16"/>
    <w:rsid w:val="009A314F"/>
    <w:rsid w:val="00AF0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A5552"/>
  <w15:docId w15:val="{FD025709-04B5-459B-8C81-27F3BE10A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9"/>
        <w:szCs w:val="19"/>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6" w:space="1" w:color="2E75B6"/>
      </w:pBdr>
      <w:spacing w:before="200" w:after="80"/>
      <w:outlineLvl w:val="0"/>
    </w:pPr>
    <w:rPr>
      <w:rFonts w:eastAsia="Arial"/>
      <w:b/>
      <w:bCs/>
      <w:color w:val="1F3864"/>
      <w:sz w:val="26"/>
      <w:szCs w:val="26"/>
    </w:rPr>
  </w:style>
  <w:style w:type="paragraph" w:styleId="2">
    <w:name w:val="heading 2"/>
    <w:uiPriority w:val="9"/>
    <w:unhideWhenUsed/>
    <w:qFormat/>
    <w:pPr>
      <w:spacing w:before="140" w:after="60"/>
      <w:outlineLvl w:val="1"/>
    </w:pPr>
    <w:rPr>
      <w:rFonts w:eastAsia="Arial"/>
      <w:b/>
      <w:bCs/>
      <w:color w:val="2E75B6"/>
      <w:sz w:val="22"/>
      <w:szCs w:val="22"/>
    </w:rPr>
  </w:style>
  <w:style w:type="paragraph" w:styleId="3">
    <w:name w:val="heading 3"/>
    <w:uiPriority w:val="9"/>
    <w:unhideWhenUsed/>
    <w:qFormat/>
    <w:pPr>
      <w:spacing w:before="100" w:after="40"/>
      <w:outlineLvl w:val="2"/>
    </w:pPr>
    <w:rPr>
      <w:rFonts w:eastAsia="Arial"/>
      <w:b/>
      <w:bCs/>
      <w:sz w:val="20"/>
      <w:szCs w:val="2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715604"/>
    <w:pPr>
      <w:tabs>
        <w:tab w:val="center" w:pos="4153"/>
        <w:tab w:val="right" w:pos="8306"/>
      </w:tabs>
      <w:snapToGrid w:val="0"/>
      <w:jc w:val="center"/>
    </w:pPr>
    <w:rPr>
      <w:sz w:val="18"/>
      <w:szCs w:val="18"/>
    </w:rPr>
  </w:style>
  <w:style w:type="character" w:customStyle="1" w:styleId="ad">
    <w:name w:val="页眉 字符"/>
    <w:basedOn w:val="a0"/>
    <w:link w:val="ac"/>
    <w:uiPriority w:val="99"/>
    <w:rsid w:val="00715604"/>
    <w:rPr>
      <w:sz w:val="18"/>
      <w:szCs w:val="18"/>
    </w:rPr>
  </w:style>
  <w:style w:type="paragraph" w:styleId="ae">
    <w:name w:val="footer"/>
    <w:basedOn w:val="a"/>
    <w:link w:val="af"/>
    <w:uiPriority w:val="99"/>
    <w:unhideWhenUsed/>
    <w:rsid w:val="00715604"/>
    <w:pPr>
      <w:tabs>
        <w:tab w:val="center" w:pos="4153"/>
        <w:tab w:val="right" w:pos="8306"/>
      </w:tabs>
      <w:snapToGrid w:val="0"/>
    </w:pPr>
    <w:rPr>
      <w:sz w:val="18"/>
      <w:szCs w:val="18"/>
    </w:rPr>
  </w:style>
  <w:style w:type="character" w:customStyle="1" w:styleId="af">
    <w:name w:val="页脚 字符"/>
    <w:basedOn w:val="a0"/>
    <w:link w:val="ae"/>
    <w:uiPriority w:val="99"/>
    <w:rsid w:val="0071560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2833</Words>
  <Characters>17401</Characters>
  <Application>Microsoft Office Word</Application>
  <DocSecurity>0</DocSecurity>
  <Lines>669</Lines>
  <Paragraphs>348</Paragraphs>
  <ScaleCrop>false</ScaleCrop>
  <Company/>
  <LinksUpToDate>false</LinksUpToDate>
  <CharactersWithSpaces>19886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屹帆 李</cp:lastModifiedBy>
  <cp:revision>2</cp:revision>
  <dcterms:created xsi:type="dcterms:W3CDTF">2026-05-10T14:42:00Z</dcterms:created>
  <dcterms:modified xsi:type="dcterms:W3CDTF">2026-05-10T14:55:00Z</dcterms:modified>
</cp:coreProperties>
</file>