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5917DDF0">
      <w:pPr>
        <w:spacing w:before="480" w:after="480" w:line="288" w:lineRule="auto"/>
        <w:ind w:left="0"/>
        <w:rPr>
          <w:rFonts w:ascii="Arial" w:hAnsi="Arial" w:eastAsia="等线" w:cs="Arial"/>
          <w:b/>
          <w:sz w:val="52"/>
        </w:rPr>
      </w:pPr>
      <w:r>
        <w:rPr>
          <w:rFonts w:ascii="Arial" w:hAnsi="Arial" w:eastAsia="等线" w:cs="Arial"/>
          <w:b/>
          <w:sz w:val="52"/>
        </w:rPr>
        <w:t>迭代一中间产物-汇总</w:t>
      </w:r>
    </w:p>
    <w:p w14:paraId="56936F97">
      <w:pPr>
        <w:spacing w:before="320" w:after="120" w:line="288" w:lineRule="auto"/>
        <w:ind w:left="0"/>
        <w:jc w:val="left"/>
        <w:outlineLvl w:val="1"/>
      </w:pPr>
      <w:bookmarkStart w:id="35" w:name="_GoBack"/>
      <w:bookmarkEnd w:id="35"/>
      <w:bookmarkStart w:id="0" w:name="heading_0"/>
      <w:r>
        <w:rPr>
          <w:rFonts w:ascii="Arial" w:hAnsi="Arial" w:eastAsia="等线" w:cs="Arial"/>
          <w:color w:val="3370FF"/>
          <w:sz w:val="32"/>
        </w:rPr>
        <w:t xml:space="preserve">1. </w:t>
      </w:r>
      <w:r>
        <w:rPr>
          <w:rFonts w:ascii="Arial" w:hAnsi="Arial" w:eastAsia="等线" w:cs="Arial"/>
          <w:b/>
          <w:sz w:val="32"/>
        </w:rPr>
        <w:t>Ragas 功能描述</w:t>
      </w:r>
      <w:bookmarkEnd w:id="0"/>
    </w:p>
    <w:p w14:paraId="68484B0C">
      <w:pPr>
        <w:spacing w:before="300" w:after="120" w:line="288" w:lineRule="auto"/>
        <w:ind w:left="0"/>
        <w:jc w:val="left"/>
        <w:outlineLvl w:val="2"/>
      </w:pPr>
      <w:bookmarkStart w:id="1" w:name="heading_1"/>
      <w:r>
        <w:rPr>
          <w:rFonts w:ascii="Arial" w:hAnsi="Arial" w:eastAsia="等线" w:cs="Arial"/>
          <w:color w:val="3370FF"/>
          <w:sz w:val="30"/>
        </w:rPr>
        <w:t xml:space="preserve">1.1 </w:t>
      </w:r>
      <w:r>
        <w:rPr>
          <w:rFonts w:ascii="Arial" w:hAnsi="Arial" w:eastAsia="等线" w:cs="Arial"/>
          <w:b/>
          <w:sz w:val="30"/>
        </w:rPr>
        <w:t>建立评估样本数据集</w:t>
      </w:r>
      <w:bookmarkEnd w:id="1"/>
    </w:p>
    <w:p w14:paraId="78C49BB5">
      <w:pPr>
        <w:spacing w:before="120" w:after="120" w:line="288" w:lineRule="auto"/>
        <w:ind w:left="0"/>
        <w:jc w:val="left"/>
      </w:pPr>
      <w:r>
        <w:rPr>
          <w:rFonts w:ascii="Arial" w:hAnsi="Arial" w:eastAsia="等线" w:cs="Arial"/>
          <w:sz w:val="22"/>
        </w:rPr>
        <w:t>用户可以通过 EvaluationDataset 将来源于代码、JSON 文件等媒介的多个评估样本组织成样本数据集，便于评估模型使用。同时，评估样本数据集可以轻松导出多种持久化格式，包括 JSON、DataFrame 等格式，以便其他外部应用使用。</w:t>
      </w:r>
    </w:p>
    <w:p w14:paraId="64827076">
      <w:pPr>
        <w:spacing w:before="300" w:after="120" w:line="288" w:lineRule="auto"/>
        <w:ind w:left="0"/>
        <w:jc w:val="left"/>
        <w:outlineLvl w:val="2"/>
      </w:pPr>
      <w:bookmarkStart w:id="2" w:name="heading_2"/>
      <w:r>
        <w:rPr>
          <w:rFonts w:ascii="Arial" w:hAnsi="Arial" w:eastAsia="等线" w:cs="Arial"/>
          <w:color w:val="3370FF"/>
          <w:sz w:val="30"/>
        </w:rPr>
        <w:t xml:space="preserve">1.2 </w:t>
      </w:r>
      <w:r>
        <w:rPr>
          <w:rFonts w:ascii="Arial" w:hAnsi="Arial" w:eastAsia="等线" w:cs="Arial"/>
          <w:b/>
          <w:sz w:val="30"/>
        </w:rPr>
        <w:t>评估结果存储</w:t>
      </w:r>
      <w:bookmarkEnd w:id="2"/>
    </w:p>
    <w:p w14:paraId="4FBCEDAB">
      <w:pPr>
        <w:spacing w:before="120" w:after="120" w:line="288" w:lineRule="auto"/>
        <w:ind w:left="0"/>
        <w:jc w:val="left"/>
      </w:pPr>
      <w:r>
        <w:rPr>
          <w:rFonts w:ascii="Arial" w:hAnsi="Arial" w:eastAsia="等线" w:cs="Arial"/>
          <w:sz w:val="22"/>
        </w:rPr>
        <w:t>通过结构化管理样本和自动关联评估得分，支持高效的分析、报告生成和模型优化过程。</w:t>
      </w:r>
    </w:p>
    <w:p w14:paraId="694C38FA">
      <w:pPr>
        <w:spacing w:before="300" w:after="120" w:line="288" w:lineRule="auto"/>
        <w:ind w:left="0"/>
        <w:jc w:val="left"/>
        <w:outlineLvl w:val="2"/>
      </w:pPr>
      <w:bookmarkStart w:id="3" w:name="heading_3"/>
      <w:r>
        <w:rPr>
          <w:rFonts w:ascii="Arial" w:hAnsi="Arial" w:eastAsia="等线" w:cs="Arial"/>
          <w:color w:val="3370FF"/>
          <w:sz w:val="30"/>
        </w:rPr>
        <w:t xml:space="preserve">1.3 </w:t>
      </w:r>
      <w:r>
        <w:rPr>
          <w:rFonts w:ascii="Arial" w:hAnsi="Arial" w:eastAsia="等线" w:cs="Arial"/>
          <w:b/>
          <w:sz w:val="30"/>
        </w:rPr>
        <w:t>评估模型对话样本数据集</w:t>
      </w:r>
      <w:bookmarkEnd w:id="3"/>
    </w:p>
    <w:p w14:paraId="031A5C47">
      <w:pPr>
        <w:spacing w:before="120" w:after="120" w:line="288" w:lineRule="auto"/>
        <w:ind w:left="0"/>
        <w:jc w:val="left"/>
      </w:pPr>
      <w:r>
        <w:rPr>
          <w:rFonts w:ascii="Arial" w:hAnsi="Arial" w:eastAsia="等线" w:cs="Arial"/>
          <w:sz w:val="22"/>
        </w:rPr>
        <w:t>根据给定的用户与模型交互的内容以及参考内容组成的评估样本的数据集，向用户返回数据集中样本在给定指标下的评估得分。</w:t>
      </w:r>
    </w:p>
    <w:p w14:paraId="0C73D350">
      <w:pPr>
        <w:spacing w:before="260" w:after="120" w:line="288" w:lineRule="auto"/>
        <w:ind w:left="0"/>
        <w:jc w:val="left"/>
        <w:outlineLvl w:val="3"/>
      </w:pPr>
      <w:bookmarkStart w:id="4" w:name="heading_4"/>
      <w:r>
        <w:rPr>
          <w:rFonts w:ascii="Arial" w:hAnsi="Arial" w:eastAsia="等线" w:cs="Arial"/>
          <w:color w:val="3370FF"/>
          <w:sz w:val="28"/>
        </w:rPr>
        <w:t xml:space="preserve">1.3.1 </w:t>
      </w:r>
      <w:r>
        <w:rPr>
          <w:rFonts w:ascii="Arial" w:hAnsi="Arial" w:eastAsia="等线" w:cs="Arial"/>
          <w:b/>
          <w:sz w:val="28"/>
        </w:rPr>
        <w:t>基于 LLM 评估模型</w:t>
      </w:r>
      <w:bookmarkEnd w:id="4"/>
    </w:p>
    <w:p w14:paraId="23B1E699">
      <w:pPr>
        <w:spacing w:before="120" w:after="120" w:line="288" w:lineRule="auto"/>
        <w:ind w:left="0"/>
        <w:jc w:val="left"/>
      </w:pPr>
      <w:r>
        <w:rPr>
          <w:rFonts w:ascii="Arial" w:hAnsi="Arial" w:eastAsia="等线" w:cs="Arial"/>
          <w:sz w:val="22"/>
        </w:rPr>
        <w:t>使用另一个 LLM 生成的回复作为参考基线，提供更准确、提供更接近人类对话水准的评估。</w:t>
      </w:r>
    </w:p>
    <w:p w14:paraId="516ECEDB">
      <w:pPr>
        <w:spacing w:before="260" w:after="120" w:line="288" w:lineRule="auto"/>
        <w:ind w:left="0"/>
        <w:jc w:val="left"/>
        <w:outlineLvl w:val="3"/>
      </w:pPr>
      <w:bookmarkStart w:id="5" w:name="heading_5"/>
      <w:r>
        <w:rPr>
          <w:rFonts w:ascii="Arial" w:hAnsi="Arial" w:eastAsia="等线" w:cs="Arial"/>
          <w:color w:val="3370FF"/>
          <w:sz w:val="28"/>
        </w:rPr>
        <w:t xml:space="preserve">1.3.2 </w:t>
      </w:r>
      <w:r>
        <w:rPr>
          <w:rFonts w:ascii="Arial" w:hAnsi="Arial" w:eastAsia="等线" w:cs="Arial"/>
          <w:b/>
          <w:sz w:val="28"/>
        </w:rPr>
        <w:t>传统指标评估模型</w:t>
      </w:r>
      <w:bookmarkEnd w:id="5"/>
    </w:p>
    <w:p w14:paraId="157BB118">
      <w:pPr>
        <w:spacing w:before="120" w:after="120" w:line="288" w:lineRule="auto"/>
        <w:ind w:left="0"/>
        <w:jc w:val="left"/>
      </w:pPr>
      <w:r>
        <w:rPr>
          <w:rFonts w:ascii="Arial" w:hAnsi="Arial" w:eastAsia="等线" w:cs="Arial"/>
          <w:sz w:val="22"/>
        </w:rPr>
        <w:t>通过 BleuScore、Token cost 等传统指标，独立于 LLM 进行评估，适用于多种应用场景，确保评估结果的多样性和可靠性，提供多维度的性能分析。</w:t>
      </w:r>
    </w:p>
    <w:p w14:paraId="6B3A0D66">
      <w:pPr>
        <w:spacing w:before="260" w:after="120" w:line="288" w:lineRule="auto"/>
        <w:ind w:left="0"/>
        <w:jc w:val="left"/>
        <w:outlineLvl w:val="3"/>
      </w:pPr>
      <w:bookmarkStart w:id="6" w:name="heading_6"/>
      <w:r>
        <w:rPr>
          <w:rFonts w:ascii="Arial" w:hAnsi="Arial" w:eastAsia="等线" w:cs="Arial"/>
          <w:color w:val="3370FF"/>
          <w:sz w:val="28"/>
        </w:rPr>
        <w:t xml:space="preserve">1.3.3 </w:t>
      </w:r>
      <w:r>
        <w:rPr>
          <w:rFonts w:ascii="Arial" w:hAnsi="Arial" w:eastAsia="等线" w:cs="Arial"/>
          <w:b/>
          <w:sz w:val="28"/>
        </w:rPr>
        <w:t>自定义指标评估模型</w:t>
      </w:r>
      <w:bookmarkEnd w:id="6"/>
    </w:p>
    <w:p w14:paraId="56991921">
      <w:pPr>
        <w:spacing w:before="120" w:after="120" w:line="288" w:lineRule="auto"/>
        <w:ind w:left="0"/>
        <w:jc w:val="left"/>
      </w:pPr>
      <w:r>
        <w:rPr>
          <w:rFonts w:ascii="Arial" w:hAnsi="Arial" w:eastAsia="等线" w:cs="Arial"/>
          <w:sz w:val="22"/>
        </w:rPr>
        <w:t>使用定义好的接口，轻松实现自定义指标评估，满足特定业务需求。</w:t>
      </w:r>
    </w:p>
    <w:p w14:paraId="059562AA">
      <w:pPr>
        <w:spacing w:before="300" w:after="120" w:line="288" w:lineRule="auto"/>
        <w:ind w:left="0"/>
        <w:jc w:val="left"/>
        <w:outlineLvl w:val="2"/>
      </w:pPr>
      <w:bookmarkStart w:id="7" w:name="heading_7"/>
      <w:r>
        <w:rPr>
          <w:rFonts w:ascii="Arial" w:hAnsi="Arial" w:eastAsia="等线" w:cs="Arial"/>
          <w:color w:val="3370FF"/>
          <w:sz w:val="30"/>
        </w:rPr>
        <w:t xml:space="preserve">1.4 </w:t>
      </w:r>
      <w:r>
        <w:rPr>
          <w:rFonts w:ascii="Arial" w:hAnsi="Arial" w:eastAsia="等线" w:cs="Arial"/>
          <w:b/>
          <w:sz w:val="30"/>
        </w:rPr>
        <w:t>生成测试数据集</w:t>
      </w:r>
      <w:bookmarkEnd w:id="7"/>
    </w:p>
    <w:p w14:paraId="4F82BEFF">
      <w:pPr>
        <w:spacing w:before="120" w:after="120" w:line="288" w:lineRule="auto"/>
        <w:ind w:left="0"/>
        <w:jc w:val="left"/>
      </w:pPr>
      <w:r>
        <w:rPr>
          <w:rFonts w:ascii="Arial" w:hAnsi="Arial" w:eastAsia="等线" w:cs="Arial"/>
          <w:sz w:val="22"/>
        </w:rPr>
        <w:t>Ragas 支持多种样本数据集的生成方式，从自定义到 LLM 驱动的自动数据集生成，以及下载平台的公开数据集。</w:t>
      </w:r>
    </w:p>
    <w:p w14:paraId="414BD0F4">
      <w:pPr>
        <w:spacing w:before="260" w:after="120" w:line="288" w:lineRule="auto"/>
        <w:ind w:left="0"/>
        <w:jc w:val="left"/>
        <w:outlineLvl w:val="3"/>
      </w:pPr>
      <w:bookmarkStart w:id="8" w:name="heading_8"/>
      <w:r>
        <w:rPr>
          <w:rFonts w:ascii="Arial" w:hAnsi="Arial" w:eastAsia="等线" w:cs="Arial"/>
          <w:color w:val="3370FF"/>
          <w:sz w:val="28"/>
        </w:rPr>
        <w:t xml:space="preserve">1.4.1 </w:t>
      </w:r>
      <w:r>
        <w:rPr>
          <w:rFonts w:ascii="Arial" w:hAnsi="Arial" w:eastAsia="等线" w:cs="Arial"/>
          <w:b/>
          <w:sz w:val="28"/>
        </w:rPr>
        <w:t>自定义测试样本数据集</w:t>
      </w:r>
      <w:bookmarkEnd w:id="8"/>
    </w:p>
    <w:p w14:paraId="2F1466AD">
      <w:pPr>
        <w:spacing w:before="120" w:after="120" w:line="288" w:lineRule="auto"/>
        <w:ind w:left="0"/>
        <w:jc w:val="left"/>
      </w:pPr>
      <w:r>
        <w:rPr>
          <w:rFonts w:ascii="Arial" w:hAnsi="Arial" w:eastAsia="等线" w:cs="Arial"/>
          <w:sz w:val="22"/>
        </w:rPr>
        <w:t>从自定义的用户模型交流样本构建数据集。通过自定义用户模型交流样本，构建特定领域的专用数据集。</w:t>
      </w:r>
    </w:p>
    <w:p w14:paraId="576EE0B4">
      <w:pPr>
        <w:spacing w:before="260" w:after="120" w:line="288" w:lineRule="auto"/>
        <w:ind w:left="0"/>
        <w:jc w:val="left"/>
        <w:outlineLvl w:val="3"/>
      </w:pPr>
      <w:bookmarkStart w:id="9" w:name="heading_9"/>
      <w:r>
        <w:rPr>
          <w:rFonts w:ascii="Arial" w:hAnsi="Arial" w:eastAsia="等线" w:cs="Arial"/>
          <w:color w:val="3370FF"/>
          <w:sz w:val="28"/>
        </w:rPr>
        <w:t xml:space="preserve">1.4.2 </w:t>
      </w:r>
      <w:r>
        <w:rPr>
          <w:rFonts w:ascii="Arial" w:hAnsi="Arial" w:eastAsia="等线" w:cs="Arial"/>
          <w:b/>
          <w:sz w:val="28"/>
        </w:rPr>
        <w:t>自动测试数据生成</w:t>
      </w:r>
      <w:bookmarkEnd w:id="9"/>
    </w:p>
    <w:p w14:paraId="5DF127DE">
      <w:pPr>
        <w:spacing w:before="120" w:after="120" w:line="288" w:lineRule="auto"/>
        <w:ind w:left="0"/>
        <w:jc w:val="left"/>
      </w:pPr>
      <w:r>
        <w:rPr>
          <w:rFonts w:ascii="Arial" w:hAnsi="Arial" w:eastAsia="等线" w:cs="Arial"/>
          <w:sz w:val="22"/>
        </w:rPr>
        <w:t>Ragas 能自动生成覆盖广泛场景的测试数据集，支持个性化定制，以便于快速评估和优化模型。</w:t>
      </w:r>
    </w:p>
    <w:p w14:paraId="0DF89F24">
      <w:pPr>
        <w:spacing w:before="260" w:after="120" w:line="288" w:lineRule="auto"/>
        <w:ind w:left="0"/>
        <w:jc w:val="left"/>
        <w:outlineLvl w:val="3"/>
      </w:pPr>
      <w:bookmarkStart w:id="10" w:name="heading_10"/>
      <w:r>
        <w:rPr>
          <w:rFonts w:ascii="Arial" w:hAnsi="Arial" w:eastAsia="等线" w:cs="Arial"/>
          <w:color w:val="3370FF"/>
          <w:sz w:val="28"/>
        </w:rPr>
        <w:t xml:space="preserve">1.4.3 </w:t>
      </w:r>
      <w:r>
        <w:rPr>
          <w:rFonts w:ascii="Arial" w:hAnsi="Arial" w:eastAsia="等线" w:cs="Arial"/>
          <w:b/>
          <w:sz w:val="28"/>
        </w:rPr>
        <w:t>获取公开数据集</w:t>
      </w:r>
      <w:bookmarkEnd w:id="10"/>
    </w:p>
    <w:p w14:paraId="3A0CBAD8">
      <w:pPr>
        <w:spacing w:before="120" w:after="120" w:line="288" w:lineRule="auto"/>
        <w:ind w:left="0"/>
        <w:jc w:val="left"/>
      </w:pPr>
      <w:r>
        <w:rPr>
          <w:rFonts w:ascii="Arial" w:hAnsi="Arial" w:eastAsia="等线" w:cs="Arial"/>
          <w:sz w:val="22"/>
        </w:rPr>
        <w:t>Ragas 支持从 hugging face hub 等平台下载公开数据集并自动进行格式对齐，确保评估框架和模型的高效使用。</w:t>
      </w:r>
    </w:p>
    <w:p w14:paraId="4D3D9014">
      <w:pPr>
        <w:spacing w:before="300" w:after="120" w:line="288" w:lineRule="auto"/>
        <w:ind w:left="0"/>
        <w:jc w:val="left"/>
        <w:outlineLvl w:val="2"/>
      </w:pPr>
      <w:bookmarkStart w:id="11" w:name="heading_11"/>
      <w:r>
        <w:rPr>
          <w:rFonts w:ascii="Arial" w:hAnsi="Arial" w:eastAsia="等线" w:cs="Arial"/>
          <w:color w:val="3370FF"/>
          <w:sz w:val="30"/>
        </w:rPr>
        <w:t xml:space="preserve">1.5 </w:t>
      </w:r>
      <w:r>
        <w:rPr>
          <w:rFonts w:ascii="Arial" w:hAnsi="Arial" w:eastAsia="等线" w:cs="Arial"/>
          <w:b/>
          <w:sz w:val="30"/>
        </w:rPr>
        <w:t>集成 LLM 框架</w:t>
      </w:r>
      <w:bookmarkEnd w:id="11"/>
    </w:p>
    <w:p w14:paraId="653CF52B">
      <w:pPr>
        <w:spacing w:before="120" w:after="120" w:line="288" w:lineRule="auto"/>
        <w:ind w:left="0"/>
        <w:jc w:val="left"/>
      </w:pPr>
      <w:r>
        <w:rPr>
          <w:rFonts w:ascii="Arial" w:hAnsi="Arial" w:eastAsia="等线" w:cs="Arial"/>
          <w:sz w:val="22"/>
        </w:rPr>
        <w:t>轻松与多种 LLM 框架无缝集成，通过统一的接口对主流的 LLM 进行调用。同时，ragas 支持在不同框架之间轻松切换，还支持使用自定义框架。</w:t>
      </w:r>
    </w:p>
    <w:p w14:paraId="1A283DD9">
      <w:pPr>
        <w:spacing w:before="300" w:after="120" w:line="288" w:lineRule="auto"/>
        <w:ind w:left="0"/>
        <w:jc w:val="left"/>
        <w:outlineLvl w:val="2"/>
      </w:pPr>
      <w:bookmarkStart w:id="12" w:name="heading_12"/>
      <w:r>
        <w:rPr>
          <w:rFonts w:ascii="Arial" w:hAnsi="Arial" w:eastAsia="等线" w:cs="Arial"/>
          <w:color w:val="3370FF"/>
          <w:sz w:val="30"/>
        </w:rPr>
        <w:t xml:space="preserve">1.6 </w:t>
      </w:r>
      <w:r>
        <w:rPr>
          <w:rFonts w:ascii="Arial" w:hAnsi="Arial" w:eastAsia="等线" w:cs="Arial"/>
          <w:b/>
          <w:sz w:val="30"/>
        </w:rPr>
        <w:t>缓存机制</w:t>
      </w:r>
      <w:bookmarkEnd w:id="12"/>
    </w:p>
    <w:p w14:paraId="217845D6">
      <w:pPr>
        <w:spacing w:before="120" w:after="120" w:line="288" w:lineRule="auto"/>
        <w:ind w:left="0"/>
        <w:jc w:val="left"/>
      </w:pPr>
      <w:r>
        <w:rPr>
          <w:rFonts w:ascii="Arial" w:hAnsi="Arial" w:eastAsia="等线" w:cs="Arial"/>
          <w:sz w:val="22"/>
        </w:rPr>
        <w:t>通过缓存优化计算过程，减少重复计算和 API 调用，提升系统性能与响应速度。</w:t>
      </w:r>
    </w:p>
    <w:p w14:paraId="36A408C4">
      <w:pPr>
        <w:spacing w:before="260" w:after="120" w:line="288" w:lineRule="auto"/>
        <w:ind w:left="0"/>
        <w:jc w:val="left"/>
        <w:outlineLvl w:val="3"/>
      </w:pPr>
      <w:bookmarkStart w:id="13" w:name="heading_13"/>
      <w:r>
        <w:rPr>
          <w:rFonts w:ascii="Arial" w:hAnsi="Arial" w:eastAsia="等线" w:cs="Arial"/>
          <w:color w:val="3370FF"/>
          <w:sz w:val="28"/>
        </w:rPr>
        <w:t xml:space="preserve">1.6.1 </w:t>
      </w:r>
      <w:r>
        <w:rPr>
          <w:rFonts w:ascii="Arial" w:hAnsi="Arial" w:eastAsia="等线" w:cs="Arial"/>
          <w:b/>
          <w:sz w:val="28"/>
        </w:rPr>
        <w:t xml:space="preserve"> 静态缓存</w:t>
      </w:r>
      <w:bookmarkEnd w:id="13"/>
    </w:p>
    <w:p w14:paraId="150325F2">
      <w:pPr>
        <w:spacing w:before="120" w:after="120" w:line="288" w:lineRule="auto"/>
        <w:ind w:left="0"/>
        <w:jc w:val="left"/>
      </w:pPr>
      <w:r>
        <w:rPr>
          <w:rFonts w:ascii="Arial" w:hAnsi="Arial" w:eastAsia="等线" w:cs="Arial"/>
          <w:sz w:val="22"/>
        </w:rPr>
        <w:t xml:space="preserve">基于 </w:t>
      </w:r>
      <w:r>
        <w:rPr>
          <w:rFonts w:ascii="Consolas" w:hAnsi="Consolas" w:eastAsia="Consolas" w:cs="Consolas"/>
          <w:sz w:val="22"/>
          <w:shd w:val="clear" w:fill="EFF0F1"/>
        </w:rPr>
        <w:t>lru_cache</w:t>
      </w:r>
      <w:r>
        <w:rPr>
          <w:rFonts w:ascii="Arial" w:hAnsi="Arial" w:eastAsia="等线" w:cs="Arial"/>
          <w:sz w:val="22"/>
        </w:rPr>
        <w:t xml:space="preserve"> 进行结果存储，对于相同输入返回缓存结果，减少计算资源消耗。</w:t>
      </w:r>
    </w:p>
    <w:p w14:paraId="5B96F72F">
      <w:pPr>
        <w:spacing w:before="260" w:after="120" w:line="288" w:lineRule="auto"/>
        <w:ind w:left="0"/>
        <w:jc w:val="left"/>
        <w:outlineLvl w:val="3"/>
      </w:pPr>
      <w:bookmarkStart w:id="14" w:name="heading_14"/>
      <w:r>
        <w:rPr>
          <w:rFonts w:ascii="Arial" w:hAnsi="Arial" w:eastAsia="等线" w:cs="Arial"/>
          <w:color w:val="3370FF"/>
          <w:sz w:val="28"/>
        </w:rPr>
        <w:t xml:space="preserve">1.6.2 </w:t>
      </w:r>
      <w:r>
        <w:rPr>
          <w:rFonts w:ascii="Arial" w:hAnsi="Arial" w:eastAsia="等线" w:cs="Arial"/>
          <w:b/>
          <w:sz w:val="28"/>
        </w:rPr>
        <w:t xml:space="preserve"> 磁盘缓存</w:t>
      </w:r>
      <w:bookmarkEnd w:id="14"/>
    </w:p>
    <w:p w14:paraId="169CE339">
      <w:pPr>
        <w:spacing w:before="120" w:after="120" w:line="288" w:lineRule="auto"/>
        <w:ind w:left="0"/>
        <w:jc w:val="left"/>
      </w:pPr>
      <w:r>
        <w:rPr>
          <w:rFonts w:ascii="Arial" w:hAnsi="Arial" w:eastAsia="等线" w:cs="Arial"/>
          <w:sz w:val="22"/>
        </w:rPr>
        <w:t xml:space="preserve">使用 </w:t>
      </w:r>
      <w:r>
        <w:rPr>
          <w:rFonts w:ascii="Consolas" w:hAnsi="Consolas" w:eastAsia="Consolas" w:cs="Consolas"/>
          <w:sz w:val="22"/>
          <w:shd w:val="clear" w:fill="EFF0F1"/>
        </w:rPr>
        <w:t>diskcache</w:t>
      </w:r>
      <w:r>
        <w:rPr>
          <w:rFonts w:ascii="Arial" w:hAnsi="Arial" w:eastAsia="等线" w:cs="Arial"/>
          <w:sz w:val="22"/>
        </w:rPr>
        <w:t xml:space="preserve"> 进行持久化存储，在程序重启后仍可读取缓存数据，适用于大规模数据处理场景。</w:t>
      </w:r>
    </w:p>
    <w:p w14:paraId="27926067">
      <w:pPr>
        <w:spacing w:before="260" w:after="120" w:line="288" w:lineRule="auto"/>
        <w:ind w:left="0"/>
        <w:jc w:val="left"/>
        <w:outlineLvl w:val="3"/>
      </w:pPr>
      <w:bookmarkStart w:id="15" w:name="heading_15"/>
      <w:r>
        <w:rPr>
          <w:rFonts w:ascii="Arial" w:hAnsi="Arial" w:eastAsia="等线" w:cs="Arial"/>
          <w:color w:val="3370FF"/>
          <w:sz w:val="28"/>
        </w:rPr>
        <w:t xml:space="preserve">1.6.3 </w:t>
      </w:r>
      <w:r>
        <w:rPr>
          <w:rFonts w:ascii="Arial" w:hAnsi="Arial" w:eastAsia="等线" w:cs="Arial"/>
          <w:b/>
          <w:sz w:val="28"/>
        </w:rPr>
        <w:t xml:space="preserve"> 自定义缓存策略</w:t>
      </w:r>
      <w:bookmarkEnd w:id="15"/>
    </w:p>
    <w:p w14:paraId="38E23CBE">
      <w:pPr>
        <w:spacing w:before="120" w:after="120" w:line="288" w:lineRule="auto"/>
        <w:ind w:left="0"/>
        <w:jc w:val="left"/>
      </w:pPr>
      <w:r>
        <w:rPr>
          <w:rFonts w:ascii="Arial" w:hAnsi="Arial" w:eastAsia="等线" w:cs="Arial"/>
          <w:sz w:val="22"/>
        </w:rPr>
        <w:t>支持自定义缓存键生成方式，可根据具体业务需求调整缓存逻辑，确保灵活性和高效性。</w:t>
      </w:r>
    </w:p>
    <w:p w14:paraId="29E20C77">
      <w:pPr>
        <w:spacing w:before="300" w:after="120" w:line="288" w:lineRule="auto"/>
        <w:ind w:left="0"/>
        <w:jc w:val="left"/>
        <w:outlineLvl w:val="2"/>
      </w:pPr>
      <w:bookmarkStart w:id="16" w:name="heading_16"/>
      <w:r>
        <w:rPr>
          <w:rFonts w:ascii="Arial" w:hAnsi="Arial" w:eastAsia="等线" w:cs="Arial"/>
          <w:color w:val="3370FF"/>
          <w:sz w:val="30"/>
        </w:rPr>
        <w:t xml:space="preserve">1.7 </w:t>
      </w:r>
      <w:r>
        <w:rPr>
          <w:rFonts w:ascii="Arial" w:hAnsi="Arial" w:eastAsia="等线" w:cs="Arial"/>
          <w:b/>
          <w:sz w:val="30"/>
        </w:rPr>
        <w:t>自动重试</w:t>
      </w:r>
      <w:bookmarkEnd w:id="16"/>
    </w:p>
    <w:p w14:paraId="79A83B2D">
      <w:pPr>
        <w:spacing w:before="120" w:after="120" w:line="288" w:lineRule="auto"/>
        <w:ind w:left="0"/>
        <w:jc w:val="left"/>
      </w:pPr>
      <w:r>
        <w:rPr>
          <w:rFonts w:ascii="Arial" w:hAnsi="Arial" w:eastAsia="等线" w:cs="Arial"/>
          <w:sz w:val="22"/>
        </w:rPr>
        <w:t>在任务执行失败时，提供自动重试机制，提升程序的稳定性，防止因临时性错误导致任务失败。</w:t>
      </w:r>
    </w:p>
    <w:p w14:paraId="06C38D57">
      <w:pPr>
        <w:spacing w:before="260" w:after="120" w:line="288" w:lineRule="auto"/>
        <w:ind w:left="0"/>
        <w:jc w:val="left"/>
        <w:outlineLvl w:val="3"/>
      </w:pPr>
      <w:bookmarkStart w:id="17" w:name="heading_17"/>
      <w:r>
        <w:rPr>
          <w:rFonts w:ascii="Arial" w:hAnsi="Arial" w:eastAsia="等线" w:cs="Arial"/>
          <w:color w:val="3370FF"/>
          <w:sz w:val="28"/>
        </w:rPr>
        <w:t xml:space="preserve">1.7.1 </w:t>
      </w:r>
      <w:r>
        <w:rPr>
          <w:rFonts w:ascii="Arial" w:hAnsi="Arial" w:eastAsia="等线" w:cs="Arial"/>
          <w:b/>
          <w:sz w:val="28"/>
        </w:rPr>
        <w:t>同步任务重试</w:t>
      </w:r>
      <w:bookmarkEnd w:id="17"/>
    </w:p>
    <w:p w14:paraId="36B45F13">
      <w:pPr>
        <w:spacing w:before="120" w:after="120" w:line="288" w:lineRule="auto"/>
        <w:ind w:left="0"/>
        <w:jc w:val="left"/>
      </w:pPr>
      <w:r>
        <w:rPr>
          <w:rFonts w:ascii="Arial" w:hAnsi="Arial" w:eastAsia="等线" w:cs="Arial"/>
          <w:sz w:val="22"/>
        </w:rPr>
        <w:t>针对同步任务，提供指数回退（exponential backoff）策略，确保在网络抖动或临时异常时能自动恢复。</w:t>
      </w:r>
    </w:p>
    <w:p w14:paraId="21F48C64">
      <w:pPr>
        <w:spacing w:before="260" w:after="120" w:line="288" w:lineRule="auto"/>
        <w:ind w:left="0"/>
        <w:jc w:val="left"/>
        <w:outlineLvl w:val="3"/>
      </w:pPr>
      <w:bookmarkStart w:id="18" w:name="heading_18"/>
      <w:r>
        <w:rPr>
          <w:rFonts w:ascii="Arial" w:hAnsi="Arial" w:eastAsia="等线" w:cs="Arial"/>
          <w:color w:val="3370FF"/>
          <w:sz w:val="28"/>
        </w:rPr>
        <w:t xml:space="preserve">1.7.2 </w:t>
      </w:r>
      <w:r>
        <w:rPr>
          <w:rFonts w:ascii="Arial" w:hAnsi="Arial" w:eastAsia="等线" w:cs="Arial"/>
          <w:b/>
          <w:sz w:val="28"/>
        </w:rPr>
        <w:t>异步任务重试</w:t>
      </w:r>
      <w:bookmarkEnd w:id="18"/>
    </w:p>
    <w:p w14:paraId="618B0A99">
      <w:pPr>
        <w:spacing w:before="120" w:after="120" w:line="288" w:lineRule="auto"/>
        <w:ind w:left="0"/>
        <w:jc w:val="left"/>
      </w:pPr>
      <w:r>
        <w:rPr>
          <w:rFonts w:ascii="Arial" w:hAnsi="Arial" w:eastAsia="等线" w:cs="Arial"/>
          <w:sz w:val="22"/>
        </w:rPr>
        <w:t xml:space="preserve">支持 </w:t>
      </w:r>
      <w:r>
        <w:rPr>
          <w:rFonts w:ascii="Consolas" w:hAnsi="Consolas" w:eastAsia="Consolas" w:cs="Consolas"/>
          <w:sz w:val="22"/>
          <w:shd w:val="clear" w:fill="EFF0F1"/>
        </w:rPr>
        <w:t>async</w:t>
      </w:r>
      <w:r>
        <w:rPr>
          <w:rFonts w:ascii="Arial" w:hAnsi="Arial" w:eastAsia="等线" w:cs="Arial"/>
          <w:sz w:val="22"/>
        </w:rPr>
        <w:t xml:space="preserve"> 方法的自动重试，适用于高并发任务，确保异步操作的可靠性和稳定性。</w:t>
      </w:r>
    </w:p>
    <w:p w14:paraId="2F8B5097">
      <w:pPr>
        <w:spacing w:before="260" w:after="120" w:line="288" w:lineRule="auto"/>
        <w:ind w:left="0"/>
        <w:jc w:val="left"/>
        <w:outlineLvl w:val="3"/>
      </w:pPr>
      <w:bookmarkStart w:id="19" w:name="heading_19"/>
      <w:r>
        <w:rPr>
          <w:rFonts w:ascii="Arial" w:hAnsi="Arial" w:eastAsia="等线" w:cs="Arial"/>
          <w:color w:val="3370FF"/>
          <w:sz w:val="28"/>
        </w:rPr>
        <w:t xml:space="preserve">1.7.3 </w:t>
      </w:r>
      <w:r>
        <w:rPr>
          <w:rFonts w:ascii="Arial" w:hAnsi="Arial" w:eastAsia="等线" w:cs="Arial"/>
          <w:b/>
          <w:sz w:val="28"/>
        </w:rPr>
        <w:t>自定义重试规则</w:t>
      </w:r>
      <w:bookmarkEnd w:id="19"/>
    </w:p>
    <w:p w14:paraId="120FDD8E">
      <w:pPr>
        <w:spacing w:before="120" w:after="120" w:line="288" w:lineRule="auto"/>
        <w:ind w:left="0"/>
        <w:jc w:val="left"/>
      </w:pPr>
      <w:r>
        <w:rPr>
          <w:rFonts w:ascii="Arial" w:hAnsi="Arial" w:eastAsia="等线" w:cs="Arial"/>
          <w:sz w:val="22"/>
        </w:rPr>
        <w:t>允许用户设置最大重试次数、等待时间等参数，灵活适配不同的任务需求，提升系统的可控性。</w:t>
      </w:r>
    </w:p>
    <w:p w14:paraId="5FB217B4">
      <w:pPr>
        <w:spacing w:before="120" w:after="120" w:line="288" w:lineRule="auto"/>
        <w:ind w:left="0"/>
        <w:jc w:val="left"/>
      </w:pPr>
    </w:p>
    <w:p w14:paraId="403477AB">
      <w:pPr>
        <w:spacing w:before="320" w:after="120" w:line="288" w:lineRule="auto"/>
        <w:ind w:left="0"/>
        <w:jc w:val="left"/>
        <w:outlineLvl w:val="1"/>
      </w:pPr>
      <w:bookmarkStart w:id="20" w:name="heading_20"/>
      <w:r>
        <w:rPr>
          <w:rFonts w:ascii="Arial" w:hAnsi="Arial" w:eastAsia="等线" w:cs="Arial"/>
          <w:color w:val="3370FF"/>
          <w:sz w:val="32"/>
        </w:rPr>
        <w:t xml:space="preserve">2. </w:t>
      </w:r>
      <w:r>
        <w:rPr>
          <w:rFonts w:ascii="Arial" w:hAnsi="Arial" w:eastAsia="等线" w:cs="Arial"/>
          <w:b/>
          <w:sz w:val="32"/>
        </w:rPr>
        <w:t>架构图</w:t>
      </w:r>
      <w:bookmarkEnd w:id="20"/>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4D4C24E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18E98428">
            <w:pPr>
              <w:spacing w:before="120" w:after="120" w:line="288" w:lineRule="auto"/>
              <w:ind w:left="0"/>
              <w:jc w:val="left"/>
            </w:pPr>
            <w:r>
              <w:rPr>
                <w:rFonts w:ascii="Arial" w:hAnsi="Arial" w:eastAsia="等线" w:cs="Arial"/>
                <w:color w:val="646A73"/>
                <w:sz w:val="22"/>
              </w:rPr>
              <w:t>源文件见 images/system_structure.drawio</w:t>
            </w:r>
          </w:p>
        </w:tc>
      </w:tr>
    </w:tbl>
    <w:p w14:paraId="547EE728">
      <w:pPr>
        <w:spacing w:before="120" w:after="120" w:line="288" w:lineRule="auto"/>
        <w:ind w:left="0"/>
        <w:jc w:val="center"/>
      </w:pPr>
      <w:r>
        <w:drawing>
          <wp:inline distT="0" distB="0" distL="0" distR="0">
            <wp:extent cx="5257800" cy="2419350"/>
            <wp:effectExtent l="0" t="0" r="0" b="3810"/>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5257800" cy="2419350"/>
                    </a:xfrm>
                    <a:prstGeom prst="rect">
                      <a:avLst/>
                    </a:prstGeom>
                  </pic:spPr>
                </pic:pic>
              </a:graphicData>
            </a:graphic>
          </wp:inline>
        </w:drawing>
      </w:r>
    </w:p>
    <w:p w14:paraId="33B02E8A">
      <w:pPr>
        <w:spacing w:before="320" w:after="120" w:line="288" w:lineRule="auto"/>
        <w:ind w:left="0"/>
        <w:jc w:val="left"/>
        <w:outlineLvl w:val="1"/>
      </w:pPr>
      <w:bookmarkStart w:id="21" w:name="heading_21"/>
      <w:r>
        <w:rPr>
          <w:rFonts w:ascii="Arial" w:hAnsi="Arial" w:eastAsia="等线" w:cs="Arial"/>
          <w:color w:val="3370FF"/>
          <w:sz w:val="32"/>
        </w:rPr>
        <w:t xml:space="preserve">3. </w:t>
      </w:r>
      <w:r>
        <w:rPr>
          <w:rFonts w:ascii="Arial" w:hAnsi="Arial" w:eastAsia="等线" w:cs="Arial"/>
          <w:b/>
          <w:sz w:val="32"/>
        </w:rPr>
        <w:t>类的描述</w:t>
      </w:r>
      <w:bookmarkEnd w:id="21"/>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587"/>
        <w:gridCol w:w="1294"/>
        <w:gridCol w:w="2388"/>
        <w:gridCol w:w="3031"/>
      </w:tblGrid>
      <w:tr w14:paraId="6A4649B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tcMar>
              <w:top w:w="60" w:type="dxa"/>
              <w:left w:w="120" w:type="dxa"/>
              <w:bottom w:w="30" w:type="dxa"/>
              <w:right w:w="120" w:type="dxa"/>
            </w:tcMar>
          </w:tcPr>
          <w:p w14:paraId="31C1C0D1">
            <w:pPr>
              <w:spacing w:before="120" w:after="120" w:line="288" w:lineRule="auto"/>
              <w:ind w:left="0"/>
              <w:jc w:val="left"/>
            </w:pPr>
            <w:r>
              <w:rPr>
                <w:rFonts w:ascii="Arial" w:hAnsi="Arial" w:eastAsia="等线" w:cs="Arial"/>
                <w:sz w:val="22"/>
              </w:rPr>
              <w:t>包</w:t>
            </w:r>
          </w:p>
        </w:tc>
        <w:tc>
          <w:tcPr>
            <w:tcW w:w="1294" w:type="dxa"/>
            <w:tcMar>
              <w:top w:w="60" w:type="dxa"/>
              <w:left w:w="120" w:type="dxa"/>
              <w:bottom w:w="30" w:type="dxa"/>
              <w:right w:w="120" w:type="dxa"/>
            </w:tcMar>
          </w:tcPr>
          <w:p w14:paraId="6C24C45C">
            <w:pPr>
              <w:spacing w:before="120" w:after="120" w:line="288" w:lineRule="auto"/>
              <w:ind w:left="0"/>
              <w:jc w:val="left"/>
            </w:pPr>
            <w:r>
              <w:rPr>
                <w:rFonts w:ascii="Arial" w:hAnsi="Arial" w:eastAsia="等线" w:cs="Arial"/>
                <w:sz w:val="22"/>
              </w:rPr>
              <w:t>模块</w:t>
            </w:r>
          </w:p>
        </w:tc>
        <w:tc>
          <w:tcPr>
            <w:tcW w:w="2388" w:type="dxa"/>
            <w:tcMar>
              <w:top w:w="60" w:type="dxa"/>
              <w:left w:w="120" w:type="dxa"/>
              <w:bottom w:w="30" w:type="dxa"/>
              <w:right w:w="120" w:type="dxa"/>
            </w:tcMar>
          </w:tcPr>
          <w:p w14:paraId="421A6075">
            <w:pPr>
              <w:spacing w:before="120" w:after="120" w:line="288" w:lineRule="auto"/>
              <w:ind w:left="0"/>
              <w:jc w:val="left"/>
            </w:pPr>
            <w:r>
              <w:rPr>
                <w:rFonts w:ascii="Arial" w:hAnsi="Arial" w:eastAsia="等线" w:cs="Arial"/>
                <w:sz w:val="22"/>
              </w:rPr>
              <w:t>类</w:t>
            </w:r>
          </w:p>
        </w:tc>
        <w:tc>
          <w:tcPr>
            <w:tcW w:w="3031" w:type="dxa"/>
            <w:tcMar>
              <w:top w:w="60" w:type="dxa"/>
              <w:left w:w="120" w:type="dxa"/>
              <w:bottom w:w="30" w:type="dxa"/>
              <w:right w:w="120" w:type="dxa"/>
            </w:tcMar>
          </w:tcPr>
          <w:p w14:paraId="57C5D27B">
            <w:pPr>
              <w:spacing w:before="120" w:after="120" w:line="288" w:lineRule="auto"/>
              <w:ind w:left="0"/>
              <w:jc w:val="left"/>
            </w:pPr>
            <w:r>
              <w:rPr>
                <w:rFonts w:ascii="Arial" w:hAnsi="Arial" w:eastAsia="等线" w:cs="Arial"/>
                <w:sz w:val="22"/>
              </w:rPr>
              <w:t>描述</w:t>
            </w:r>
          </w:p>
        </w:tc>
      </w:tr>
      <w:tr w14:paraId="710EC8B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restart"/>
            <w:tcMar>
              <w:top w:w="60" w:type="dxa"/>
              <w:left w:w="120" w:type="dxa"/>
              <w:bottom w:w="30" w:type="dxa"/>
              <w:right w:w="120" w:type="dxa"/>
            </w:tcMar>
          </w:tcPr>
          <w:p w14:paraId="576D4E88">
            <w:pPr>
              <w:spacing w:before="120" w:after="120" w:line="288" w:lineRule="auto"/>
              <w:ind w:left="0"/>
              <w:jc w:val="left"/>
            </w:pPr>
            <w:r>
              <w:rPr>
                <w:rFonts w:ascii="Arial" w:hAnsi="Arial" w:eastAsia="等线" w:cs="Arial"/>
                <w:sz w:val="22"/>
              </w:rPr>
              <w:t>ragas</w:t>
            </w:r>
          </w:p>
          <w:p w14:paraId="65FAC7C0">
            <w:pPr>
              <w:spacing w:before="120" w:after="120" w:line="288" w:lineRule="auto"/>
              <w:ind w:left="0"/>
              <w:jc w:val="left"/>
            </w:pPr>
          </w:p>
        </w:tc>
        <w:tc>
          <w:tcPr>
            <w:tcW w:w="1294" w:type="dxa"/>
            <w:vMerge w:val="restart"/>
            <w:tcMar>
              <w:top w:w="60" w:type="dxa"/>
              <w:left w:w="120" w:type="dxa"/>
              <w:bottom w:w="30" w:type="dxa"/>
              <w:right w:w="120" w:type="dxa"/>
            </w:tcMar>
          </w:tcPr>
          <w:p w14:paraId="2289B2ED">
            <w:pPr>
              <w:spacing w:before="120" w:after="120" w:line="288" w:lineRule="auto"/>
              <w:ind w:left="0"/>
              <w:jc w:val="left"/>
            </w:pPr>
            <w:r>
              <w:rPr>
                <w:rFonts w:ascii="Arial" w:hAnsi="Arial" w:eastAsia="等线" w:cs="Arial"/>
                <w:sz w:val="22"/>
              </w:rPr>
              <w:t>_analytics</w:t>
            </w:r>
          </w:p>
        </w:tc>
        <w:tc>
          <w:tcPr>
            <w:tcW w:w="2388" w:type="dxa"/>
            <w:tcMar>
              <w:top w:w="60" w:type="dxa"/>
              <w:left w:w="120" w:type="dxa"/>
              <w:bottom w:w="30" w:type="dxa"/>
              <w:right w:w="120" w:type="dxa"/>
            </w:tcMar>
          </w:tcPr>
          <w:p w14:paraId="54522050">
            <w:pPr>
              <w:spacing w:before="120" w:after="120" w:line="288" w:lineRule="auto"/>
              <w:ind w:left="0"/>
              <w:jc w:val="left"/>
            </w:pPr>
            <w:r>
              <w:rPr>
                <w:rFonts w:ascii="Arial" w:hAnsi="Arial" w:eastAsia="等线" w:cs="Arial"/>
                <w:sz w:val="22"/>
              </w:rPr>
              <w:t>BaseEvent</w:t>
            </w:r>
          </w:p>
        </w:tc>
        <w:tc>
          <w:tcPr>
            <w:tcW w:w="3031" w:type="dxa"/>
            <w:tcMar>
              <w:top w:w="60" w:type="dxa"/>
              <w:left w:w="120" w:type="dxa"/>
              <w:bottom w:w="30" w:type="dxa"/>
              <w:right w:w="120" w:type="dxa"/>
            </w:tcMar>
          </w:tcPr>
          <w:p w14:paraId="24715D4F">
            <w:pPr>
              <w:spacing w:before="120" w:after="120" w:line="288" w:lineRule="auto"/>
              <w:ind w:left="0"/>
              <w:jc w:val="left"/>
            </w:pPr>
            <w:r>
              <w:rPr>
                <w:rFonts w:ascii="Arial" w:hAnsi="Arial" w:eastAsia="等线" w:cs="Arial"/>
                <w:sz w:val="22"/>
              </w:rPr>
              <w:t>所有事件的基类，包含用户ID、Ragas版本等通用信息。</w:t>
            </w:r>
          </w:p>
        </w:tc>
      </w:tr>
      <w:tr w14:paraId="0337238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6F85FFE0">
            <w:pPr>
              <w:spacing w:before="120" w:after="120" w:line="288" w:lineRule="auto"/>
              <w:ind w:left="0"/>
              <w:jc w:val="left"/>
            </w:pPr>
          </w:p>
        </w:tc>
        <w:tc>
          <w:tcPr>
            <w:tcW w:w="1294" w:type="dxa"/>
            <w:vMerge w:val="continue"/>
            <w:tcMar>
              <w:top w:w="60" w:type="dxa"/>
              <w:left w:w="120" w:type="dxa"/>
              <w:bottom w:w="30" w:type="dxa"/>
              <w:right w:w="120" w:type="dxa"/>
            </w:tcMar>
          </w:tcPr>
          <w:p w14:paraId="58A56ACF">
            <w:pPr>
              <w:spacing w:before="120" w:after="120" w:line="288" w:lineRule="auto"/>
              <w:ind w:left="0"/>
              <w:jc w:val="left"/>
            </w:pPr>
          </w:p>
        </w:tc>
        <w:tc>
          <w:tcPr>
            <w:tcW w:w="2388" w:type="dxa"/>
            <w:tcMar>
              <w:top w:w="60" w:type="dxa"/>
              <w:left w:w="120" w:type="dxa"/>
              <w:bottom w:w="30" w:type="dxa"/>
              <w:right w:w="120" w:type="dxa"/>
            </w:tcMar>
          </w:tcPr>
          <w:p w14:paraId="60397E45">
            <w:pPr>
              <w:spacing w:before="120" w:after="120" w:line="288" w:lineRule="auto"/>
              <w:ind w:left="0"/>
              <w:jc w:val="left"/>
            </w:pPr>
            <w:r>
              <w:rPr>
                <w:rFonts w:ascii="Arial" w:hAnsi="Arial" w:eastAsia="等线" w:cs="Arial"/>
                <w:sz w:val="22"/>
              </w:rPr>
              <w:t>EvaluationEvent</w:t>
            </w:r>
          </w:p>
        </w:tc>
        <w:tc>
          <w:tcPr>
            <w:tcW w:w="3031" w:type="dxa"/>
            <w:tcMar>
              <w:top w:w="60" w:type="dxa"/>
              <w:left w:w="120" w:type="dxa"/>
              <w:bottom w:w="30" w:type="dxa"/>
              <w:right w:w="120" w:type="dxa"/>
            </w:tcMar>
          </w:tcPr>
          <w:p w14:paraId="4C61D40A">
            <w:pPr>
              <w:spacing w:before="120" w:after="120" w:line="288" w:lineRule="auto"/>
              <w:ind w:left="0"/>
              <w:jc w:val="left"/>
            </w:pPr>
            <w:r>
              <w:rPr>
                <w:rFonts w:ascii="Arial" w:hAnsi="Arial" w:eastAsia="等线" w:cs="Arial"/>
                <w:sz w:val="22"/>
              </w:rPr>
              <w:t>表示一个评估事件，包含评估使用的指标、语言、评估类型等信息。</w:t>
            </w:r>
          </w:p>
        </w:tc>
      </w:tr>
      <w:tr w14:paraId="3775216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7C3AF538">
            <w:pPr>
              <w:spacing w:before="120" w:after="120" w:line="288" w:lineRule="auto"/>
              <w:ind w:left="0"/>
              <w:jc w:val="left"/>
            </w:pPr>
          </w:p>
        </w:tc>
        <w:tc>
          <w:tcPr>
            <w:tcW w:w="1294" w:type="dxa"/>
            <w:vMerge w:val="continue"/>
            <w:tcMar>
              <w:top w:w="60" w:type="dxa"/>
              <w:left w:w="120" w:type="dxa"/>
              <w:bottom w:w="30" w:type="dxa"/>
              <w:right w:w="120" w:type="dxa"/>
            </w:tcMar>
          </w:tcPr>
          <w:p w14:paraId="2DB392AD">
            <w:pPr>
              <w:spacing w:before="120" w:after="120" w:line="288" w:lineRule="auto"/>
              <w:ind w:left="0"/>
              <w:jc w:val="left"/>
            </w:pPr>
          </w:p>
        </w:tc>
        <w:tc>
          <w:tcPr>
            <w:tcW w:w="2388" w:type="dxa"/>
            <w:tcMar>
              <w:top w:w="60" w:type="dxa"/>
              <w:left w:w="120" w:type="dxa"/>
              <w:bottom w:w="30" w:type="dxa"/>
              <w:right w:w="120" w:type="dxa"/>
            </w:tcMar>
          </w:tcPr>
          <w:p w14:paraId="450E1A08">
            <w:pPr>
              <w:spacing w:before="120" w:after="120" w:line="288" w:lineRule="auto"/>
              <w:ind w:left="0"/>
              <w:jc w:val="left"/>
            </w:pPr>
            <w:r>
              <w:rPr>
                <w:rFonts w:ascii="Arial" w:hAnsi="Arial" w:eastAsia="等线" w:cs="Arial"/>
                <w:sz w:val="22"/>
              </w:rPr>
              <w:t>TestsetGenerationEvent</w:t>
            </w:r>
          </w:p>
        </w:tc>
        <w:tc>
          <w:tcPr>
            <w:tcW w:w="3031" w:type="dxa"/>
            <w:tcMar>
              <w:top w:w="60" w:type="dxa"/>
              <w:left w:w="120" w:type="dxa"/>
              <w:bottom w:w="30" w:type="dxa"/>
              <w:right w:w="120" w:type="dxa"/>
            </w:tcMar>
          </w:tcPr>
          <w:p w14:paraId="33735049">
            <w:pPr>
              <w:spacing w:before="120" w:after="120" w:line="288" w:lineRule="auto"/>
              <w:ind w:left="0"/>
              <w:jc w:val="left"/>
            </w:pPr>
            <w:r>
              <w:rPr>
                <w:rFonts w:ascii="Arial" w:hAnsi="Arial" w:eastAsia="等线" w:cs="Arial"/>
                <w:sz w:val="22"/>
              </w:rPr>
              <w:t>表示一个测试集生成事件，包含测试集进化名称、百分比等信息。</w:t>
            </w:r>
          </w:p>
        </w:tc>
      </w:tr>
      <w:tr w14:paraId="4A87A3B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22F6A139">
            <w:pPr>
              <w:spacing w:before="120" w:after="120" w:line="288" w:lineRule="auto"/>
              <w:ind w:left="0"/>
              <w:jc w:val="left"/>
            </w:pPr>
          </w:p>
        </w:tc>
        <w:tc>
          <w:tcPr>
            <w:tcW w:w="1294" w:type="dxa"/>
            <w:vMerge w:val="continue"/>
            <w:tcMar>
              <w:top w:w="60" w:type="dxa"/>
              <w:left w:w="120" w:type="dxa"/>
              <w:bottom w:w="30" w:type="dxa"/>
              <w:right w:w="120" w:type="dxa"/>
            </w:tcMar>
          </w:tcPr>
          <w:p w14:paraId="5331CED3">
            <w:pPr>
              <w:spacing w:before="120" w:after="120" w:line="288" w:lineRule="auto"/>
              <w:ind w:left="0"/>
              <w:jc w:val="left"/>
            </w:pPr>
          </w:p>
        </w:tc>
        <w:tc>
          <w:tcPr>
            <w:tcW w:w="2388" w:type="dxa"/>
            <w:tcMar>
              <w:top w:w="60" w:type="dxa"/>
              <w:left w:w="120" w:type="dxa"/>
              <w:bottom w:w="30" w:type="dxa"/>
              <w:right w:w="120" w:type="dxa"/>
            </w:tcMar>
          </w:tcPr>
          <w:p w14:paraId="6ADD8278">
            <w:pPr>
              <w:spacing w:before="120" w:after="120" w:line="288" w:lineRule="auto"/>
              <w:ind w:left="0"/>
              <w:jc w:val="left"/>
            </w:pPr>
            <w:r>
              <w:rPr>
                <w:rFonts w:ascii="Arial" w:hAnsi="Arial" w:eastAsia="等线" w:cs="Arial"/>
                <w:sz w:val="22"/>
              </w:rPr>
              <w:t>AnalyticsBatcher</w:t>
            </w:r>
          </w:p>
        </w:tc>
        <w:tc>
          <w:tcPr>
            <w:tcW w:w="3031" w:type="dxa"/>
            <w:tcMar>
              <w:top w:w="60" w:type="dxa"/>
              <w:left w:w="120" w:type="dxa"/>
              <w:bottom w:w="30" w:type="dxa"/>
              <w:right w:w="120" w:type="dxa"/>
            </w:tcMar>
          </w:tcPr>
          <w:p w14:paraId="326877E3">
            <w:pPr>
              <w:spacing w:before="120" w:after="120" w:line="288" w:lineRule="auto"/>
              <w:ind w:left="0"/>
              <w:jc w:val="left"/>
            </w:pPr>
            <w:r>
              <w:rPr>
                <w:rFonts w:ascii="Arial" w:hAnsi="Arial" w:eastAsia="等线" w:cs="Arial"/>
                <w:sz w:val="22"/>
              </w:rPr>
              <w:t>用于批量收集和定期发送分析事件的类，能够在后台线程中定期刷新并发送事件。</w:t>
            </w:r>
          </w:p>
        </w:tc>
      </w:tr>
      <w:tr w14:paraId="3520785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12E5C5E1">
            <w:pPr>
              <w:spacing w:before="120" w:after="120" w:line="288" w:lineRule="auto"/>
              <w:ind w:left="0"/>
              <w:jc w:val="left"/>
            </w:pPr>
          </w:p>
        </w:tc>
        <w:tc>
          <w:tcPr>
            <w:tcW w:w="1294" w:type="dxa"/>
            <w:vMerge w:val="continue"/>
            <w:tcMar>
              <w:top w:w="60" w:type="dxa"/>
              <w:left w:w="120" w:type="dxa"/>
              <w:bottom w:w="30" w:type="dxa"/>
              <w:right w:w="120" w:type="dxa"/>
            </w:tcMar>
          </w:tcPr>
          <w:p w14:paraId="6B325F3B">
            <w:pPr>
              <w:spacing w:before="120" w:after="120" w:line="288" w:lineRule="auto"/>
              <w:ind w:left="0"/>
              <w:jc w:val="left"/>
            </w:pPr>
          </w:p>
        </w:tc>
        <w:tc>
          <w:tcPr>
            <w:tcW w:w="2388" w:type="dxa"/>
            <w:tcMar>
              <w:top w:w="60" w:type="dxa"/>
              <w:left w:w="120" w:type="dxa"/>
              <w:bottom w:w="30" w:type="dxa"/>
              <w:right w:w="120" w:type="dxa"/>
            </w:tcMar>
          </w:tcPr>
          <w:p w14:paraId="6943D230">
            <w:pPr>
              <w:spacing w:before="120" w:after="120" w:line="288" w:lineRule="auto"/>
              <w:ind w:left="0"/>
              <w:jc w:val="left"/>
            </w:pPr>
            <w:r>
              <w:rPr>
                <w:rFonts w:ascii="Arial" w:hAnsi="Arial" w:eastAsia="等线" w:cs="Arial"/>
                <w:sz w:val="22"/>
              </w:rPr>
              <w:t>IsCompleteEvent</w:t>
            </w:r>
          </w:p>
        </w:tc>
        <w:tc>
          <w:tcPr>
            <w:tcW w:w="3031" w:type="dxa"/>
            <w:tcMar>
              <w:top w:w="60" w:type="dxa"/>
              <w:left w:w="120" w:type="dxa"/>
              <w:bottom w:w="30" w:type="dxa"/>
              <w:right w:w="120" w:type="dxa"/>
            </w:tcMar>
          </w:tcPr>
          <w:p w14:paraId="6C057763">
            <w:pPr>
              <w:spacing w:before="120" w:after="120" w:line="288" w:lineRule="auto"/>
              <w:ind w:left="0"/>
              <w:jc w:val="left"/>
            </w:pPr>
            <w:r>
              <w:rPr>
                <w:rFonts w:ascii="Arial" w:hAnsi="Arial" w:eastAsia="等线" w:cs="Arial"/>
                <w:sz w:val="22"/>
              </w:rPr>
              <w:t>表示一个任务是否完成的事件，用于追踪函数是否成功执行完毕。</w:t>
            </w:r>
          </w:p>
        </w:tc>
      </w:tr>
      <w:tr w14:paraId="7CBD6E3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0787A639">
            <w:pPr>
              <w:spacing w:before="120" w:after="120" w:line="288" w:lineRule="auto"/>
              <w:ind w:left="0"/>
              <w:jc w:val="left"/>
            </w:pPr>
          </w:p>
        </w:tc>
        <w:tc>
          <w:tcPr>
            <w:tcW w:w="1294" w:type="dxa"/>
            <w:vMerge w:val="restart"/>
            <w:tcMar>
              <w:top w:w="60" w:type="dxa"/>
              <w:left w:w="120" w:type="dxa"/>
              <w:bottom w:w="30" w:type="dxa"/>
              <w:right w:w="120" w:type="dxa"/>
            </w:tcMar>
          </w:tcPr>
          <w:p w14:paraId="1BC0F912">
            <w:pPr>
              <w:spacing w:before="120" w:after="120" w:line="288" w:lineRule="auto"/>
              <w:ind w:left="0"/>
              <w:jc w:val="left"/>
            </w:pPr>
            <w:r>
              <w:rPr>
                <w:rFonts w:ascii="Arial" w:hAnsi="Arial" w:eastAsia="等线" w:cs="Arial"/>
                <w:sz w:val="22"/>
              </w:rPr>
              <w:t>cache</w:t>
            </w:r>
          </w:p>
        </w:tc>
        <w:tc>
          <w:tcPr>
            <w:tcW w:w="2388" w:type="dxa"/>
            <w:tcMar>
              <w:top w:w="60" w:type="dxa"/>
              <w:left w:w="120" w:type="dxa"/>
              <w:bottom w:w="30" w:type="dxa"/>
              <w:right w:w="120" w:type="dxa"/>
            </w:tcMar>
          </w:tcPr>
          <w:p w14:paraId="1FEB3682">
            <w:pPr>
              <w:spacing w:before="120" w:after="120" w:line="288" w:lineRule="auto"/>
              <w:ind w:left="0"/>
              <w:jc w:val="left"/>
            </w:pPr>
            <w:r>
              <w:rPr>
                <w:rFonts w:ascii="Arial" w:hAnsi="Arial" w:eastAsia="等线" w:cs="Arial"/>
                <w:sz w:val="22"/>
              </w:rPr>
              <w:t>CacheInterface</w:t>
            </w:r>
          </w:p>
        </w:tc>
        <w:tc>
          <w:tcPr>
            <w:tcW w:w="3031" w:type="dxa"/>
            <w:tcMar>
              <w:top w:w="60" w:type="dxa"/>
              <w:left w:w="120" w:type="dxa"/>
              <w:bottom w:w="30" w:type="dxa"/>
              <w:right w:w="120" w:type="dxa"/>
            </w:tcMar>
          </w:tcPr>
          <w:p w14:paraId="6A0418F0">
            <w:pPr>
              <w:spacing w:before="120" w:after="120" w:line="288" w:lineRule="auto"/>
              <w:ind w:left="0"/>
              <w:jc w:val="left"/>
            </w:pPr>
            <w:r>
              <w:rPr>
                <w:rFonts w:ascii="Arial" w:hAnsi="Arial" w:eastAsia="等线" w:cs="Arial"/>
                <w:sz w:val="22"/>
              </w:rPr>
              <w:t>一个抽象基类，定义了缓存操作的标准接口</w:t>
            </w:r>
          </w:p>
        </w:tc>
      </w:tr>
      <w:tr w14:paraId="26E2593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3E87858B">
            <w:pPr>
              <w:spacing w:before="120" w:after="120" w:line="288" w:lineRule="auto"/>
              <w:ind w:left="0"/>
              <w:jc w:val="left"/>
            </w:pPr>
          </w:p>
        </w:tc>
        <w:tc>
          <w:tcPr>
            <w:tcW w:w="1294" w:type="dxa"/>
            <w:vMerge w:val="continue"/>
            <w:tcMar>
              <w:top w:w="60" w:type="dxa"/>
              <w:left w:w="120" w:type="dxa"/>
              <w:bottom w:w="30" w:type="dxa"/>
              <w:right w:w="120" w:type="dxa"/>
            </w:tcMar>
          </w:tcPr>
          <w:p w14:paraId="7D56C26D">
            <w:pPr>
              <w:spacing w:before="120" w:after="120" w:line="288" w:lineRule="auto"/>
              <w:ind w:left="0"/>
              <w:jc w:val="left"/>
            </w:pPr>
          </w:p>
        </w:tc>
        <w:tc>
          <w:tcPr>
            <w:tcW w:w="2388" w:type="dxa"/>
            <w:tcMar>
              <w:top w:w="60" w:type="dxa"/>
              <w:left w:w="120" w:type="dxa"/>
              <w:bottom w:w="30" w:type="dxa"/>
              <w:right w:w="120" w:type="dxa"/>
            </w:tcMar>
          </w:tcPr>
          <w:p w14:paraId="6375C88E">
            <w:pPr>
              <w:spacing w:before="120" w:after="120" w:line="288" w:lineRule="auto"/>
              <w:ind w:left="0"/>
              <w:jc w:val="left"/>
            </w:pPr>
            <w:r>
              <w:rPr>
                <w:rFonts w:ascii="Arial" w:hAnsi="Arial" w:eastAsia="等线" w:cs="Arial"/>
                <w:sz w:val="22"/>
              </w:rPr>
              <w:t>DiskCacheBackend</w:t>
            </w:r>
          </w:p>
        </w:tc>
        <w:tc>
          <w:tcPr>
            <w:tcW w:w="3031" w:type="dxa"/>
            <w:tcMar>
              <w:top w:w="60" w:type="dxa"/>
              <w:left w:w="120" w:type="dxa"/>
              <w:bottom w:w="30" w:type="dxa"/>
              <w:right w:w="120" w:type="dxa"/>
            </w:tcMar>
          </w:tcPr>
          <w:p w14:paraId="3E0A77B7">
            <w:pPr>
              <w:spacing w:before="120" w:after="120" w:line="288" w:lineRule="auto"/>
              <w:ind w:left="0"/>
              <w:jc w:val="left"/>
            </w:pPr>
            <w:r>
              <w:rPr>
                <w:rFonts w:ascii="Arial" w:hAnsi="Arial" w:eastAsia="等线" w:cs="Arial"/>
                <w:sz w:val="22"/>
              </w:rPr>
              <w:t xml:space="preserve">实现了 </w:t>
            </w:r>
            <w:r>
              <w:rPr>
                <w:rFonts w:ascii="Consolas" w:hAnsi="Consolas" w:eastAsia="Consolas" w:cs="Consolas"/>
                <w:sz w:val="22"/>
                <w:shd w:val="clear" w:fill="EFF0F1"/>
              </w:rPr>
              <w:t>CacheInterface</w:t>
            </w:r>
            <w:r>
              <w:rPr>
                <w:rFonts w:ascii="Arial" w:hAnsi="Arial" w:eastAsia="等线" w:cs="Arial"/>
                <w:sz w:val="22"/>
              </w:rPr>
              <w:t xml:space="preserve">，它使用 </w:t>
            </w:r>
            <w:r>
              <w:rPr>
                <w:rFonts w:ascii="Consolas" w:hAnsi="Consolas" w:eastAsia="Consolas" w:cs="Consolas"/>
                <w:sz w:val="22"/>
                <w:shd w:val="clear" w:fill="EFF0F1"/>
              </w:rPr>
              <w:t>diskcache</w:t>
            </w:r>
            <w:r>
              <w:rPr>
                <w:rFonts w:ascii="Arial" w:hAnsi="Arial" w:eastAsia="等线" w:cs="Arial"/>
                <w:sz w:val="22"/>
              </w:rPr>
              <w:t xml:space="preserve"> 库来实现将缓存存储在磁盘上的功能</w:t>
            </w:r>
          </w:p>
        </w:tc>
      </w:tr>
      <w:tr w14:paraId="182E88B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5CB19D75">
            <w:pPr>
              <w:spacing w:before="120" w:after="120" w:line="288" w:lineRule="auto"/>
              <w:ind w:left="0"/>
              <w:jc w:val="left"/>
            </w:pPr>
          </w:p>
        </w:tc>
        <w:tc>
          <w:tcPr>
            <w:tcW w:w="1294" w:type="dxa"/>
            <w:vMerge w:val="restart"/>
            <w:tcMar>
              <w:top w:w="60" w:type="dxa"/>
              <w:left w:w="120" w:type="dxa"/>
              <w:bottom w:w="30" w:type="dxa"/>
              <w:right w:w="120" w:type="dxa"/>
            </w:tcMar>
          </w:tcPr>
          <w:p w14:paraId="3A4C1D72">
            <w:pPr>
              <w:spacing w:before="120" w:after="120" w:line="288" w:lineRule="auto"/>
              <w:ind w:left="0"/>
              <w:jc w:val="left"/>
            </w:pPr>
            <w:r>
              <w:rPr>
                <w:rFonts w:ascii="Arial" w:hAnsi="Arial" w:eastAsia="等线" w:cs="Arial"/>
                <w:sz w:val="22"/>
              </w:rPr>
              <w:t>callbacks</w:t>
            </w:r>
          </w:p>
          <w:p w14:paraId="3BE96226">
            <w:pPr>
              <w:spacing w:before="120" w:after="120" w:line="288" w:lineRule="auto"/>
              <w:ind w:left="0"/>
              <w:jc w:val="left"/>
            </w:pPr>
          </w:p>
        </w:tc>
        <w:tc>
          <w:tcPr>
            <w:tcW w:w="2388" w:type="dxa"/>
            <w:tcMar>
              <w:top w:w="60" w:type="dxa"/>
              <w:left w:w="120" w:type="dxa"/>
              <w:bottom w:w="30" w:type="dxa"/>
              <w:right w:w="120" w:type="dxa"/>
            </w:tcMar>
          </w:tcPr>
          <w:p w14:paraId="3E1C7DDE">
            <w:pPr>
              <w:spacing w:before="120" w:after="120" w:line="288" w:lineRule="auto"/>
              <w:ind w:left="0"/>
              <w:jc w:val="left"/>
            </w:pPr>
            <w:r>
              <w:rPr>
                <w:rFonts w:ascii="Arial" w:hAnsi="Arial" w:eastAsia="等线" w:cs="Arial"/>
                <w:sz w:val="22"/>
              </w:rPr>
              <w:t>ChainType</w:t>
            </w:r>
          </w:p>
        </w:tc>
        <w:tc>
          <w:tcPr>
            <w:tcW w:w="3031" w:type="dxa"/>
            <w:tcMar>
              <w:top w:w="60" w:type="dxa"/>
              <w:left w:w="120" w:type="dxa"/>
              <w:bottom w:w="30" w:type="dxa"/>
              <w:right w:w="120" w:type="dxa"/>
            </w:tcMar>
          </w:tcPr>
          <w:p w14:paraId="54908DC6">
            <w:pPr>
              <w:spacing w:before="120" w:after="120" w:line="288" w:lineRule="auto"/>
              <w:ind w:left="0"/>
              <w:jc w:val="left"/>
            </w:pPr>
            <w:r>
              <w:rPr>
                <w:rFonts w:ascii="Arial" w:hAnsi="Arial" w:eastAsia="等线" w:cs="Arial"/>
                <w:sz w:val="22"/>
              </w:rPr>
              <w:t>枚举类型，表示链的类型，如评估（EVALUATION）、度量（METRIC）、行（ROW）、Ragas提示（RAGAS_PROMPT）。</w:t>
            </w:r>
          </w:p>
        </w:tc>
      </w:tr>
      <w:tr w14:paraId="4C29EE9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08CB299F">
            <w:pPr>
              <w:spacing w:before="120" w:after="120" w:line="288" w:lineRule="auto"/>
              <w:ind w:left="0"/>
              <w:jc w:val="left"/>
            </w:pPr>
          </w:p>
        </w:tc>
        <w:tc>
          <w:tcPr>
            <w:tcW w:w="1294" w:type="dxa"/>
            <w:vMerge w:val="continue"/>
            <w:tcMar>
              <w:top w:w="60" w:type="dxa"/>
              <w:left w:w="120" w:type="dxa"/>
              <w:bottom w:w="30" w:type="dxa"/>
              <w:right w:w="120" w:type="dxa"/>
            </w:tcMar>
          </w:tcPr>
          <w:p w14:paraId="41444057">
            <w:pPr>
              <w:spacing w:before="120" w:after="120" w:line="288" w:lineRule="auto"/>
              <w:ind w:left="0"/>
              <w:jc w:val="left"/>
            </w:pPr>
          </w:p>
        </w:tc>
        <w:tc>
          <w:tcPr>
            <w:tcW w:w="2388" w:type="dxa"/>
            <w:tcMar>
              <w:top w:w="60" w:type="dxa"/>
              <w:left w:w="120" w:type="dxa"/>
              <w:bottom w:w="30" w:type="dxa"/>
              <w:right w:w="120" w:type="dxa"/>
            </w:tcMar>
          </w:tcPr>
          <w:p w14:paraId="48ED2397">
            <w:pPr>
              <w:spacing w:before="120" w:after="120" w:line="288" w:lineRule="auto"/>
              <w:ind w:left="0"/>
              <w:jc w:val="left"/>
            </w:pPr>
            <w:r>
              <w:rPr>
                <w:rFonts w:ascii="Arial" w:hAnsi="Arial" w:eastAsia="等线" w:cs="Arial"/>
                <w:sz w:val="22"/>
              </w:rPr>
              <w:t>ChainRun</w:t>
            </w:r>
          </w:p>
        </w:tc>
        <w:tc>
          <w:tcPr>
            <w:tcW w:w="3031" w:type="dxa"/>
            <w:tcMar>
              <w:top w:w="60" w:type="dxa"/>
              <w:left w:w="120" w:type="dxa"/>
              <w:bottom w:w="30" w:type="dxa"/>
              <w:right w:w="120" w:type="dxa"/>
            </w:tcMar>
          </w:tcPr>
          <w:p w14:paraId="0D6FB2F8">
            <w:pPr>
              <w:spacing w:before="120" w:after="120" w:line="288" w:lineRule="auto"/>
              <w:ind w:left="0"/>
              <w:jc w:val="left"/>
            </w:pPr>
            <w:r>
              <w:rPr>
                <w:rFonts w:ascii="Arial" w:hAnsi="Arial" w:eastAsia="等线" w:cs="Arial"/>
                <w:sz w:val="22"/>
              </w:rPr>
              <w:t>用于表示链执行的信息，包括运行ID、父级ID、输入输出数据、元数据等。</w:t>
            </w:r>
          </w:p>
        </w:tc>
      </w:tr>
      <w:tr w14:paraId="63BF864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71CD7703">
            <w:pPr>
              <w:spacing w:before="120" w:after="120" w:line="288" w:lineRule="auto"/>
              <w:ind w:left="0"/>
              <w:jc w:val="left"/>
            </w:pPr>
          </w:p>
        </w:tc>
        <w:tc>
          <w:tcPr>
            <w:tcW w:w="1294" w:type="dxa"/>
            <w:vMerge w:val="continue"/>
            <w:tcMar>
              <w:top w:w="60" w:type="dxa"/>
              <w:left w:w="120" w:type="dxa"/>
              <w:bottom w:w="30" w:type="dxa"/>
              <w:right w:w="120" w:type="dxa"/>
            </w:tcMar>
          </w:tcPr>
          <w:p w14:paraId="289240C8">
            <w:pPr>
              <w:spacing w:before="120" w:after="120" w:line="288" w:lineRule="auto"/>
              <w:ind w:left="0"/>
              <w:jc w:val="left"/>
            </w:pPr>
          </w:p>
        </w:tc>
        <w:tc>
          <w:tcPr>
            <w:tcW w:w="2388" w:type="dxa"/>
            <w:tcMar>
              <w:top w:w="60" w:type="dxa"/>
              <w:left w:w="120" w:type="dxa"/>
              <w:bottom w:w="30" w:type="dxa"/>
              <w:right w:w="120" w:type="dxa"/>
            </w:tcMar>
          </w:tcPr>
          <w:p w14:paraId="24D04BBB">
            <w:pPr>
              <w:spacing w:before="120" w:after="120" w:line="288" w:lineRule="auto"/>
              <w:ind w:left="0"/>
              <w:jc w:val="left"/>
            </w:pPr>
            <w:r>
              <w:rPr>
                <w:rFonts w:ascii="Arial" w:hAnsi="Arial" w:eastAsia="等线" w:cs="Arial"/>
                <w:sz w:val="22"/>
              </w:rPr>
              <w:t>ChainRunEncoder</w:t>
            </w:r>
          </w:p>
        </w:tc>
        <w:tc>
          <w:tcPr>
            <w:tcW w:w="3031" w:type="dxa"/>
            <w:tcMar>
              <w:top w:w="60" w:type="dxa"/>
              <w:left w:w="120" w:type="dxa"/>
              <w:bottom w:w="30" w:type="dxa"/>
              <w:right w:w="120" w:type="dxa"/>
            </w:tcMar>
          </w:tcPr>
          <w:p w14:paraId="6C5DC012">
            <w:pPr>
              <w:spacing w:before="120" w:after="120" w:line="288" w:lineRule="auto"/>
              <w:ind w:left="0"/>
              <w:jc w:val="left"/>
            </w:pPr>
            <w:r>
              <w:rPr>
                <w:rFonts w:ascii="Arial" w:hAnsi="Arial" w:eastAsia="等线" w:cs="Arial"/>
                <w:sz w:val="22"/>
              </w:rPr>
              <w:t>用于将 ChainRun 实例编码为JSON格式的自定义编码器。</w:t>
            </w:r>
          </w:p>
        </w:tc>
      </w:tr>
      <w:tr w14:paraId="52DA478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46E0F364">
            <w:pPr>
              <w:spacing w:before="120" w:after="120" w:line="288" w:lineRule="auto"/>
              <w:ind w:left="0"/>
              <w:jc w:val="left"/>
            </w:pPr>
          </w:p>
        </w:tc>
        <w:tc>
          <w:tcPr>
            <w:tcW w:w="1294" w:type="dxa"/>
            <w:vMerge w:val="continue"/>
            <w:tcMar>
              <w:top w:w="60" w:type="dxa"/>
              <w:left w:w="120" w:type="dxa"/>
              <w:bottom w:w="30" w:type="dxa"/>
              <w:right w:w="120" w:type="dxa"/>
            </w:tcMar>
          </w:tcPr>
          <w:p w14:paraId="30AA86DB">
            <w:pPr>
              <w:spacing w:before="120" w:after="120" w:line="288" w:lineRule="auto"/>
              <w:ind w:left="0"/>
              <w:jc w:val="left"/>
            </w:pPr>
          </w:p>
        </w:tc>
        <w:tc>
          <w:tcPr>
            <w:tcW w:w="2388" w:type="dxa"/>
            <w:tcMar>
              <w:top w:w="60" w:type="dxa"/>
              <w:left w:w="120" w:type="dxa"/>
              <w:bottom w:w="30" w:type="dxa"/>
              <w:right w:w="120" w:type="dxa"/>
            </w:tcMar>
          </w:tcPr>
          <w:p w14:paraId="7441B478">
            <w:pPr>
              <w:spacing w:before="120" w:after="120" w:line="288" w:lineRule="auto"/>
              <w:ind w:left="0"/>
              <w:jc w:val="left"/>
            </w:pPr>
            <w:r>
              <w:rPr>
                <w:rFonts w:ascii="Arial" w:hAnsi="Arial" w:eastAsia="等线" w:cs="Arial"/>
                <w:sz w:val="22"/>
              </w:rPr>
              <w:t>RagasTracer</w:t>
            </w:r>
          </w:p>
        </w:tc>
        <w:tc>
          <w:tcPr>
            <w:tcW w:w="3031" w:type="dxa"/>
            <w:tcMar>
              <w:top w:w="60" w:type="dxa"/>
              <w:left w:w="120" w:type="dxa"/>
              <w:bottom w:w="30" w:type="dxa"/>
              <w:right w:w="120" w:type="dxa"/>
            </w:tcMar>
          </w:tcPr>
          <w:p w14:paraId="6DCCAE0C">
            <w:pPr>
              <w:spacing w:before="120" w:after="120" w:line="288" w:lineRule="auto"/>
              <w:ind w:left="0"/>
              <w:jc w:val="left"/>
            </w:pPr>
            <w:r>
              <w:rPr>
                <w:rFonts w:ascii="Arial" w:hAnsi="Arial" w:eastAsia="等线" w:cs="Arial"/>
                <w:sz w:val="22"/>
              </w:rPr>
              <w:t>回调处理类，用于追踪链的执行过程，并记录每个运行的开始、结束及其相关信息。</w:t>
            </w:r>
          </w:p>
        </w:tc>
      </w:tr>
      <w:tr w14:paraId="23FA5C6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030EDCD8">
            <w:pPr>
              <w:spacing w:before="120" w:after="120" w:line="288" w:lineRule="auto"/>
              <w:ind w:left="0"/>
              <w:jc w:val="left"/>
            </w:pPr>
          </w:p>
        </w:tc>
        <w:tc>
          <w:tcPr>
            <w:tcW w:w="1294" w:type="dxa"/>
            <w:vMerge w:val="continue"/>
            <w:tcMar>
              <w:top w:w="60" w:type="dxa"/>
              <w:left w:w="120" w:type="dxa"/>
              <w:bottom w:w="30" w:type="dxa"/>
              <w:right w:w="120" w:type="dxa"/>
            </w:tcMar>
          </w:tcPr>
          <w:p w14:paraId="6336F528">
            <w:pPr>
              <w:spacing w:before="120" w:after="120" w:line="288" w:lineRule="auto"/>
              <w:ind w:left="0"/>
              <w:jc w:val="left"/>
            </w:pPr>
          </w:p>
        </w:tc>
        <w:tc>
          <w:tcPr>
            <w:tcW w:w="2388" w:type="dxa"/>
            <w:tcMar>
              <w:top w:w="60" w:type="dxa"/>
              <w:left w:w="120" w:type="dxa"/>
              <w:bottom w:w="30" w:type="dxa"/>
              <w:right w:w="120" w:type="dxa"/>
            </w:tcMar>
          </w:tcPr>
          <w:p w14:paraId="4F33A61A">
            <w:pPr>
              <w:spacing w:before="120" w:after="120" w:line="288" w:lineRule="auto"/>
              <w:ind w:left="0"/>
              <w:jc w:val="left"/>
            </w:pPr>
            <w:r>
              <w:rPr>
                <w:rFonts w:ascii="Arial" w:hAnsi="Arial" w:eastAsia="等线" w:cs="Arial"/>
                <w:sz w:val="22"/>
              </w:rPr>
              <w:t>MetricTrace</w:t>
            </w:r>
          </w:p>
        </w:tc>
        <w:tc>
          <w:tcPr>
            <w:tcW w:w="3031" w:type="dxa"/>
            <w:tcMar>
              <w:top w:w="60" w:type="dxa"/>
              <w:left w:w="120" w:type="dxa"/>
              <w:bottom w:w="30" w:type="dxa"/>
              <w:right w:w="120" w:type="dxa"/>
            </w:tcMar>
          </w:tcPr>
          <w:p w14:paraId="4861844A">
            <w:pPr>
              <w:spacing w:before="120" w:after="120" w:line="288" w:lineRule="auto"/>
              <w:ind w:left="0"/>
              <w:jc w:val="left"/>
            </w:pPr>
            <w:r>
              <w:rPr>
                <w:rFonts w:ascii="Arial" w:hAnsi="Arial" w:eastAsia="等线" w:cs="Arial"/>
                <w:sz w:val="22"/>
              </w:rPr>
              <w:t>用于表示度量追踪的类，存储度量的得分，并提供对这些得分的字符串表示。</w:t>
            </w:r>
          </w:p>
        </w:tc>
      </w:tr>
      <w:tr w14:paraId="5404C90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69CBC73C">
            <w:pPr>
              <w:spacing w:before="120" w:after="120" w:line="288" w:lineRule="auto"/>
              <w:ind w:left="0"/>
              <w:jc w:val="left"/>
            </w:pPr>
          </w:p>
        </w:tc>
        <w:tc>
          <w:tcPr>
            <w:tcW w:w="1294" w:type="dxa"/>
            <w:vMerge w:val="continue"/>
            <w:tcMar>
              <w:top w:w="60" w:type="dxa"/>
              <w:left w:w="120" w:type="dxa"/>
              <w:bottom w:w="30" w:type="dxa"/>
              <w:right w:w="120" w:type="dxa"/>
            </w:tcMar>
          </w:tcPr>
          <w:p w14:paraId="37CD2D7E">
            <w:pPr>
              <w:spacing w:before="120" w:after="120" w:line="288" w:lineRule="auto"/>
              <w:ind w:left="0"/>
              <w:jc w:val="left"/>
            </w:pPr>
          </w:p>
        </w:tc>
        <w:tc>
          <w:tcPr>
            <w:tcW w:w="2388" w:type="dxa"/>
            <w:tcMar>
              <w:top w:w="60" w:type="dxa"/>
              <w:left w:w="120" w:type="dxa"/>
              <w:bottom w:w="30" w:type="dxa"/>
              <w:right w:w="120" w:type="dxa"/>
            </w:tcMar>
          </w:tcPr>
          <w:p w14:paraId="3EE38045">
            <w:pPr>
              <w:spacing w:before="120" w:after="120" w:line="288" w:lineRule="auto"/>
              <w:ind w:left="0"/>
              <w:jc w:val="left"/>
            </w:pPr>
            <w:r>
              <w:rPr>
                <w:rFonts w:ascii="Arial" w:hAnsi="Arial" w:eastAsia="等线" w:cs="Arial"/>
                <w:sz w:val="22"/>
              </w:rPr>
              <w:t>parse_run_traces</w:t>
            </w:r>
          </w:p>
        </w:tc>
        <w:tc>
          <w:tcPr>
            <w:tcW w:w="3031" w:type="dxa"/>
            <w:tcMar>
              <w:top w:w="60" w:type="dxa"/>
              <w:left w:w="120" w:type="dxa"/>
              <w:bottom w:w="30" w:type="dxa"/>
              <w:right w:w="120" w:type="dxa"/>
            </w:tcMar>
          </w:tcPr>
          <w:p w14:paraId="7E213A98">
            <w:pPr>
              <w:spacing w:before="120" w:after="120" w:line="288" w:lineRule="auto"/>
              <w:ind w:left="0"/>
              <w:jc w:val="left"/>
            </w:pPr>
            <w:r>
              <w:rPr>
                <w:rFonts w:ascii="Arial" w:hAnsi="Arial" w:eastAsia="等线" w:cs="Arial"/>
                <w:sz w:val="22"/>
              </w:rPr>
              <w:t>函数，用于解析链的运行过程，提取出所有行追踪数据并按顺序解析度量信息。</w:t>
            </w:r>
          </w:p>
        </w:tc>
      </w:tr>
      <w:tr w14:paraId="45FE018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4CCB01E5">
            <w:pPr>
              <w:spacing w:before="120" w:after="120" w:line="288" w:lineRule="auto"/>
              <w:ind w:left="0"/>
              <w:jc w:val="left"/>
            </w:pPr>
          </w:p>
        </w:tc>
        <w:tc>
          <w:tcPr>
            <w:tcW w:w="1294" w:type="dxa"/>
            <w:vMerge w:val="restart"/>
            <w:tcMar>
              <w:top w:w="60" w:type="dxa"/>
              <w:left w:w="120" w:type="dxa"/>
              <w:bottom w:w="30" w:type="dxa"/>
              <w:right w:w="120" w:type="dxa"/>
            </w:tcMar>
          </w:tcPr>
          <w:p w14:paraId="3099CDD9">
            <w:pPr>
              <w:spacing w:before="120" w:after="120" w:line="288" w:lineRule="auto"/>
              <w:ind w:left="0"/>
              <w:jc w:val="left"/>
            </w:pPr>
            <w:r>
              <w:rPr>
                <w:rFonts w:ascii="Arial" w:hAnsi="Arial" w:eastAsia="等线" w:cs="Arial"/>
                <w:sz w:val="22"/>
              </w:rPr>
              <w:t>config</w:t>
            </w:r>
          </w:p>
        </w:tc>
        <w:tc>
          <w:tcPr>
            <w:tcW w:w="2388" w:type="dxa"/>
            <w:tcMar>
              <w:top w:w="60" w:type="dxa"/>
              <w:left w:w="120" w:type="dxa"/>
              <w:bottom w:w="30" w:type="dxa"/>
              <w:right w:w="120" w:type="dxa"/>
            </w:tcMar>
          </w:tcPr>
          <w:p w14:paraId="6AF3310A">
            <w:pPr>
              <w:spacing w:before="120" w:after="120" w:line="288" w:lineRule="auto"/>
              <w:ind w:left="0"/>
              <w:jc w:val="left"/>
            </w:pPr>
            <w:r>
              <w:rPr>
                <w:rFonts w:ascii="Arial" w:hAnsi="Arial" w:eastAsia="等线" w:cs="Arial"/>
                <w:sz w:val="22"/>
              </w:rPr>
              <w:t>DemonstrationConfig</w:t>
            </w:r>
          </w:p>
        </w:tc>
        <w:tc>
          <w:tcPr>
            <w:tcW w:w="3031" w:type="dxa"/>
            <w:tcMar>
              <w:top w:w="60" w:type="dxa"/>
              <w:left w:w="120" w:type="dxa"/>
              <w:bottom w:w="30" w:type="dxa"/>
              <w:right w:w="120" w:type="dxa"/>
            </w:tcMar>
          </w:tcPr>
          <w:p w14:paraId="34AE3A36">
            <w:pPr>
              <w:spacing w:before="120" w:after="120" w:line="288" w:lineRule="auto"/>
              <w:ind w:left="0"/>
              <w:jc w:val="left"/>
            </w:pPr>
            <w:r>
              <w:rPr>
                <w:rFonts w:ascii="Arial" w:hAnsi="Arial" w:eastAsia="等线" w:cs="Arial"/>
                <w:sz w:val="22"/>
              </w:rPr>
              <w:t>一个 Pydantic 数据模型，用于配置与示范相关的设置</w:t>
            </w:r>
          </w:p>
        </w:tc>
      </w:tr>
      <w:tr w14:paraId="13D398B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1E2116EF">
            <w:pPr>
              <w:spacing w:before="120" w:after="120" w:line="288" w:lineRule="auto"/>
              <w:ind w:left="0"/>
              <w:jc w:val="left"/>
            </w:pPr>
          </w:p>
        </w:tc>
        <w:tc>
          <w:tcPr>
            <w:tcW w:w="1294" w:type="dxa"/>
            <w:vMerge w:val="continue"/>
            <w:tcMar>
              <w:top w:w="60" w:type="dxa"/>
              <w:left w:w="120" w:type="dxa"/>
              <w:bottom w:w="30" w:type="dxa"/>
              <w:right w:w="120" w:type="dxa"/>
            </w:tcMar>
          </w:tcPr>
          <w:p w14:paraId="5D0BF894">
            <w:pPr>
              <w:spacing w:before="120" w:after="120" w:line="288" w:lineRule="auto"/>
              <w:ind w:left="0"/>
              <w:jc w:val="left"/>
            </w:pPr>
          </w:p>
        </w:tc>
        <w:tc>
          <w:tcPr>
            <w:tcW w:w="2388" w:type="dxa"/>
            <w:tcMar>
              <w:top w:w="60" w:type="dxa"/>
              <w:left w:w="120" w:type="dxa"/>
              <w:bottom w:w="30" w:type="dxa"/>
              <w:right w:w="120" w:type="dxa"/>
            </w:tcMar>
          </w:tcPr>
          <w:p w14:paraId="3D51562C">
            <w:pPr>
              <w:spacing w:before="120" w:after="120" w:line="288" w:lineRule="auto"/>
              <w:ind w:left="0"/>
              <w:jc w:val="left"/>
            </w:pPr>
            <w:r>
              <w:rPr>
                <w:rFonts w:ascii="Arial" w:hAnsi="Arial" w:eastAsia="等线" w:cs="Arial"/>
                <w:sz w:val="22"/>
              </w:rPr>
              <w:t>InstructionConfig</w:t>
            </w:r>
          </w:p>
        </w:tc>
        <w:tc>
          <w:tcPr>
            <w:tcW w:w="3031" w:type="dxa"/>
            <w:tcMar>
              <w:top w:w="60" w:type="dxa"/>
              <w:left w:w="120" w:type="dxa"/>
              <w:bottom w:w="30" w:type="dxa"/>
              <w:right w:w="120" w:type="dxa"/>
            </w:tcMar>
          </w:tcPr>
          <w:p w14:paraId="07B370B8">
            <w:pPr>
              <w:spacing w:before="120" w:after="120" w:line="288" w:lineRule="auto"/>
              <w:ind w:left="0"/>
              <w:jc w:val="left"/>
            </w:pPr>
            <w:r>
              <w:rPr>
                <w:rFonts w:ascii="Arial" w:hAnsi="Arial" w:eastAsia="等线" w:cs="Arial"/>
                <w:sz w:val="22"/>
              </w:rPr>
              <w:t>一个 Pydantic 数据模型，用于配置与指令相关的设置，特别是与大语言模型（LLM）、损失函数和优化器相关的配置</w:t>
            </w:r>
          </w:p>
        </w:tc>
      </w:tr>
      <w:tr w14:paraId="6AA7D3A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0710D3E2">
            <w:pPr>
              <w:spacing w:before="120" w:after="120" w:line="288" w:lineRule="auto"/>
              <w:ind w:left="0"/>
              <w:jc w:val="left"/>
            </w:pPr>
          </w:p>
        </w:tc>
        <w:tc>
          <w:tcPr>
            <w:tcW w:w="1294" w:type="dxa"/>
            <w:vMerge w:val="restart"/>
            <w:tcMar>
              <w:top w:w="60" w:type="dxa"/>
              <w:left w:w="120" w:type="dxa"/>
              <w:bottom w:w="30" w:type="dxa"/>
              <w:right w:w="120" w:type="dxa"/>
            </w:tcMar>
          </w:tcPr>
          <w:p w14:paraId="087CBF28">
            <w:pPr>
              <w:spacing w:before="120" w:after="120" w:line="288" w:lineRule="auto"/>
              <w:ind w:left="0"/>
              <w:jc w:val="left"/>
            </w:pPr>
            <w:r>
              <w:rPr>
                <w:rFonts w:ascii="Arial" w:hAnsi="Arial" w:eastAsia="等线" w:cs="Arial"/>
                <w:sz w:val="22"/>
              </w:rPr>
              <w:t>cost</w:t>
            </w:r>
          </w:p>
        </w:tc>
        <w:tc>
          <w:tcPr>
            <w:tcW w:w="2388" w:type="dxa"/>
            <w:tcMar>
              <w:top w:w="60" w:type="dxa"/>
              <w:left w:w="120" w:type="dxa"/>
              <w:bottom w:w="30" w:type="dxa"/>
              <w:right w:w="120" w:type="dxa"/>
            </w:tcMar>
          </w:tcPr>
          <w:p w14:paraId="5DB4D4C4">
            <w:pPr>
              <w:spacing w:before="120" w:after="120" w:line="288" w:lineRule="auto"/>
              <w:ind w:left="0"/>
              <w:jc w:val="left"/>
            </w:pPr>
            <w:r>
              <w:rPr>
                <w:rFonts w:ascii="Arial" w:hAnsi="Arial" w:eastAsia="等线" w:cs="Arial"/>
                <w:sz w:val="22"/>
              </w:rPr>
              <w:t>TokenUsage</w:t>
            </w:r>
          </w:p>
        </w:tc>
        <w:tc>
          <w:tcPr>
            <w:tcW w:w="3031" w:type="dxa"/>
            <w:tcMar>
              <w:top w:w="60" w:type="dxa"/>
              <w:left w:w="120" w:type="dxa"/>
              <w:bottom w:w="30" w:type="dxa"/>
              <w:right w:w="120" w:type="dxa"/>
            </w:tcMar>
          </w:tcPr>
          <w:p w14:paraId="4F89606E">
            <w:pPr>
              <w:spacing w:before="120" w:after="120" w:line="288" w:lineRule="auto"/>
              <w:ind w:left="0"/>
              <w:jc w:val="left"/>
            </w:pPr>
            <w:r>
              <w:rPr>
                <w:rFonts w:ascii="Arial" w:hAnsi="Arial" w:eastAsia="等线" w:cs="Arial"/>
                <w:sz w:val="22"/>
              </w:rPr>
              <w:t>用于表示模型调用的Token使用情况，包括输入和输出的token数量。支持相加、成本计算等操作，并可以根据模型名称进行比较。</w:t>
            </w:r>
          </w:p>
        </w:tc>
      </w:tr>
      <w:tr w14:paraId="681CAD2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5513A7FD">
            <w:pPr>
              <w:spacing w:before="120" w:after="120" w:line="288" w:lineRule="auto"/>
              <w:ind w:left="0"/>
              <w:jc w:val="left"/>
            </w:pPr>
          </w:p>
        </w:tc>
        <w:tc>
          <w:tcPr>
            <w:tcW w:w="1294" w:type="dxa"/>
            <w:vMerge w:val="continue"/>
            <w:tcMar>
              <w:top w:w="60" w:type="dxa"/>
              <w:left w:w="120" w:type="dxa"/>
              <w:bottom w:w="30" w:type="dxa"/>
              <w:right w:w="120" w:type="dxa"/>
            </w:tcMar>
          </w:tcPr>
          <w:p w14:paraId="068034CC">
            <w:pPr>
              <w:spacing w:before="120" w:after="120" w:line="288" w:lineRule="auto"/>
              <w:ind w:left="0"/>
              <w:jc w:val="left"/>
            </w:pPr>
          </w:p>
        </w:tc>
        <w:tc>
          <w:tcPr>
            <w:tcW w:w="2388" w:type="dxa"/>
            <w:tcMar>
              <w:top w:w="60" w:type="dxa"/>
              <w:left w:w="120" w:type="dxa"/>
              <w:bottom w:w="30" w:type="dxa"/>
              <w:right w:w="120" w:type="dxa"/>
            </w:tcMar>
          </w:tcPr>
          <w:p w14:paraId="0BD7B654">
            <w:pPr>
              <w:spacing w:before="120" w:after="120" w:line="288" w:lineRule="auto"/>
              <w:ind w:left="0"/>
              <w:jc w:val="left"/>
            </w:pPr>
            <w:r>
              <w:rPr>
                <w:rFonts w:ascii="Arial" w:hAnsi="Arial" w:eastAsia="等线" w:cs="Arial"/>
                <w:sz w:val="22"/>
              </w:rPr>
              <w:t>get_token_usage_for_openai</w:t>
            </w:r>
          </w:p>
        </w:tc>
        <w:tc>
          <w:tcPr>
            <w:tcW w:w="3031" w:type="dxa"/>
            <w:tcMar>
              <w:top w:w="60" w:type="dxa"/>
              <w:left w:w="120" w:type="dxa"/>
              <w:bottom w:w="30" w:type="dxa"/>
              <w:right w:w="120" w:type="dxa"/>
            </w:tcMar>
          </w:tcPr>
          <w:p w14:paraId="1F4E953E">
            <w:pPr>
              <w:spacing w:before="120" w:after="120" w:line="288" w:lineRule="auto"/>
              <w:ind w:left="0"/>
              <w:jc w:val="left"/>
            </w:pPr>
            <w:r>
              <w:rPr>
                <w:rFonts w:ascii="Arial" w:hAnsi="Arial" w:eastAsia="等线" w:cs="Arial"/>
                <w:sz w:val="22"/>
              </w:rPr>
              <w:t>获取OpenAI接口的token使用信息，通过提取 llm_result 中的 token_usage 字段中的数据来计算输入和输出的token数。</w:t>
            </w:r>
          </w:p>
        </w:tc>
      </w:tr>
      <w:tr w14:paraId="63BA12F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064483C4">
            <w:pPr>
              <w:spacing w:before="120" w:after="120" w:line="288" w:lineRule="auto"/>
              <w:ind w:left="0"/>
              <w:jc w:val="left"/>
            </w:pPr>
          </w:p>
        </w:tc>
        <w:tc>
          <w:tcPr>
            <w:tcW w:w="1294" w:type="dxa"/>
            <w:vMerge w:val="continue"/>
            <w:tcMar>
              <w:top w:w="60" w:type="dxa"/>
              <w:left w:w="120" w:type="dxa"/>
              <w:bottom w:w="30" w:type="dxa"/>
              <w:right w:w="120" w:type="dxa"/>
            </w:tcMar>
          </w:tcPr>
          <w:p w14:paraId="4C6A3B09">
            <w:pPr>
              <w:spacing w:before="120" w:after="120" w:line="288" w:lineRule="auto"/>
              <w:ind w:left="0"/>
              <w:jc w:val="left"/>
            </w:pPr>
          </w:p>
        </w:tc>
        <w:tc>
          <w:tcPr>
            <w:tcW w:w="2388" w:type="dxa"/>
            <w:tcMar>
              <w:top w:w="60" w:type="dxa"/>
              <w:left w:w="120" w:type="dxa"/>
              <w:bottom w:w="30" w:type="dxa"/>
              <w:right w:w="120" w:type="dxa"/>
            </w:tcMar>
          </w:tcPr>
          <w:p w14:paraId="4FBEFC2B">
            <w:pPr>
              <w:spacing w:before="120" w:after="120" w:line="288" w:lineRule="auto"/>
              <w:ind w:left="0"/>
              <w:jc w:val="left"/>
            </w:pPr>
            <w:r>
              <w:rPr>
                <w:rFonts w:ascii="Arial" w:hAnsi="Arial" w:eastAsia="等线" w:cs="Arial"/>
                <w:sz w:val="22"/>
              </w:rPr>
              <w:t>get_token_usage_for_anthropic</w:t>
            </w:r>
          </w:p>
        </w:tc>
        <w:tc>
          <w:tcPr>
            <w:tcW w:w="3031" w:type="dxa"/>
            <w:tcMar>
              <w:top w:w="60" w:type="dxa"/>
              <w:left w:w="120" w:type="dxa"/>
              <w:bottom w:w="30" w:type="dxa"/>
              <w:right w:w="120" w:type="dxa"/>
            </w:tcMar>
          </w:tcPr>
          <w:p w14:paraId="65E3E42A">
            <w:pPr>
              <w:spacing w:before="120" w:after="120" w:line="288" w:lineRule="auto"/>
              <w:ind w:left="0"/>
              <w:jc w:val="left"/>
            </w:pPr>
            <w:r>
              <w:rPr>
                <w:rFonts w:ascii="Arial" w:hAnsi="Arial" w:eastAsia="等线" w:cs="Arial"/>
                <w:sz w:val="22"/>
              </w:rPr>
              <w:t>获取Anthropic接口的token使用信息，适用于 ChatGeneration 类型的数据。根据 response_metadata 中的token信息计算输入和输出的token数。</w:t>
            </w:r>
          </w:p>
        </w:tc>
      </w:tr>
      <w:tr w14:paraId="153AF5F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6B132123">
            <w:pPr>
              <w:spacing w:before="120" w:after="120" w:line="288" w:lineRule="auto"/>
              <w:ind w:left="0"/>
              <w:jc w:val="left"/>
            </w:pPr>
          </w:p>
        </w:tc>
        <w:tc>
          <w:tcPr>
            <w:tcW w:w="1294" w:type="dxa"/>
            <w:vMerge w:val="continue"/>
            <w:tcMar>
              <w:top w:w="60" w:type="dxa"/>
              <w:left w:w="120" w:type="dxa"/>
              <w:bottom w:w="30" w:type="dxa"/>
              <w:right w:w="120" w:type="dxa"/>
            </w:tcMar>
          </w:tcPr>
          <w:p w14:paraId="047AD951">
            <w:pPr>
              <w:spacing w:before="120" w:after="120" w:line="288" w:lineRule="auto"/>
              <w:ind w:left="0"/>
              <w:jc w:val="left"/>
            </w:pPr>
          </w:p>
        </w:tc>
        <w:tc>
          <w:tcPr>
            <w:tcW w:w="2388" w:type="dxa"/>
            <w:tcMar>
              <w:top w:w="60" w:type="dxa"/>
              <w:left w:w="120" w:type="dxa"/>
              <w:bottom w:w="30" w:type="dxa"/>
              <w:right w:w="120" w:type="dxa"/>
            </w:tcMar>
          </w:tcPr>
          <w:p w14:paraId="0EF82694">
            <w:pPr>
              <w:spacing w:before="120" w:after="120" w:line="288" w:lineRule="auto"/>
              <w:ind w:left="0"/>
              <w:jc w:val="left"/>
            </w:pPr>
            <w:r>
              <w:rPr>
                <w:rFonts w:ascii="Arial" w:hAnsi="Arial" w:eastAsia="等线" w:cs="Arial"/>
                <w:sz w:val="22"/>
              </w:rPr>
              <w:t>get_token_usage_for_bedrock</w:t>
            </w:r>
          </w:p>
        </w:tc>
        <w:tc>
          <w:tcPr>
            <w:tcW w:w="3031" w:type="dxa"/>
            <w:tcMar>
              <w:top w:w="60" w:type="dxa"/>
              <w:left w:w="120" w:type="dxa"/>
              <w:bottom w:w="30" w:type="dxa"/>
              <w:right w:w="120" w:type="dxa"/>
            </w:tcMar>
          </w:tcPr>
          <w:p w14:paraId="29DD0B78">
            <w:pPr>
              <w:spacing w:before="120" w:after="120" w:line="288" w:lineRule="auto"/>
              <w:ind w:left="0"/>
              <w:jc w:val="left"/>
            </w:pPr>
            <w:r>
              <w:rPr>
                <w:rFonts w:ascii="Arial" w:hAnsi="Arial" w:eastAsia="等线" w:cs="Arial"/>
                <w:sz w:val="22"/>
              </w:rPr>
              <w:t>获取Bedrock接口的token使用信息，适用于 ChatGeneration 类型的数据。提取 response_metadata 中的token信息，计算输入和输出的token数。</w:t>
            </w:r>
          </w:p>
        </w:tc>
      </w:tr>
      <w:tr w14:paraId="56F29AA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2D909118">
            <w:pPr>
              <w:spacing w:before="120" w:after="120" w:line="288" w:lineRule="auto"/>
              <w:ind w:left="0"/>
              <w:jc w:val="left"/>
            </w:pPr>
          </w:p>
        </w:tc>
        <w:tc>
          <w:tcPr>
            <w:tcW w:w="1294" w:type="dxa"/>
            <w:vMerge w:val="continue"/>
            <w:tcMar>
              <w:top w:w="60" w:type="dxa"/>
              <w:left w:w="120" w:type="dxa"/>
              <w:bottom w:w="30" w:type="dxa"/>
              <w:right w:w="120" w:type="dxa"/>
            </w:tcMar>
          </w:tcPr>
          <w:p w14:paraId="238C977B">
            <w:pPr>
              <w:spacing w:before="120" w:after="120" w:line="288" w:lineRule="auto"/>
              <w:ind w:left="0"/>
              <w:jc w:val="left"/>
            </w:pPr>
          </w:p>
        </w:tc>
        <w:tc>
          <w:tcPr>
            <w:tcW w:w="2388" w:type="dxa"/>
            <w:tcMar>
              <w:top w:w="60" w:type="dxa"/>
              <w:left w:w="120" w:type="dxa"/>
              <w:bottom w:w="30" w:type="dxa"/>
              <w:right w:w="120" w:type="dxa"/>
            </w:tcMar>
          </w:tcPr>
          <w:p w14:paraId="2CA612C0">
            <w:pPr>
              <w:spacing w:before="120" w:after="120" w:line="288" w:lineRule="auto"/>
              <w:ind w:left="0"/>
              <w:jc w:val="left"/>
            </w:pPr>
            <w:r>
              <w:rPr>
                <w:rFonts w:ascii="Arial" w:hAnsi="Arial" w:eastAsia="等线" w:cs="Arial"/>
                <w:sz w:val="22"/>
              </w:rPr>
              <w:t>CostCallbackHandler</w:t>
            </w:r>
          </w:p>
          <w:p w14:paraId="00FC21B6">
            <w:pPr>
              <w:spacing w:before="120" w:after="120" w:line="288" w:lineRule="auto"/>
              <w:ind w:left="0"/>
              <w:jc w:val="left"/>
            </w:pPr>
          </w:p>
        </w:tc>
        <w:tc>
          <w:tcPr>
            <w:tcW w:w="3031" w:type="dxa"/>
            <w:tcMar>
              <w:top w:w="60" w:type="dxa"/>
              <w:left w:w="120" w:type="dxa"/>
              <w:bottom w:w="30" w:type="dxa"/>
              <w:right w:w="120" w:type="dxa"/>
            </w:tcMar>
          </w:tcPr>
          <w:p w14:paraId="218CA58B">
            <w:pPr>
              <w:spacing w:before="120" w:after="120" w:line="288" w:lineRule="auto"/>
              <w:ind w:left="0"/>
              <w:jc w:val="left"/>
            </w:pPr>
            <w:r>
              <w:rPr>
                <w:rFonts w:ascii="Arial" w:hAnsi="Arial" w:eastAsia="等线" w:cs="Arial"/>
                <w:sz w:val="22"/>
              </w:rPr>
              <w:t>用于计算成本的回调处理器。记录token使用数据并计算模型运行的成本。支持单模型和多模型的成本计算，并能处理token使用情况的汇总。支持通过 per_model_costs 表格指定不同模型的token费用。</w:t>
            </w:r>
          </w:p>
        </w:tc>
      </w:tr>
      <w:tr w14:paraId="69E4CC0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4E4B0AC9">
            <w:pPr>
              <w:spacing w:before="120" w:after="120" w:line="288" w:lineRule="auto"/>
              <w:ind w:left="0"/>
              <w:jc w:val="left"/>
            </w:pPr>
          </w:p>
        </w:tc>
        <w:tc>
          <w:tcPr>
            <w:tcW w:w="1294" w:type="dxa"/>
            <w:vMerge w:val="restart"/>
            <w:tcMar>
              <w:top w:w="60" w:type="dxa"/>
              <w:left w:w="120" w:type="dxa"/>
              <w:bottom w:w="30" w:type="dxa"/>
              <w:right w:w="120" w:type="dxa"/>
            </w:tcMar>
          </w:tcPr>
          <w:p w14:paraId="0E2A93E0">
            <w:pPr>
              <w:spacing w:before="120" w:after="120" w:line="288" w:lineRule="auto"/>
              <w:ind w:left="0"/>
              <w:jc w:val="left"/>
            </w:pPr>
            <w:r>
              <w:rPr>
                <w:rFonts w:ascii="Arial" w:hAnsi="Arial" w:eastAsia="等线" w:cs="Arial"/>
                <w:sz w:val="22"/>
              </w:rPr>
              <w:t>dataset_schema</w:t>
            </w:r>
          </w:p>
          <w:p w14:paraId="7A154240">
            <w:pPr>
              <w:spacing w:before="120" w:after="120" w:line="288" w:lineRule="auto"/>
              <w:ind w:left="0"/>
              <w:jc w:val="left"/>
            </w:pPr>
          </w:p>
        </w:tc>
        <w:tc>
          <w:tcPr>
            <w:tcW w:w="2388" w:type="dxa"/>
            <w:tcMar>
              <w:top w:w="60" w:type="dxa"/>
              <w:left w:w="120" w:type="dxa"/>
              <w:bottom w:w="30" w:type="dxa"/>
              <w:right w:w="120" w:type="dxa"/>
            </w:tcMar>
          </w:tcPr>
          <w:p w14:paraId="45C42DF7">
            <w:pPr>
              <w:spacing w:before="120" w:after="120" w:line="288" w:lineRule="auto"/>
              <w:ind w:left="0"/>
              <w:jc w:val="left"/>
            </w:pPr>
            <w:r>
              <w:rPr>
                <w:rFonts w:ascii="Arial" w:hAnsi="Arial" w:eastAsia="等线" w:cs="Arial"/>
                <w:sz w:val="22"/>
              </w:rPr>
              <w:t>BaseSample</w:t>
            </w:r>
          </w:p>
        </w:tc>
        <w:tc>
          <w:tcPr>
            <w:tcW w:w="3031" w:type="dxa"/>
            <w:tcMar>
              <w:top w:w="60" w:type="dxa"/>
              <w:left w:w="120" w:type="dxa"/>
              <w:bottom w:w="30" w:type="dxa"/>
              <w:right w:w="120" w:type="dxa"/>
            </w:tcMar>
          </w:tcPr>
          <w:p w14:paraId="1903C40D">
            <w:pPr>
              <w:spacing w:before="120" w:after="120" w:line="288" w:lineRule="auto"/>
              <w:ind w:left="0"/>
              <w:jc w:val="left"/>
            </w:pPr>
            <w:r>
              <w:rPr>
                <w:rFonts w:ascii="Arial" w:hAnsi="Arial" w:eastAsia="等线" w:cs="Arial"/>
                <w:sz w:val="22"/>
              </w:rPr>
              <w:t>评估样本抽象基类，继承了 pydantic 的 BaseModel，提供评估样本的数据校验和序列化功能</w:t>
            </w:r>
          </w:p>
        </w:tc>
      </w:tr>
      <w:tr w14:paraId="61595E3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6605BF4E">
            <w:pPr>
              <w:spacing w:before="120" w:after="120" w:line="288" w:lineRule="auto"/>
              <w:ind w:left="0"/>
              <w:jc w:val="left"/>
            </w:pPr>
          </w:p>
        </w:tc>
        <w:tc>
          <w:tcPr>
            <w:tcW w:w="1294" w:type="dxa"/>
            <w:vMerge w:val="continue"/>
            <w:tcMar>
              <w:top w:w="60" w:type="dxa"/>
              <w:left w:w="120" w:type="dxa"/>
              <w:bottom w:w="30" w:type="dxa"/>
              <w:right w:w="120" w:type="dxa"/>
            </w:tcMar>
          </w:tcPr>
          <w:p w14:paraId="71C61E5D">
            <w:pPr>
              <w:spacing w:before="120" w:after="120" w:line="288" w:lineRule="auto"/>
              <w:ind w:left="0"/>
              <w:jc w:val="left"/>
            </w:pPr>
          </w:p>
        </w:tc>
        <w:tc>
          <w:tcPr>
            <w:tcW w:w="2388" w:type="dxa"/>
            <w:tcMar>
              <w:top w:w="60" w:type="dxa"/>
              <w:left w:w="120" w:type="dxa"/>
              <w:bottom w:w="30" w:type="dxa"/>
              <w:right w:w="120" w:type="dxa"/>
            </w:tcMar>
          </w:tcPr>
          <w:p w14:paraId="6AC24654">
            <w:pPr>
              <w:spacing w:before="120" w:after="120" w:line="288" w:lineRule="auto"/>
              <w:ind w:left="0"/>
              <w:jc w:val="left"/>
            </w:pPr>
            <w:r>
              <w:rPr>
                <w:rFonts w:ascii="Arial" w:hAnsi="Arial" w:eastAsia="等线" w:cs="Arial"/>
                <w:sz w:val="22"/>
              </w:rPr>
              <w:t>SingleTurnSample</w:t>
            </w:r>
          </w:p>
        </w:tc>
        <w:tc>
          <w:tcPr>
            <w:tcW w:w="3031" w:type="dxa"/>
            <w:tcMar>
              <w:top w:w="60" w:type="dxa"/>
              <w:left w:w="120" w:type="dxa"/>
              <w:bottom w:w="30" w:type="dxa"/>
              <w:right w:w="120" w:type="dxa"/>
            </w:tcMar>
          </w:tcPr>
          <w:p w14:paraId="20B595D1">
            <w:pPr>
              <w:spacing w:before="120" w:after="120" w:line="288" w:lineRule="auto"/>
              <w:ind w:left="0"/>
              <w:jc w:val="left"/>
            </w:pPr>
            <w:r>
              <w:rPr>
                <w:rFonts w:ascii="Arial" w:hAnsi="Arial" w:eastAsia="等线" w:cs="Arial"/>
                <w:sz w:val="22"/>
              </w:rPr>
              <w:t>单轮交互的评估样本</w:t>
            </w:r>
          </w:p>
        </w:tc>
      </w:tr>
      <w:tr w14:paraId="40DC5F9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1F95A64D">
            <w:pPr>
              <w:spacing w:before="120" w:after="120" w:line="288" w:lineRule="auto"/>
              <w:ind w:left="0"/>
              <w:jc w:val="left"/>
            </w:pPr>
          </w:p>
        </w:tc>
        <w:tc>
          <w:tcPr>
            <w:tcW w:w="1294" w:type="dxa"/>
            <w:vMerge w:val="continue"/>
            <w:tcMar>
              <w:top w:w="60" w:type="dxa"/>
              <w:left w:w="120" w:type="dxa"/>
              <w:bottom w:w="30" w:type="dxa"/>
              <w:right w:w="120" w:type="dxa"/>
            </w:tcMar>
          </w:tcPr>
          <w:p w14:paraId="435980BD">
            <w:pPr>
              <w:spacing w:before="120" w:after="120" w:line="288" w:lineRule="auto"/>
              <w:ind w:left="0"/>
              <w:jc w:val="left"/>
            </w:pPr>
          </w:p>
        </w:tc>
        <w:tc>
          <w:tcPr>
            <w:tcW w:w="2388" w:type="dxa"/>
            <w:tcMar>
              <w:top w:w="60" w:type="dxa"/>
              <w:left w:w="120" w:type="dxa"/>
              <w:bottom w:w="30" w:type="dxa"/>
              <w:right w:w="120" w:type="dxa"/>
            </w:tcMar>
          </w:tcPr>
          <w:p w14:paraId="30113CCE">
            <w:pPr>
              <w:spacing w:before="120" w:after="120" w:line="288" w:lineRule="auto"/>
              <w:ind w:left="0"/>
              <w:jc w:val="left"/>
            </w:pPr>
            <w:r>
              <w:rPr>
                <w:rFonts w:ascii="Arial" w:hAnsi="Arial" w:eastAsia="等线" w:cs="Arial"/>
                <w:sz w:val="22"/>
              </w:rPr>
              <w:t>MultiTurnSample</w:t>
            </w:r>
          </w:p>
        </w:tc>
        <w:tc>
          <w:tcPr>
            <w:tcW w:w="3031" w:type="dxa"/>
            <w:tcMar>
              <w:top w:w="60" w:type="dxa"/>
              <w:left w:w="120" w:type="dxa"/>
              <w:bottom w:w="30" w:type="dxa"/>
              <w:right w:w="120" w:type="dxa"/>
            </w:tcMar>
          </w:tcPr>
          <w:p w14:paraId="791CE9BC">
            <w:pPr>
              <w:spacing w:before="120" w:after="120" w:line="288" w:lineRule="auto"/>
              <w:ind w:left="0"/>
              <w:jc w:val="left"/>
            </w:pPr>
            <w:r>
              <w:rPr>
                <w:rFonts w:ascii="Arial" w:hAnsi="Arial" w:eastAsia="等线" w:cs="Arial"/>
                <w:sz w:val="22"/>
              </w:rPr>
              <w:t>多轮交互的评估样本。还包含了中间工具的交互</w:t>
            </w:r>
          </w:p>
        </w:tc>
      </w:tr>
      <w:tr w14:paraId="163A72A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2D8142C6">
            <w:pPr>
              <w:spacing w:before="120" w:after="120" w:line="288" w:lineRule="auto"/>
              <w:ind w:left="0"/>
              <w:jc w:val="left"/>
            </w:pPr>
          </w:p>
        </w:tc>
        <w:tc>
          <w:tcPr>
            <w:tcW w:w="1294" w:type="dxa"/>
            <w:vMerge w:val="continue"/>
            <w:tcMar>
              <w:top w:w="60" w:type="dxa"/>
              <w:left w:w="120" w:type="dxa"/>
              <w:bottom w:w="30" w:type="dxa"/>
              <w:right w:w="120" w:type="dxa"/>
            </w:tcMar>
          </w:tcPr>
          <w:p w14:paraId="4AAD0DA9">
            <w:pPr>
              <w:spacing w:before="120" w:after="120" w:line="288" w:lineRule="auto"/>
              <w:ind w:left="0"/>
              <w:jc w:val="left"/>
            </w:pPr>
          </w:p>
        </w:tc>
        <w:tc>
          <w:tcPr>
            <w:tcW w:w="2388" w:type="dxa"/>
            <w:tcMar>
              <w:top w:w="60" w:type="dxa"/>
              <w:left w:w="120" w:type="dxa"/>
              <w:bottom w:w="30" w:type="dxa"/>
              <w:right w:w="120" w:type="dxa"/>
            </w:tcMar>
          </w:tcPr>
          <w:p w14:paraId="2BC214A5">
            <w:pPr>
              <w:spacing w:before="120" w:after="120" w:line="288" w:lineRule="auto"/>
              <w:ind w:left="0"/>
              <w:jc w:val="left"/>
            </w:pPr>
            <w:r>
              <w:rPr>
                <w:rFonts w:ascii="Arial" w:hAnsi="Arial" w:eastAsia="等线" w:cs="Arial"/>
                <w:sz w:val="22"/>
              </w:rPr>
              <w:t>RagasDataset</w:t>
            </w:r>
          </w:p>
        </w:tc>
        <w:tc>
          <w:tcPr>
            <w:tcW w:w="3031" w:type="dxa"/>
            <w:tcMar>
              <w:top w:w="60" w:type="dxa"/>
              <w:left w:w="120" w:type="dxa"/>
              <w:bottom w:w="30" w:type="dxa"/>
              <w:right w:w="120" w:type="dxa"/>
            </w:tcMar>
          </w:tcPr>
          <w:p w14:paraId="75C33731">
            <w:pPr>
              <w:spacing w:before="120" w:after="120" w:line="288" w:lineRule="auto"/>
              <w:ind w:left="0"/>
              <w:jc w:val="left"/>
            </w:pPr>
            <w:r>
              <w:rPr>
                <w:rFonts w:ascii="Arial" w:hAnsi="Arial" w:eastAsia="等线" w:cs="Arial"/>
                <w:sz w:val="22"/>
              </w:rPr>
              <w:t>评估数据集的抽象基类，泛型类。提供与其他数据结构（比如列表、DataFrame等）转换的接口</w:t>
            </w:r>
          </w:p>
        </w:tc>
      </w:tr>
      <w:tr w14:paraId="2C7987E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65909470">
            <w:pPr>
              <w:spacing w:before="120" w:after="120" w:line="288" w:lineRule="auto"/>
              <w:ind w:left="0"/>
              <w:jc w:val="left"/>
            </w:pPr>
          </w:p>
        </w:tc>
        <w:tc>
          <w:tcPr>
            <w:tcW w:w="1294" w:type="dxa"/>
            <w:vMerge w:val="continue"/>
            <w:tcMar>
              <w:top w:w="60" w:type="dxa"/>
              <w:left w:w="120" w:type="dxa"/>
              <w:bottom w:w="30" w:type="dxa"/>
              <w:right w:w="120" w:type="dxa"/>
            </w:tcMar>
          </w:tcPr>
          <w:p w14:paraId="73EDD975">
            <w:pPr>
              <w:spacing w:before="120" w:after="120" w:line="288" w:lineRule="auto"/>
              <w:ind w:left="0"/>
              <w:jc w:val="left"/>
            </w:pPr>
          </w:p>
        </w:tc>
        <w:tc>
          <w:tcPr>
            <w:tcW w:w="2388" w:type="dxa"/>
            <w:tcMar>
              <w:top w:w="60" w:type="dxa"/>
              <w:left w:w="120" w:type="dxa"/>
              <w:bottom w:w="30" w:type="dxa"/>
              <w:right w:w="120" w:type="dxa"/>
            </w:tcMar>
          </w:tcPr>
          <w:p w14:paraId="3C7FEAA2">
            <w:pPr>
              <w:spacing w:before="120" w:after="120" w:line="288" w:lineRule="auto"/>
              <w:ind w:left="0"/>
              <w:jc w:val="left"/>
            </w:pPr>
            <w:r>
              <w:rPr>
                <w:rFonts w:ascii="Arial" w:hAnsi="Arial" w:eastAsia="等线" w:cs="Arial"/>
                <w:sz w:val="22"/>
              </w:rPr>
              <w:t>EvaluationDataset</w:t>
            </w:r>
          </w:p>
        </w:tc>
        <w:tc>
          <w:tcPr>
            <w:tcW w:w="3031" w:type="dxa"/>
            <w:tcMar>
              <w:top w:w="60" w:type="dxa"/>
              <w:left w:w="120" w:type="dxa"/>
              <w:bottom w:w="30" w:type="dxa"/>
              <w:right w:w="120" w:type="dxa"/>
            </w:tcMar>
          </w:tcPr>
          <w:p w14:paraId="0C441E01">
            <w:pPr>
              <w:spacing w:before="120" w:after="120" w:line="288" w:lineRule="auto"/>
              <w:ind w:left="0"/>
              <w:jc w:val="left"/>
            </w:pPr>
            <w:r>
              <w:rPr>
                <w:rFonts w:ascii="Arial" w:hAnsi="Arial" w:eastAsia="等线" w:cs="Arial"/>
                <w:sz w:val="22"/>
              </w:rPr>
              <w:t>评估样本的数据集。基本就是泛型类指定了*TurnSample的数据集</w:t>
            </w:r>
          </w:p>
        </w:tc>
      </w:tr>
      <w:tr w14:paraId="7793028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48D403C9">
            <w:pPr>
              <w:spacing w:before="120" w:after="120" w:line="288" w:lineRule="auto"/>
              <w:ind w:left="0"/>
              <w:jc w:val="left"/>
            </w:pPr>
          </w:p>
        </w:tc>
        <w:tc>
          <w:tcPr>
            <w:tcW w:w="1294" w:type="dxa"/>
            <w:vMerge w:val="continue"/>
            <w:tcMar>
              <w:top w:w="60" w:type="dxa"/>
              <w:left w:w="120" w:type="dxa"/>
              <w:bottom w:w="30" w:type="dxa"/>
              <w:right w:w="120" w:type="dxa"/>
            </w:tcMar>
          </w:tcPr>
          <w:p w14:paraId="6AFE421E">
            <w:pPr>
              <w:spacing w:before="120" w:after="120" w:line="288" w:lineRule="auto"/>
              <w:ind w:left="0"/>
              <w:jc w:val="left"/>
            </w:pPr>
          </w:p>
        </w:tc>
        <w:tc>
          <w:tcPr>
            <w:tcW w:w="2388" w:type="dxa"/>
            <w:tcMar>
              <w:top w:w="60" w:type="dxa"/>
              <w:left w:w="120" w:type="dxa"/>
              <w:bottom w:w="30" w:type="dxa"/>
              <w:right w:w="120" w:type="dxa"/>
            </w:tcMar>
          </w:tcPr>
          <w:p w14:paraId="3F156E68">
            <w:pPr>
              <w:spacing w:before="120" w:after="120" w:line="288" w:lineRule="auto"/>
              <w:ind w:left="0"/>
              <w:jc w:val="left"/>
            </w:pPr>
            <w:r>
              <w:rPr>
                <w:rFonts w:ascii="Arial" w:hAnsi="Arial" w:eastAsia="等线" w:cs="Arial"/>
                <w:sz w:val="22"/>
              </w:rPr>
              <w:t>EvaluationResult</w:t>
            </w:r>
          </w:p>
          <w:p w14:paraId="6C068DBE">
            <w:pPr>
              <w:spacing w:before="120" w:after="120" w:line="288" w:lineRule="auto"/>
              <w:ind w:left="0"/>
              <w:jc w:val="left"/>
            </w:pPr>
          </w:p>
        </w:tc>
        <w:tc>
          <w:tcPr>
            <w:tcW w:w="3031" w:type="dxa"/>
            <w:tcMar>
              <w:top w:w="60" w:type="dxa"/>
              <w:left w:w="120" w:type="dxa"/>
              <w:bottom w:w="30" w:type="dxa"/>
              <w:right w:w="120" w:type="dxa"/>
            </w:tcMar>
          </w:tcPr>
          <w:p w14:paraId="4585C67B">
            <w:pPr>
              <w:spacing w:before="120" w:after="120" w:line="288" w:lineRule="auto"/>
              <w:ind w:left="0"/>
              <w:jc w:val="left"/>
            </w:pPr>
            <w:r>
              <w:rPr>
                <w:rFonts w:ascii="Arial" w:hAnsi="Arial" w:eastAsia="等线" w:cs="Arial"/>
                <w:sz w:val="22"/>
              </w:rPr>
              <w:t>用于存储和处理评估结果。包含评估分数、原始数据集、二进制列、成本回调处理器等属性</w:t>
            </w:r>
          </w:p>
        </w:tc>
      </w:tr>
      <w:tr w14:paraId="725B1DA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09323881">
            <w:pPr>
              <w:spacing w:before="120" w:after="120" w:line="288" w:lineRule="auto"/>
              <w:ind w:left="0"/>
              <w:jc w:val="left"/>
            </w:pPr>
          </w:p>
        </w:tc>
        <w:tc>
          <w:tcPr>
            <w:tcW w:w="1294" w:type="dxa"/>
            <w:vMerge w:val="continue"/>
            <w:tcMar>
              <w:top w:w="60" w:type="dxa"/>
              <w:left w:w="120" w:type="dxa"/>
              <w:bottom w:w="30" w:type="dxa"/>
              <w:right w:w="120" w:type="dxa"/>
            </w:tcMar>
          </w:tcPr>
          <w:p w14:paraId="7ED0D674">
            <w:pPr>
              <w:spacing w:before="120" w:after="120" w:line="288" w:lineRule="auto"/>
              <w:ind w:left="0"/>
              <w:jc w:val="left"/>
            </w:pPr>
          </w:p>
        </w:tc>
        <w:tc>
          <w:tcPr>
            <w:tcW w:w="2388" w:type="dxa"/>
            <w:tcMar>
              <w:top w:w="60" w:type="dxa"/>
              <w:left w:w="120" w:type="dxa"/>
              <w:bottom w:w="30" w:type="dxa"/>
              <w:right w:w="120" w:type="dxa"/>
            </w:tcMar>
          </w:tcPr>
          <w:p w14:paraId="437DC268">
            <w:pPr>
              <w:spacing w:before="120" w:after="120" w:line="288" w:lineRule="auto"/>
              <w:ind w:left="0"/>
              <w:jc w:val="left"/>
            </w:pPr>
            <w:r>
              <w:rPr>
                <w:rFonts w:ascii="Arial" w:hAnsi="Arial" w:eastAsia="等线" w:cs="Arial"/>
                <w:sz w:val="22"/>
              </w:rPr>
              <w:t>PromptAnnotation</w:t>
            </w:r>
          </w:p>
        </w:tc>
        <w:tc>
          <w:tcPr>
            <w:tcW w:w="3031" w:type="dxa"/>
            <w:tcMar>
              <w:top w:w="60" w:type="dxa"/>
              <w:left w:w="120" w:type="dxa"/>
              <w:bottom w:w="30" w:type="dxa"/>
              <w:right w:w="120" w:type="dxa"/>
            </w:tcMar>
          </w:tcPr>
          <w:p w14:paraId="4021E280">
            <w:pPr>
              <w:spacing w:before="120" w:after="120" w:line="288" w:lineRule="auto"/>
              <w:ind w:left="0"/>
              <w:jc w:val="left"/>
            </w:pPr>
            <w:r>
              <w:rPr>
                <w:rFonts w:ascii="Arial" w:hAnsi="Arial" w:eastAsia="等线" w:cs="Arial"/>
                <w:sz w:val="22"/>
              </w:rPr>
              <w:t>提示词数据类，包含输入提示、输出提示和编辑后的输出提示</w:t>
            </w:r>
          </w:p>
        </w:tc>
      </w:tr>
      <w:tr w14:paraId="2BE39A5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1CC58048">
            <w:pPr>
              <w:spacing w:before="120" w:after="120" w:line="288" w:lineRule="auto"/>
              <w:ind w:left="0"/>
              <w:jc w:val="left"/>
            </w:pPr>
          </w:p>
        </w:tc>
        <w:tc>
          <w:tcPr>
            <w:tcW w:w="1294" w:type="dxa"/>
            <w:vMerge w:val="continue"/>
            <w:tcMar>
              <w:top w:w="60" w:type="dxa"/>
              <w:left w:w="120" w:type="dxa"/>
              <w:bottom w:w="30" w:type="dxa"/>
              <w:right w:w="120" w:type="dxa"/>
            </w:tcMar>
          </w:tcPr>
          <w:p w14:paraId="2E23FADC">
            <w:pPr>
              <w:spacing w:before="120" w:after="120" w:line="288" w:lineRule="auto"/>
              <w:ind w:left="0"/>
              <w:jc w:val="left"/>
            </w:pPr>
          </w:p>
        </w:tc>
        <w:tc>
          <w:tcPr>
            <w:tcW w:w="2388" w:type="dxa"/>
            <w:tcMar>
              <w:top w:w="60" w:type="dxa"/>
              <w:left w:w="120" w:type="dxa"/>
              <w:bottom w:w="30" w:type="dxa"/>
              <w:right w:w="120" w:type="dxa"/>
            </w:tcMar>
          </w:tcPr>
          <w:p w14:paraId="2ACFC4B2">
            <w:pPr>
              <w:spacing w:before="120" w:after="120" w:line="288" w:lineRule="auto"/>
              <w:ind w:left="0"/>
              <w:jc w:val="left"/>
            </w:pPr>
            <w:r>
              <w:rPr>
                <w:rFonts w:ascii="Arial" w:hAnsi="Arial" w:eastAsia="等线" w:cs="Arial"/>
                <w:sz w:val="22"/>
              </w:rPr>
              <w:t>SampleAnnotation</w:t>
            </w:r>
          </w:p>
        </w:tc>
        <w:tc>
          <w:tcPr>
            <w:tcW w:w="3031" w:type="dxa"/>
            <w:tcMar>
              <w:top w:w="60" w:type="dxa"/>
              <w:left w:w="120" w:type="dxa"/>
              <w:bottom w:w="30" w:type="dxa"/>
              <w:right w:w="120" w:type="dxa"/>
            </w:tcMar>
          </w:tcPr>
          <w:p w14:paraId="5D139736">
            <w:pPr>
              <w:spacing w:before="120" w:after="120" w:line="288" w:lineRule="auto"/>
              <w:ind w:left="0"/>
              <w:jc w:val="left"/>
            </w:pPr>
            <w:r>
              <w:rPr>
                <w:rFonts w:ascii="Arial" w:hAnsi="Arial" w:eastAsia="等线" w:cs="Arial"/>
                <w:sz w:val="22"/>
              </w:rPr>
              <w:t>样本数据类，包含度量、提示词等属性</w:t>
            </w:r>
          </w:p>
        </w:tc>
      </w:tr>
      <w:tr w14:paraId="38CA929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67DEC743">
            <w:pPr>
              <w:spacing w:before="120" w:after="120" w:line="288" w:lineRule="auto"/>
              <w:ind w:left="0"/>
              <w:jc w:val="left"/>
            </w:pPr>
          </w:p>
        </w:tc>
        <w:tc>
          <w:tcPr>
            <w:tcW w:w="1294" w:type="dxa"/>
            <w:vMerge w:val="continue"/>
            <w:tcMar>
              <w:top w:w="60" w:type="dxa"/>
              <w:left w:w="120" w:type="dxa"/>
              <w:bottom w:w="30" w:type="dxa"/>
              <w:right w:w="120" w:type="dxa"/>
            </w:tcMar>
          </w:tcPr>
          <w:p w14:paraId="32D863B0">
            <w:pPr>
              <w:spacing w:before="120" w:after="120" w:line="288" w:lineRule="auto"/>
              <w:ind w:left="0"/>
              <w:jc w:val="left"/>
            </w:pPr>
          </w:p>
        </w:tc>
        <w:tc>
          <w:tcPr>
            <w:tcW w:w="2388" w:type="dxa"/>
            <w:tcMar>
              <w:top w:w="60" w:type="dxa"/>
              <w:left w:w="120" w:type="dxa"/>
              <w:bottom w:w="30" w:type="dxa"/>
              <w:right w:w="120" w:type="dxa"/>
            </w:tcMar>
          </w:tcPr>
          <w:p w14:paraId="55029D18">
            <w:pPr>
              <w:spacing w:before="120" w:after="120" w:line="288" w:lineRule="auto"/>
              <w:ind w:left="0"/>
              <w:jc w:val="left"/>
            </w:pPr>
            <w:r>
              <w:rPr>
                <w:rFonts w:ascii="Arial" w:hAnsi="Arial" w:eastAsia="等线" w:cs="Arial"/>
                <w:sz w:val="22"/>
              </w:rPr>
              <w:t>MetricAnnotation</w:t>
            </w:r>
          </w:p>
        </w:tc>
        <w:tc>
          <w:tcPr>
            <w:tcW w:w="3031" w:type="dxa"/>
            <w:tcMar>
              <w:top w:w="60" w:type="dxa"/>
              <w:left w:w="120" w:type="dxa"/>
              <w:bottom w:w="30" w:type="dxa"/>
              <w:right w:w="120" w:type="dxa"/>
            </w:tcMar>
          </w:tcPr>
          <w:p w14:paraId="09969D2C">
            <w:pPr>
              <w:spacing w:before="120" w:after="120" w:line="288" w:lineRule="auto"/>
              <w:ind w:left="0"/>
              <w:jc w:val="left"/>
            </w:pPr>
            <w:r>
              <w:rPr>
                <w:rFonts w:ascii="Arial" w:hAnsi="Arial" w:eastAsia="等线" w:cs="Arial"/>
                <w:sz w:val="22"/>
              </w:rPr>
              <w:t>度量数据类。提供了从JSON文件或API加载注释、处理数据集等方法。</w:t>
            </w:r>
          </w:p>
        </w:tc>
      </w:tr>
      <w:tr w14:paraId="5403D95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34E83D60">
            <w:pPr>
              <w:spacing w:before="120" w:after="120" w:line="288" w:lineRule="auto"/>
              <w:ind w:left="0"/>
              <w:jc w:val="left"/>
            </w:pPr>
          </w:p>
        </w:tc>
        <w:tc>
          <w:tcPr>
            <w:tcW w:w="1294" w:type="dxa"/>
            <w:vMerge w:val="continue"/>
            <w:tcMar>
              <w:top w:w="60" w:type="dxa"/>
              <w:left w:w="120" w:type="dxa"/>
              <w:bottom w:w="30" w:type="dxa"/>
              <w:right w:w="120" w:type="dxa"/>
            </w:tcMar>
          </w:tcPr>
          <w:p w14:paraId="084707CD">
            <w:pPr>
              <w:spacing w:before="120" w:after="120" w:line="288" w:lineRule="auto"/>
              <w:ind w:left="0"/>
              <w:jc w:val="left"/>
            </w:pPr>
          </w:p>
        </w:tc>
        <w:tc>
          <w:tcPr>
            <w:tcW w:w="2388" w:type="dxa"/>
            <w:tcMar>
              <w:top w:w="60" w:type="dxa"/>
              <w:left w:w="120" w:type="dxa"/>
              <w:bottom w:w="30" w:type="dxa"/>
              <w:right w:w="120" w:type="dxa"/>
            </w:tcMar>
          </w:tcPr>
          <w:p w14:paraId="6A585A40">
            <w:pPr>
              <w:spacing w:before="120" w:after="120" w:line="288" w:lineRule="auto"/>
              <w:ind w:left="0"/>
              <w:jc w:val="left"/>
            </w:pPr>
            <w:r>
              <w:rPr>
                <w:rFonts w:ascii="Arial" w:hAnsi="Arial" w:eastAsia="等线" w:cs="Arial"/>
                <w:sz w:val="22"/>
              </w:rPr>
              <w:t>SingleMetricAnnotation</w:t>
            </w:r>
          </w:p>
        </w:tc>
        <w:tc>
          <w:tcPr>
            <w:tcW w:w="3031" w:type="dxa"/>
            <w:tcMar>
              <w:top w:w="60" w:type="dxa"/>
              <w:left w:w="120" w:type="dxa"/>
              <w:bottom w:w="30" w:type="dxa"/>
              <w:right w:w="120" w:type="dxa"/>
            </w:tcMar>
          </w:tcPr>
          <w:p w14:paraId="1CF1F875">
            <w:pPr>
              <w:spacing w:before="120" w:after="120" w:line="288" w:lineRule="auto"/>
              <w:ind w:left="0"/>
              <w:jc w:val="left"/>
            </w:pPr>
            <w:r>
              <w:rPr>
                <w:rFonts w:ascii="Arial" w:hAnsi="Arial" w:eastAsia="等线" w:cs="Arial"/>
                <w:sz w:val="22"/>
              </w:rPr>
              <w:t>单个度量数据类。</w:t>
            </w:r>
          </w:p>
        </w:tc>
      </w:tr>
      <w:tr w14:paraId="5CF59FB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292B9AF5">
            <w:pPr>
              <w:spacing w:before="120" w:after="120" w:line="288" w:lineRule="auto"/>
              <w:ind w:left="0"/>
              <w:jc w:val="left"/>
            </w:pPr>
          </w:p>
        </w:tc>
        <w:tc>
          <w:tcPr>
            <w:tcW w:w="1294" w:type="dxa"/>
            <w:tcMar>
              <w:top w:w="60" w:type="dxa"/>
              <w:left w:w="120" w:type="dxa"/>
              <w:bottom w:w="30" w:type="dxa"/>
              <w:right w:w="120" w:type="dxa"/>
            </w:tcMar>
          </w:tcPr>
          <w:p w14:paraId="43A769C0">
            <w:pPr>
              <w:spacing w:before="120" w:after="120" w:line="288" w:lineRule="auto"/>
              <w:ind w:left="0"/>
              <w:jc w:val="left"/>
            </w:pPr>
            <w:r>
              <w:rPr>
                <w:rFonts w:ascii="Arial" w:hAnsi="Arial" w:eastAsia="等线" w:cs="Arial"/>
                <w:sz w:val="22"/>
              </w:rPr>
              <w:t>evaluation</w:t>
            </w:r>
          </w:p>
        </w:tc>
        <w:tc>
          <w:tcPr>
            <w:tcW w:w="2388" w:type="dxa"/>
            <w:tcMar>
              <w:top w:w="60" w:type="dxa"/>
              <w:left w:w="120" w:type="dxa"/>
              <w:bottom w:w="30" w:type="dxa"/>
              <w:right w:w="120" w:type="dxa"/>
            </w:tcMar>
          </w:tcPr>
          <w:p w14:paraId="67CE7404">
            <w:pPr>
              <w:spacing w:before="120" w:after="120" w:line="288" w:lineRule="auto"/>
              <w:ind w:left="0"/>
              <w:jc w:val="left"/>
            </w:pPr>
          </w:p>
        </w:tc>
        <w:tc>
          <w:tcPr>
            <w:tcW w:w="3031" w:type="dxa"/>
            <w:tcMar>
              <w:top w:w="60" w:type="dxa"/>
              <w:left w:w="120" w:type="dxa"/>
              <w:bottom w:w="30" w:type="dxa"/>
              <w:right w:w="120" w:type="dxa"/>
            </w:tcMar>
          </w:tcPr>
          <w:p w14:paraId="3CC5738B">
            <w:pPr>
              <w:spacing w:before="120" w:after="120" w:line="288" w:lineRule="auto"/>
              <w:ind w:left="0"/>
              <w:jc w:val="left"/>
            </w:pPr>
            <w:r>
              <w:rPr>
                <w:rFonts w:ascii="Arial" w:hAnsi="Arial" w:eastAsia="等线" w:cs="Arial"/>
                <w:sz w:val="22"/>
              </w:rPr>
              <w:t>定义了评估功能的接口 evaluate，没有具体的类。</w:t>
            </w:r>
          </w:p>
          <w:p w14:paraId="62392140">
            <w:pPr>
              <w:spacing w:before="120" w:after="120" w:line="288" w:lineRule="auto"/>
              <w:ind w:left="0"/>
              <w:jc w:val="left"/>
            </w:pPr>
            <w:r>
              <w:rPr>
                <w:rFonts w:ascii="Arial" w:hAnsi="Arial" w:eastAsia="等线" w:cs="Arial"/>
                <w:sz w:val="22"/>
              </w:rPr>
              <w:t>在给定的数据集上，根据模型、集成、包装、追踪等配置，对给定的指标进行评估，返回各项指标的结果。</w:t>
            </w:r>
          </w:p>
        </w:tc>
      </w:tr>
      <w:tr w14:paraId="1ADEC3D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1C3D16E9">
            <w:pPr>
              <w:spacing w:before="120" w:after="120" w:line="288" w:lineRule="auto"/>
              <w:ind w:left="0"/>
              <w:jc w:val="left"/>
            </w:pPr>
          </w:p>
        </w:tc>
        <w:tc>
          <w:tcPr>
            <w:tcW w:w="1294" w:type="dxa"/>
            <w:vMerge w:val="restart"/>
            <w:tcMar>
              <w:top w:w="60" w:type="dxa"/>
              <w:left w:w="120" w:type="dxa"/>
              <w:bottom w:w="30" w:type="dxa"/>
              <w:right w:w="120" w:type="dxa"/>
            </w:tcMar>
          </w:tcPr>
          <w:p w14:paraId="425BB3A6">
            <w:pPr>
              <w:spacing w:before="120" w:after="120" w:line="288" w:lineRule="auto"/>
              <w:ind w:left="0"/>
              <w:jc w:val="left"/>
            </w:pPr>
            <w:r>
              <w:rPr>
                <w:rFonts w:ascii="Arial" w:hAnsi="Arial" w:eastAsia="等线" w:cs="Arial"/>
                <w:sz w:val="22"/>
              </w:rPr>
              <w:t>exceptions</w:t>
            </w:r>
          </w:p>
          <w:p w14:paraId="3C7D57D3">
            <w:pPr>
              <w:spacing w:before="120" w:after="120" w:line="288" w:lineRule="auto"/>
              <w:ind w:left="0"/>
              <w:jc w:val="left"/>
            </w:pPr>
          </w:p>
        </w:tc>
        <w:tc>
          <w:tcPr>
            <w:tcW w:w="2388" w:type="dxa"/>
            <w:tcMar>
              <w:top w:w="60" w:type="dxa"/>
              <w:left w:w="120" w:type="dxa"/>
              <w:bottom w:w="30" w:type="dxa"/>
              <w:right w:w="120" w:type="dxa"/>
            </w:tcMar>
          </w:tcPr>
          <w:p w14:paraId="62F67B4B">
            <w:pPr>
              <w:spacing w:before="120" w:after="120" w:line="288" w:lineRule="auto"/>
              <w:ind w:left="0"/>
              <w:jc w:val="left"/>
            </w:pPr>
            <w:r>
              <w:rPr>
                <w:rFonts w:ascii="Arial" w:hAnsi="Arial" w:eastAsia="等线" w:cs="Arial"/>
                <w:sz w:val="22"/>
              </w:rPr>
              <w:t>RagasException</w:t>
            </w:r>
          </w:p>
        </w:tc>
        <w:tc>
          <w:tcPr>
            <w:tcW w:w="3031" w:type="dxa"/>
            <w:tcMar>
              <w:top w:w="60" w:type="dxa"/>
              <w:left w:w="120" w:type="dxa"/>
              <w:bottom w:w="30" w:type="dxa"/>
              <w:right w:w="120" w:type="dxa"/>
            </w:tcMar>
          </w:tcPr>
          <w:p w14:paraId="00CC8AF7">
            <w:pPr>
              <w:spacing w:before="120" w:after="120" w:line="288" w:lineRule="auto"/>
              <w:ind w:left="0"/>
              <w:jc w:val="left"/>
            </w:pPr>
            <w:r>
              <w:rPr>
                <w:rFonts w:ascii="Arial" w:hAnsi="Arial" w:eastAsia="等线" w:cs="Arial"/>
                <w:sz w:val="22"/>
              </w:rPr>
              <w:t>基础异常类，用于 Ragas 中的所有异常处理。</w:t>
            </w:r>
          </w:p>
        </w:tc>
      </w:tr>
      <w:tr w14:paraId="21F1798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7086E1AE">
            <w:pPr>
              <w:spacing w:before="120" w:after="120" w:line="288" w:lineRule="auto"/>
              <w:ind w:left="0"/>
              <w:jc w:val="left"/>
            </w:pPr>
          </w:p>
        </w:tc>
        <w:tc>
          <w:tcPr>
            <w:tcW w:w="1294" w:type="dxa"/>
            <w:vMerge w:val="continue"/>
            <w:tcMar>
              <w:top w:w="60" w:type="dxa"/>
              <w:left w:w="120" w:type="dxa"/>
              <w:bottom w:w="30" w:type="dxa"/>
              <w:right w:w="120" w:type="dxa"/>
            </w:tcMar>
          </w:tcPr>
          <w:p w14:paraId="4339D15C">
            <w:pPr>
              <w:spacing w:before="120" w:after="120" w:line="288" w:lineRule="auto"/>
              <w:ind w:left="0"/>
              <w:jc w:val="left"/>
            </w:pPr>
          </w:p>
        </w:tc>
        <w:tc>
          <w:tcPr>
            <w:tcW w:w="2388" w:type="dxa"/>
            <w:tcMar>
              <w:top w:w="60" w:type="dxa"/>
              <w:left w:w="120" w:type="dxa"/>
              <w:bottom w:w="30" w:type="dxa"/>
              <w:right w:w="120" w:type="dxa"/>
            </w:tcMar>
          </w:tcPr>
          <w:p w14:paraId="0DD30659">
            <w:pPr>
              <w:spacing w:before="120" w:after="120" w:line="288" w:lineRule="auto"/>
              <w:ind w:left="0"/>
              <w:jc w:val="left"/>
            </w:pPr>
            <w:r>
              <w:rPr>
                <w:rFonts w:ascii="Arial" w:hAnsi="Arial" w:eastAsia="等线" w:cs="Arial"/>
                <w:sz w:val="22"/>
              </w:rPr>
              <w:t>ExceptionInRunner</w:t>
            </w:r>
          </w:p>
        </w:tc>
        <w:tc>
          <w:tcPr>
            <w:tcW w:w="3031" w:type="dxa"/>
            <w:tcMar>
              <w:top w:w="60" w:type="dxa"/>
              <w:left w:w="120" w:type="dxa"/>
              <w:bottom w:w="30" w:type="dxa"/>
              <w:right w:w="120" w:type="dxa"/>
            </w:tcMar>
          </w:tcPr>
          <w:p w14:paraId="1FDA2F49">
            <w:pPr>
              <w:spacing w:before="120" w:after="120" w:line="288" w:lineRule="auto"/>
              <w:ind w:left="0"/>
              <w:jc w:val="left"/>
            </w:pPr>
            <w:r>
              <w:rPr>
                <w:rFonts w:ascii="Arial" w:hAnsi="Arial" w:eastAsia="等线" w:cs="Arial"/>
                <w:sz w:val="22"/>
              </w:rPr>
              <w:t>当执行器中的线程抛出异常时引发的异常，通常用于表示在运行任务时出现了错误。</w:t>
            </w:r>
          </w:p>
        </w:tc>
      </w:tr>
      <w:tr w14:paraId="51781F3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31D63F94">
            <w:pPr>
              <w:spacing w:before="120" w:after="120" w:line="288" w:lineRule="auto"/>
              <w:ind w:left="0"/>
              <w:jc w:val="left"/>
            </w:pPr>
          </w:p>
        </w:tc>
        <w:tc>
          <w:tcPr>
            <w:tcW w:w="1294" w:type="dxa"/>
            <w:vMerge w:val="continue"/>
            <w:tcMar>
              <w:top w:w="60" w:type="dxa"/>
              <w:left w:w="120" w:type="dxa"/>
              <w:bottom w:w="30" w:type="dxa"/>
              <w:right w:w="120" w:type="dxa"/>
            </w:tcMar>
          </w:tcPr>
          <w:p w14:paraId="7489F3B0">
            <w:pPr>
              <w:spacing w:before="120" w:after="120" w:line="288" w:lineRule="auto"/>
              <w:ind w:left="0"/>
              <w:jc w:val="left"/>
            </w:pPr>
          </w:p>
        </w:tc>
        <w:tc>
          <w:tcPr>
            <w:tcW w:w="2388" w:type="dxa"/>
            <w:tcMar>
              <w:top w:w="60" w:type="dxa"/>
              <w:left w:w="120" w:type="dxa"/>
              <w:bottom w:w="30" w:type="dxa"/>
              <w:right w:w="120" w:type="dxa"/>
            </w:tcMar>
          </w:tcPr>
          <w:p w14:paraId="1EB4BCAE">
            <w:pPr>
              <w:spacing w:before="120" w:after="120" w:line="288" w:lineRule="auto"/>
              <w:ind w:left="0"/>
              <w:jc w:val="left"/>
            </w:pPr>
            <w:r>
              <w:rPr>
                <w:rFonts w:ascii="Arial" w:hAnsi="Arial" w:eastAsia="等线" w:cs="Arial"/>
                <w:sz w:val="22"/>
              </w:rPr>
              <w:t>RagasOutputParserException</w:t>
            </w:r>
          </w:p>
        </w:tc>
        <w:tc>
          <w:tcPr>
            <w:tcW w:w="3031" w:type="dxa"/>
            <w:tcMar>
              <w:top w:w="60" w:type="dxa"/>
              <w:left w:w="120" w:type="dxa"/>
              <w:bottom w:w="30" w:type="dxa"/>
              <w:right w:w="120" w:type="dxa"/>
            </w:tcMar>
          </w:tcPr>
          <w:p w14:paraId="12CD6BCC">
            <w:pPr>
              <w:spacing w:before="120" w:after="120" w:line="288" w:lineRule="auto"/>
              <w:ind w:left="0"/>
              <w:jc w:val="left"/>
            </w:pPr>
            <w:r>
              <w:rPr>
                <w:rFonts w:ascii="Arial" w:hAnsi="Arial" w:eastAsia="等线" w:cs="Arial"/>
                <w:sz w:val="22"/>
              </w:rPr>
              <w:t>当输出解析器无法解析输出时引发的异常。</w:t>
            </w:r>
          </w:p>
        </w:tc>
      </w:tr>
      <w:tr w14:paraId="46ADE1D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2615B930">
            <w:pPr>
              <w:spacing w:before="120" w:after="120" w:line="288" w:lineRule="auto"/>
              <w:ind w:left="0"/>
              <w:jc w:val="left"/>
            </w:pPr>
          </w:p>
        </w:tc>
        <w:tc>
          <w:tcPr>
            <w:tcW w:w="1294" w:type="dxa"/>
            <w:vMerge w:val="continue"/>
            <w:tcMar>
              <w:top w:w="60" w:type="dxa"/>
              <w:left w:w="120" w:type="dxa"/>
              <w:bottom w:w="30" w:type="dxa"/>
              <w:right w:w="120" w:type="dxa"/>
            </w:tcMar>
          </w:tcPr>
          <w:p w14:paraId="4182D2BD">
            <w:pPr>
              <w:spacing w:before="120" w:after="120" w:line="288" w:lineRule="auto"/>
              <w:ind w:left="0"/>
              <w:jc w:val="left"/>
            </w:pPr>
          </w:p>
        </w:tc>
        <w:tc>
          <w:tcPr>
            <w:tcW w:w="2388" w:type="dxa"/>
            <w:tcMar>
              <w:top w:w="60" w:type="dxa"/>
              <w:left w:w="120" w:type="dxa"/>
              <w:bottom w:w="30" w:type="dxa"/>
              <w:right w:w="120" w:type="dxa"/>
            </w:tcMar>
          </w:tcPr>
          <w:p w14:paraId="57EE97F1">
            <w:pPr>
              <w:spacing w:before="120" w:after="120" w:line="288" w:lineRule="auto"/>
              <w:ind w:left="0"/>
              <w:jc w:val="left"/>
            </w:pPr>
            <w:r>
              <w:rPr>
                <w:rFonts w:ascii="Arial" w:hAnsi="Arial" w:eastAsia="等线" w:cs="Arial"/>
                <w:sz w:val="22"/>
              </w:rPr>
              <w:t>LLMDidNotFinishException</w:t>
            </w:r>
          </w:p>
        </w:tc>
        <w:tc>
          <w:tcPr>
            <w:tcW w:w="3031" w:type="dxa"/>
            <w:tcMar>
              <w:top w:w="60" w:type="dxa"/>
              <w:left w:w="120" w:type="dxa"/>
              <w:bottom w:w="30" w:type="dxa"/>
              <w:right w:w="120" w:type="dxa"/>
            </w:tcMar>
          </w:tcPr>
          <w:p w14:paraId="25CC324D">
            <w:pPr>
              <w:spacing w:before="120" w:after="120" w:line="288" w:lineRule="auto"/>
              <w:ind w:left="0"/>
              <w:jc w:val="left"/>
            </w:pPr>
            <w:r>
              <w:rPr>
                <w:rFonts w:ascii="Arial" w:hAnsi="Arial" w:eastAsia="等线" w:cs="Arial"/>
                <w:sz w:val="22"/>
              </w:rPr>
              <w:t>当 LLM 生成未完成时引发的异常，通常是由于生成未达到 max_tokens 限制导致。</w:t>
            </w:r>
          </w:p>
        </w:tc>
      </w:tr>
      <w:tr w14:paraId="2FFDD42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2E0D54D2">
            <w:pPr>
              <w:spacing w:before="120" w:after="120" w:line="288" w:lineRule="auto"/>
              <w:ind w:left="0"/>
              <w:jc w:val="left"/>
            </w:pPr>
          </w:p>
        </w:tc>
        <w:tc>
          <w:tcPr>
            <w:tcW w:w="1294" w:type="dxa"/>
            <w:vMerge w:val="continue"/>
            <w:tcMar>
              <w:top w:w="60" w:type="dxa"/>
              <w:left w:w="120" w:type="dxa"/>
              <w:bottom w:w="30" w:type="dxa"/>
              <w:right w:w="120" w:type="dxa"/>
            </w:tcMar>
          </w:tcPr>
          <w:p w14:paraId="7B3FDDAC">
            <w:pPr>
              <w:spacing w:before="120" w:after="120" w:line="288" w:lineRule="auto"/>
              <w:ind w:left="0"/>
              <w:jc w:val="left"/>
            </w:pPr>
          </w:p>
        </w:tc>
        <w:tc>
          <w:tcPr>
            <w:tcW w:w="2388" w:type="dxa"/>
            <w:tcMar>
              <w:top w:w="60" w:type="dxa"/>
              <w:left w:w="120" w:type="dxa"/>
              <w:bottom w:w="30" w:type="dxa"/>
              <w:right w:w="120" w:type="dxa"/>
            </w:tcMar>
          </w:tcPr>
          <w:p w14:paraId="1269AF9A">
            <w:pPr>
              <w:spacing w:before="120" w:after="120" w:line="288" w:lineRule="auto"/>
              <w:ind w:left="0"/>
              <w:jc w:val="left"/>
            </w:pPr>
            <w:r>
              <w:rPr>
                <w:rFonts w:ascii="Arial" w:hAnsi="Arial" w:eastAsia="等线" w:cs="Arial"/>
                <w:sz w:val="22"/>
              </w:rPr>
              <w:t>UploadException</w:t>
            </w:r>
          </w:p>
        </w:tc>
        <w:tc>
          <w:tcPr>
            <w:tcW w:w="3031" w:type="dxa"/>
            <w:tcMar>
              <w:top w:w="60" w:type="dxa"/>
              <w:left w:w="120" w:type="dxa"/>
              <w:bottom w:w="30" w:type="dxa"/>
              <w:right w:w="120" w:type="dxa"/>
            </w:tcMar>
          </w:tcPr>
          <w:p w14:paraId="17B2908E">
            <w:pPr>
              <w:spacing w:before="120" w:after="120" w:line="288" w:lineRule="auto"/>
              <w:ind w:left="0"/>
              <w:jc w:val="left"/>
            </w:pPr>
            <w:r>
              <w:rPr>
                <w:rFonts w:ascii="Arial" w:hAnsi="Arial" w:eastAsia="等线" w:cs="Arial"/>
                <w:sz w:val="22"/>
              </w:rPr>
              <w:t>当上传结果到应用程序失败时引发的异常，包含状态码和错误消息。</w:t>
            </w:r>
          </w:p>
        </w:tc>
      </w:tr>
      <w:tr w14:paraId="6582458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16273083">
            <w:pPr>
              <w:spacing w:before="120" w:after="120" w:line="288" w:lineRule="auto"/>
              <w:ind w:left="0"/>
              <w:jc w:val="left"/>
            </w:pPr>
          </w:p>
        </w:tc>
        <w:tc>
          <w:tcPr>
            <w:tcW w:w="1294" w:type="dxa"/>
            <w:tcMar>
              <w:top w:w="60" w:type="dxa"/>
              <w:left w:w="120" w:type="dxa"/>
              <w:bottom w:w="30" w:type="dxa"/>
              <w:right w:w="120" w:type="dxa"/>
            </w:tcMar>
          </w:tcPr>
          <w:p w14:paraId="7B2F6809">
            <w:pPr>
              <w:spacing w:before="120" w:after="120" w:line="288" w:lineRule="auto"/>
              <w:ind w:left="0"/>
              <w:jc w:val="left"/>
            </w:pPr>
            <w:r>
              <w:rPr>
                <w:rFonts w:ascii="Arial" w:hAnsi="Arial" w:eastAsia="等线" w:cs="Arial"/>
                <w:sz w:val="22"/>
              </w:rPr>
              <w:t>executor</w:t>
            </w:r>
          </w:p>
        </w:tc>
        <w:tc>
          <w:tcPr>
            <w:tcW w:w="2388" w:type="dxa"/>
            <w:tcMar>
              <w:top w:w="60" w:type="dxa"/>
              <w:left w:w="120" w:type="dxa"/>
              <w:bottom w:w="30" w:type="dxa"/>
              <w:right w:w="120" w:type="dxa"/>
            </w:tcMar>
          </w:tcPr>
          <w:p w14:paraId="1C190DD0">
            <w:pPr>
              <w:spacing w:before="120" w:after="120" w:line="288" w:lineRule="auto"/>
              <w:ind w:left="0"/>
              <w:jc w:val="left"/>
            </w:pPr>
            <w:r>
              <w:rPr>
                <w:rFonts w:ascii="Arial" w:hAnsi="Arial" w:eastAsia="等线" w:cs="Arial"/>
                <w:sz w:val="22"/>
              </w:rPr>
              <w:t>Executor</w:t>
            </w:r>
          </w:p>
        </w:tc>
        <w:tc>
          <w:tcPr>
            <w:tcW w:w="3031" w:type="dxa"/>
            <w:tcMar>
              <w:top w:w="60" w:type="dxa"/>
              <w:left w:w="120" w:type="dxa"/>
              <w:bottom w:w="30" w:type="dxa"/>
              <w:right w:w="120" w:type="dxa"/>
            </w:tcMar>
          </w:tcPr>
          <w:p w14:paraId="2687A587">
            <w:pPr>
              <w:spacing w:before="120" w:after="120" w:line="288" w:lineRule="auto"/>
              <w:ind w:left="0"/>
              <w:jc w:val="left"/>
            </w:pPr>
            <w:r>
              <w:rPr>
                <w:rFonts w:ascii="Arial" w:hAnsi="Arial" w:eastAsia="等线" w:cs="Arial"/>
                <w:sz w:val="22"/>
              </w:rPr>
              <w:t>用于异步执行任务的类，带有进度条跟踪和错误处理功能。</w:t>
            </w:r>
          </w:p>
        </w:tc>
      </w:tr>
      <w:tr w14:paraId="12BFE58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66B2D6D2">
            <w:pPr>
              <w:spacing w:before="120" w:after="120" w:line="288" w:lineRule="auto"/>
              <w:ind w:left="0"/>
              <w:jc w:val="left"/>
            </w:pPr>
          </w:p>
        </w:tc>
        <w:tc>
          <w:tcPr>
            <w:tcW w:w="1294" w:type="dxa"/>
            <w:vMerge w:val="restart"/>
            <w:tcMar>
              <w:top w:w="60" w:type="dxa"/>
              <w:left w:w="120" w:type="dxa"/>
              <w:bottom w:w="30" w:type="dxa"/>
              <w:right w:w="120" w:type="dxa"/>
            </w:tcMar>
          </w:tcPr>
          <w:p w14:paraId="008BF765">
            <w:pPr>
              <w:spacing w:before="120" w:after="120" w:line="288" w:lineRule="auto"/>
              <w:ind w:left="0"/>
              <w:jc w:val="left"/>
            </w:pPr>
            <w:r>
              <w:rPr>
                <w:rFonts w:ascii="Arial" w:hAnsi="Arial" w:eastAsia="等线" w:cs="Arial"/>
                <w:sz w:val="22"/>
              </w:rPr>
              <w:t>losses</w:t>
            </w:r>
          </w:p>
        </w:tc>
        <w:tc>
          <w:tcPr>
            <w:tcW w:w="2388" w:type="dxa"/>
            <w:tcMar>
              <w:top w:w="60" w:type="dxa"/>
              <w:left w:w="120" w:type="dxa"/>
              <w:bottom w:w="30" w:type="dxa"/>
              <w:right w:w="120" w:type="dxa"/>
            </w:tcMar>
          </w:tcPr>
          <w:p w14:paraId="65A2BD43">
            <w:pPr>
              <w:spacing w:before="120" w:after="120" w:line="288" w:lineRule="auto"/>
              <w:ind w:left="0"/>
              <w:jc w:val="left"/>
            </w:pPr>
            <w:r>
              <w:rPr>
                <w:rFonts w:ascii="Arial" w:hAnsi="Arial" w:eastAsia="等线" w:cs="Arial"/>
                <w:sz w:val="22"/>
              </w:rPr>
              <w:t>Loss</w:t>
            </w:r>
          </w:p>
        </w:tc>
        <w:tc>
          <w:tcPr>
            <w:tcW w:w="3031" w:type="dxa"/>
            <w:tcMar>
              <w:top w:w="60" w:type="dxa"/>
              <w:left w:w="120" w:type="dxa"/>
              <w:bottom w:w="30" w:type="dxa"/>
              <w:right w:w="120" w:type="dxa"/>
            </w:tcMar>
          </w:tcPr>
          <w:p w14:paraId="7C041B58">
            <w:pPr>
              <w:spacing w:before="120" w:after="120" w:line="288" w:lineRule="auto"/>
              <w:ind w:left="0"/>
              <w:jc w:val="left"/>
            </w:pPr>
            <w:r>
              <w:rPr>
                <w:rFonts w:ascii="Arial" w:hAnsi="Arial" w:eastAsia="等线" w:cs="Arial"/>
                <w:sz w:val="22"/>
              </w:rPr>
              <w:t>抽象基类，定义损失计算的接口</w:t>
            </w:r>
          </w:p>
        </w:tc>
      </w:tr>
      <w:tr w14:paraId="54A0AC6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713A8380">
            <w:pPr>
              <w:spacing w:before="120" w:after="120" w:line="288" w:lineRule="auto"/>
              <w:ind w:left="0"/>
              <w:jc w:val="left"/>
            </w:pPr>
          </w:p>
        </w:tc>
        <w:tc>
          <w:tcPr>
            <w:tcW w:w="1294" w:type="dxa"/>
            <w:vMerge w:val="continue"/>
            <w:tcMar>
              <w:top w:w="60" w:type="dxa"/>
              <w:left w:w="120" w:type="dxa"/>
              <w:bottom w:w="30" w:type="dxa"/>
              <w:right w:w="120" w:type="dxa"/>
            </w:tcMar>
          </w:tcPr>
          <w:p w14:paraId="157F6544">
            <w:pPr>
              <w:spacing w:before="120" w:after="120" w:line="288" w:lineRule="auto"/>
              <w:ind w:left="0"/>
              <w:jc w:val="left"/>
            </w:pPr>
          </w:p>
        </w:tc>
        <w:tc>
          <w:tcPr>
            <w:tcW w:w="2388" w:type="dxa"/>
            <w:tcMar>
              <w:top w:w="60" w:type="dxa"/>
              <w:left w:w="120" w:type="dxa"/>
              <w:bottom w:w="30" w:type="dxa"/>
              <w:right w:w="120" w:type="dxa"/>
            </w:tcMar>
          </w:tcPr>
          <w:p w14:paraId="4DCC5A6E">
            <w:pPr>
              <w:spacing w:before="120" w:after="120" w:line="288" w:lineRule="auto"/>
              <w:ind w:left="0"/>
              <w:jc w:val="left"/>
            </w:pPr>
            <w:r>
              <w:rPr>
                <w:rFonts w:ascii="Arial" w:hAnsi="Arial" w:eastAsia="等线" w:cs="Arial"/>
                <w:sz w:val="22"/>
              </w:rPr>
              <w:t>MSELoss</w:t>
            </w:r>
          </w:p>
        </w:tc>
        <w:tc>
          <w:tcPr>
            <w:tcW w:w="3031" w:type="dxa"/>
            <w:tcMar>
              <w:top w:w="60" w:type="dxa"/>
              <w:left w:w="120" w:type="dxa"/>
              <w:bottom w:w="30" w:type="dxa"/>
              <w:right w:w="120" w:type="dxa"/>
            </w:tcMar>
          </w:tcPr>
          <w:p w14:paraId="389D7660">
            <w:pPr>
              <w:spacing w:before="120" w:after="120" w:line="288" w:lineRule="auto"/>
              <w:ind w:left="0"/>
              <w:jc w:val="left"/>
            </w:pPr>
            <w:r>
              <w:rPr>
                <w:rFonts w:ascii="Arial" w:hAnsi="Arial" w:eastAsia="等线" w:cs="Arial"/>
                <w:sz w:val="22"/>
              </w:rPr>
              <w:t>计算均方误差（MSE），用于回归任务</w:t>
            </w:r>
          </w:p>
        </w:tc>
      </w:tr>
      <w:tr w14:paraId="5D3FA02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08095942">
            <w:pPr>
              <w:spacing w:before="120" w:after="120" w:line="288" w:lineRule="auto"/>
              <w:ind w:left="0"/>
              <w:jc w:val="left"/>
            </w:pPr>
          </w:p>
        </w:tc>
        <w:tc>
          <w:tcPr>
            <w:tcW w:w="1294" w:type="dxa"/>
            <w:vMerge w:val="continue"/>
            <w:tcMar>
              <w:top w:w="60" w:type="dxa"/>
              <w:left w:w="120" w:type="dxa"/>
              <w:bottom w:w="30" w:type="dxa"/>
              <w:right w:w="120" w:type="dxa"/>
            </w:tcMar>
          </w:tcPr>
          <w:p w14:paraId="7246ADFF">
            <w:pPr>
              <w:spacing w:before="120" w:after="120" w:line="288" w:lineRule="auto"/>
              <w:ind w:left="0"/>
              <w:jc w:val="left"/>
            </w:pPr>
          </w:p>
        </w:tc>
        <w:tc>
          <w:tcPr>
            <w:tcW w:w="2388" w:type="dxa"/>
            <w:tcMar>
              <w:top w:w="60" w:type="dxa"/>
              <w:left w:w="120" w:type="dxa"/>
              <w:bottom w:w="30" w:type="dxa"/>
              <w:right w:w="120" w:type="dxa"/>
            </w:tcMar>
          </w:tcPr>
          <w:p w14:paraId="35526A38">
            <w:pPr>
              <w:spacing w:before="120" w:after="120" w:line="288" w:lineRule="auto"/>
              <w:ind w:left="0"/>
              <w:jc w:val="left"/>
            </w:pPr>
            <w:r>
              <w:rPr>
                <w:rFonts w:ascii="Arial" w:hAnsi="Arial" w:eastAsia="等线" w:cs="Arial"/>
                <w:sz w:val="22"/>
              </w:rPr>
              <w:t>BinaryMetricLoss</w:t>
            </w:r>
          </w:p>
        </w:tc>
        <w:tc>
          <w:tcPr>
            <w:tcW w:w="3031" w:type="dxa"/>
            <w:tcMar>
              <w:top w:w="60" w:type="dxa"/>
              <w:left w:w="120" w:type="dxa"/>
              <w:bottom w:w="30" w:type="dxa"/>
              <w:right w:w="120" w:type="dxa"/>
            </w:tcMar>
          </w:tcPr>
          <w:p w14:paraId="53B6549B">
            <w:pPr>
              <w:spacing w:before="120" w:after="120" w:line="288" w:lineRule="auto"/>
              <w:ind w:left="0"/>
              <w:jc w:val="left"/>
            </w:pPr>
            <w:r>
              <w:rPr>
                <w:rFonts w:ascii="Arial" w:hAnsi="Arial" w:eastAsia="等线" w:cs="Arial"/>
                <w:sz w:val="22"/>
              </w:rPr>
              <w:t>计算二分类损失（</w:t>
            </w:r>
            <w:r>
              <w:rPr>
                <w:rFonts w:ascii="Consolas" w:hAnsi="Consolas" w:eastAsia="Consolas" w:cs="Consolas"/>
                <w:sz w:val="22"/>
                <w:shd w:val="clear" w:fill="EFF0F1"/>
              </w:rPr>
              <w:t>accuracy</w:t>
            </w:r>
            <w:r>
              <w:rPr>
                <w:rFonts w:ascii="Arial" w:hAnsi="Arial" w:eastAsia="等线" w:cs="Arial"/>
                <w:sz w:val="22"/>
              </w:rPr>
              <w:t xml:space="preserve"> 或 </w:t>
            </w:r>
            <w:r>
              <w:rPr>
                <w:rFonts w:ascii="Consolas" w:hAnsi="Consolas" w:eastAsia="Consolas" w:cs="Consolas"/>
                <w:sz w:val="22"/>
                <w:shd w:val="clear" w:fill="EFF0F1"/>
              </w:rPr>
              <w:t>F1-score</w:t>
            </w:r>
            <w:r>
              <w:rPr>
                <w:rFonts w:ascii="Arial" w:hAnsi="Arial" w:eastAsia="等线" w:cs="Arial"/>
                <w:sz w:val="22"/>
              </w:rPr>
              <w:t>）</w:t>
            </w:r>
          </w:p>
        </w:tc>
      </w:tr>
      <w:tr w14:paraId="6BBFC6D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276E04E3">
            <w:pPr>
              <w:spacing w:before="120" w:after="120" w:line="288" w:lineRule="auto"/>
              <w:ind w:left="0"/>
              <w:jc w:val="left"/>
            </w:pPr>
          </w:p>
        </w:tc>
        <w:tc>
          <w:tcPr>
            <w:tcW w:w="1294" w:type="dxa"/>
            <w:vMerge w:val="restart"/>
            <w:tcMar>
              <w:top w:w="60" w:type="dxa"/>
              <w:left w:w="120" w:type="dxa"/>
              <w:bottom w:w="30" w:type="dxa"/>
              <w:right w:w="120" w:type="dxa"/>
            </w:tcMar>
          </w:tcPr>
          <w:p w14:paraId="00ACD7A4">
            <w:pPr>
              <w:spacing w:before="120" w:after="120" w:line="288" w:lineRule="auto"/>
              <w:ind w:left="0"/>
              <w:jc w:val="left"/>
            </w:pPr>
            <w:r>
              <w:rPr>
                <w:rFonts w:ascii="Arial" w:hAnsi="Arial" w:eastAsia="等线" w:cs="Arial"/>
                <w:sz w:val="22"/>
              </w:rPr>
              <w:t>messages</w:t>
            </w:r>
          </w:p>
          <w:p w14:paraId="54D0E8BF">
            <w:pPr>
              <w:spacing w:before="120" w:after="120" w:line="288" w:lineRule="auto"/>
              <w:ind w:left="0"/>
              <w:jc w:val="left"/>
            </w:pPr>
          </w:p>
        </w:tc>
        <w:tc>
          <w:tcPr>
            <w:tcW w:w="2388" w:type="dxa"/>
            <w:tcMar>
              <w:top w:w="60" w:type="dxa"/>
              <w:left w:w="120" w:type="dxa"/>
              <w:bottom w:w="30" w:type="dxa"/>
              <w:right w:w="120" w:type="dxa"/>
            </w:tcMar>
          </w:tcPr>
          <w:p w14:paraId="2782ACD7">
            <w:pPr>
              <w:spacing w:before="120" w:after="120" w:line="288" w:lineRule="auto"/>
              <w:ind w:left="0"/>
              <w:jc w:val="left"/>
            </w:pPr>
            <w:r>
              <w:rPr>
                <w:rFonts w:ascii="Arial" w:hAnsi="Arial" w:eastAsia="等线" w:cs="Arial"/>
                <w:sz w:val="22"/>
              </w:rPr>
              <w:t>Message</w:t>
            </w:r>
          </w:p>
        </w:tc>
        <w:tc>
          <w:tcPr>
            <w:tcW w:w="3031" w:type="dxa"/>
            <w:tcMar>
              <w:top w:w="60" w:type="dxa"/>
              <w:left w:w="120" w:type="dxa"/>
              <w:bottom w:w="30" w:type="dxa"/>
              <w:right w:w="120" w:type="dxa"/>
            </w:tcMar>
          </w:tcPr>
          <w:p w14:paraId="3852CCE3">
            <w:pPr>
              <w:spacing w:before="120" w:after="120" w:line="288" w:lineRule="auto"/>
              <w:ind w:left="0"/>
              <w:jc w:val="left"/>
            </w:pPr>
            <w:r>
              <w:rPr>
                <w:rFonts w:ascii="Arial" w:hAnsi="Arial" w:eastAsia="等线" w:cs="Arial"/>
                <w:sz w:val="22"/>
              </w:rPr>
              <w:t>表示一个通用的消息，包含消息内容 (content) 和可选的附加元数据 (metadata)。</w:t>
            </w:r>
          </w:p>
        </w:tc>
      </w:tr>
      <w:tr w14:paraId="6CB6621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23DEA68C">
            <w:pPr>
              <w:spacing w:before="120" w:after="120" w:line="288" w:lineRule="auto"/>
              <w:ind w:left="0"/>
              <w:jc w:val="left"/>
            </w:pPr>
          </w:p>
        </w:tc>
        <w:tc>
          <w:tcPr>
            <w:tcW w:w="1294" w:type="dxa"/>
            <w:vMerge w:val="continue"/>
            <w:tcMar>
              <w:top w:w="60" w:type="dxa"/>
              <w:left w:w="120" w:type="dxa"/>
              <w:bottom w:w="30" w:type="dxa"/>
              <w:right w:w="120" w:type="dxa"/>
            </w:tcMar>
          </w:tcPr>
          <w:p w14:paraId="6DBDE98E">
            <w:pPr>
              <w:spacing w:before="120" w:after="120" w:line="288" w:lineRule="auto"/>
              <w:ind w:left="0"/>
              <w:jc w:val="left"/>
            </w:pPr>
          </w:p>
        </w:tc>
        <w:tc>
          <w:tcPr>
            <w:tcW w:w="2388" w:type="dxa"/>
            <w:tcMar>
              <w:top w:w="60" w:type="dxa"/>
              <w:left w:w="120" w:type="dxa"/>
              <w:bottom w:w="30" w:type="dxa"/>
              <w:right w:w="120" w:type="dxa"/>
            </w:tcMar>
          </w:tcPr>
          <w:p w14:paraId="4D1A3C91">
            <w:pPr>
              <w:spacing w:before="120" w:after="120" w:line="288" w:lineRule="auto"/>
              <w:ind w:left="0"/>
              <w:jc w:val="left"/>
            </w:pPr>
            <w:r>
              <w:rPr>
                <w:rFonts w:ascii="Arial" w:hAnsi="Arial" w:eastAsia="等线" w:cs="Arial"/>
                <w:sz w:val="22"/>
              </w:rPr>
              <w:t>ToolCall</w:t>
            </w:r>
          </w:p>
        </w:tc>
        <w:tc>
          <w:tcPr>
            <w:tcW w:w="3031" w:type="dxa"/>
            <w:tcMar>
              <w:top w:w="60" w:type="dxa"/>
              <w:left w:w="120" w:type="dxa"/>
              <w:bottom w:w="30" w:type="dxa"/>
              <w:right w:w="120" w:type="dxa"/>
            </w:tcMar>
          </w:tcPr>
          <w:p w14:paraId="25C33D20">
            <w:pPr>
              <w:spacing w:before="120" w:after="120" w:line="288" w:lineRule="auto"/>
              <w:ind w:left="0"/>
              <w:jc w:val="left"/>
            </w:pPr>
            <w:r>
              <w:rPr>
                <w:rFonts w:ascii="Arial" w:hAnsi="Arial" w:eastAsia="等线" w:cs="Arial"/>
                <w:sz w:val="22"/>
              </w:rPr>
              <w:t>表示一次工具调用，包含工具名称 (name) 和一个字典类型的参数 (args)，参数名称和值可以是字符串、整数或浮动数。</w:t>
            </w:r>
          </w:p>
        </w:tc>
      </w:tr>
      <w:tr w14:paraId="1EACC11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4A32D938">
            <w:pPr>
              <w:spacing w:before="120" w:after="120" w:line="288" w:lineRule="auto"/>
              <w:ind w:left="0"/>
              <w:jc w:val="left"/>
            </w:pPr>
          </w:p>
        </w:tc>
        <w:tc>
          <w:tcPr>
            <w:tcW w:w="1294" w:type="dxa"/>
            <w:vMerge w:val="continue"/>
            <w:tcMar>
              <w:top w:w="60" w:type="dxa"/>
              <w:left w:w="120" w:type="dxa"/>
              <w:bottom w:w="30" w:type="dxa"/>
              <w:right w:w="120" w:type="dxa"/>
            </w:tcMar>
          </w:tcPr>
          <w:p w14:paraId="5D43ED42">
            <w:pPr>
              <w:spacing w:before="120" w:after="120" w:line="288" w:lineRule="auto"/>
              <w:ind w:left="0"/>
              <w:jc w:val="left"/>
            </w:pPr>
          </w:p>
        </w:tc>
        <w:tc>
          <w:tcPr>
            <w:tcW w:w="2388" w:type="dxa"/>
            <w:tcMar>
              <w:top w:w="60" w:type="dxa"/>
              <w:left w:w="120" w:type="dxa"/>
              <w:bottom w:w="30" w:type="dxa"/>
              <w:right w:w="120" w:type="dxa"/>
            </w:tcMar>
          </w:tcPr>
          <w:p w14:paraId="65D33579">
            <w:pPr>
              <w:spacing w:before="120" w:after="120" w:line="288" w:lineRule="auto"/>
              <w:ind w:left="0"/>
              <w:jc w:val="left"/>
            </w:pPr>
            <w:r>
              <w:rPr>
                <w:rFonts w:ascii="Arial" w:hAnsi="Arial" w:eastAsia="等线" w:cs="Arial"/>
                <w:sz w:val="22"/>
              </w:rPr>
              <w:t>HumanMessage</w:t>
            </w:r>
          </w:p>
        </w:tc>
        <w:tc>
          <w:tcPr>
            <w:tcW w:w="3031" w:type="dxa"/>
            <w:tcMar>
              <w:top w:w="60" w:type="dxa"/>
              <w:left w:w="120" w:type="dxa"/>
              <w:bottom w:w="30" w:type="dxa"/>
              <w:right w:w="120" w:type="dxa"/>
            </w:tcMar>
          </w:tcPr>
          <w:p w14:paraId="0CC5BC1A">
            <w:pPr>
              <w:spacing w:before="120" w:after="120" w:line="288" w:lineRule="auto"/>
              <w:ind w:left="0"/>
              <w:jc w:val="left"/>
            </w:pPr>
            <w:r>
              <w:rPr>
                <w:rFonts w:ascii="Arial" w:hAnsi="Arial" w:eastAsia="等线" w:cs="Arial"/>
                <w:sz w:val="22"/>
              </w:rPr>
              <w:t>表示来自人类用户的消息，继承自 Message，type 总是 "human"，并提供 pretty_repr 方法返回格式化的字符串表示。</w:t>
            </w:r>
          </w:p>
        </w:tc>
      </w:tr>
      <w:tr w14:paraId="4202B27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4F6FF641">
            <w:pPr>
              <w:spacing w:before="120" w:after="120" w:line="288" w:lineRule="auto"/>
              <w:ind w:left="0"/>
              <w:jc w:val="left"/>
            </w:pPr>
          </w:p>
        </w:tc>
        <w:tc>
          <w:tcPr>
            <w:tcW w:w="1294" w:type="dxa"/>
            <w:vMerge w:val="continue"/>
            <w:tcMar>
              <w:top w:w="60" w:type="dxa"/>
              <w:left w:w="120" w:type="dxa"/>
              <w:bottom w:w="30" w:type="dxa"/>
              <w:right w:w="120" w:type="dxa"/>
            </w:tcMar>
          </w:tcPr>
          <w:p w14:paraId="2D2D863C">
            <w:pPr>
              <w:spacing w:before="120" w:after="120" w:line="288" w:lineRule="auto"/>
              <w:ind w:left="0"/>
              <w:jc w:val="left"/>
            </w:pPr>
          </w:p>
        </w:tc>
        <w:tc>
          <w:tcPr>
            <w:tcW w:w="2388" w:type="dxa"/>
            <w:tcMar>
              <w:top w:w="60" w:type="dxa"/>
              <w:left w:w="120" w:type="dxa"/>
              <w:bottom w:w="30" w:type="dxa"/>
              <w:right w:w="120" w:type="dxa"/>
            </w:tcMar>
          </w:tcPr>
          <w:p w14:paraId="6C5B2980">
            <w:pPr>
              <w:spacing w:before="120" w:after="120" w:line="288" w:lineRule="auto"/>
              <w:ind w:left="0"/>
              <w:jc w:val="left"/>
            </w:pPr>
            <w:r>
              <w:rPr>
                <w:rFonts w:ascii="Arial" w:hAnsi="Arial" w:eastAsia="等线" w:cs="Arial"/>
                <w:sz w:val="22"/>
              </w:rPr>
              <w:t>ToolMessage</w:t>
            </w:r>
          </w:p>
        </w:tc>
        <w:tc>
          <w:tcPr>
            <w:tcW w:w="3031" w:type="dxa"/>
            <w:tcMar>
              <w:top w:w="60" w:type="dxa"/>
              <w:left w:w="120" w:type="dxa"/>
              <w:bottom w:w="30" w:type="dxa"/>
              <w:right w:w="120" w:type="dxa"/>
            </w:tcMar>
          </w:tcPr>
          <w:p w14:paraId="60EB00D7">
            <w:pPr>
              <w:spacing w:before="120" w:after="120" w:line="288" w:lineRule="auto"/>
              <w:ind w:left="0"/>
              <w:jc w:val="left"/>
            </w:pPr>
            <w:r>
              <w:rPr>
                <w:rFonts w:ascii="Arial" w:hAnsi="Arial" w:eastAsia="等线" w:cs="Arial"/>
                <w:sz w:val="22"/>
              </w:rPr>
              <w:t>表示来自工具的消息，继承自 Message，type 总是 "tool"，并提供 pretty_repr 方法返回格式化的字符串表示。</w:t>
            </w:r>
          </w:p>
        </w:tc>
      </w:tr>
      <w:tr w14:paraId="466625B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027E6183">
            <w:pPr>
              <w:spacing w:before="120" w:after="120" w:line="288" w:lineRule="auto"/>
              <w:ind w:left="0"/>
              <w:jc w:val="left"/>
            </w:pPr>
          </w:p>
        </w:tc>
        <w:tc>
          <w:tcPr>
            <w:tcW w:w="1294" w:type="dxa"/>
            <w:vMerge w:val="continue"/>
            <w:tcMar>
              <w:top w:w="60" w:type="dxa"/>
              <w:left w:w="120" w:type="dxa"/>
              <w:bottom w:w="30" w:type="dxa"/>
              <w:right w:w="120" w:type="dxa"/>
            </w:tcMar>
          </w:tcPr>
          <w:p w14:paraId="5A103B61">
            <w:pPr>
              <w:spacing w:before="120" w:after="120" w:line="288" w:lineRule="auto"/>
              <w:ind w:left="0"/>
              <w:jc w:val="left"/>
            </w:pPr>
          </w:p>
        </w:tc>
        <w:tc>
          <w:tcPr>
            <w:tcW w:w="2388" w:type="dxa"/>
            <w:tcMar>
              <w:top w:w="60" w:type="dxa"/>
              <w:left w:w="120" w:type="dxa"/>
              <w:bottom w:w="30" w:type="dxa"/>
              <w:right w:w="120" w:type="dxa"/>
            </w:tcMar>
          </w:tcPr>
          <w:p w14:paraId="3D729323">
            <w:pPr>
              <w:spacing w:before="120" w:after="120" w:line="288" w:lineRule="auto"/>
              <w:ind w:left="0"/>
              <w:jc w:val="left"/>
            </w:pPr>
            <w:r>
              <w:rPr>
                <w:rFonts w:ascii="Arial" w:hAnsi="Arial" w:eastAsia="等线" w:cs="Arial"/>
                <w:sz w:val="22"/>
              </w:rPr>
              <w:t>AIMessage</w:t>
            </w:r>
          </w:p>
        </w:tc>
        <w:tc>
          <w:tcPr>
            <w:tcW w:w="3031" w:type="dxa"/>
            <w:tcMar>
              <w:top w:w="60" w:type="dxa"/>
              <w:left w:w="120" w:type="dxa"/>
              <w:bottom w:w="30" w:type="dxa"/>
              <w:right w:w="120" w:type="dxa"/>
            </w:tcMar>
          </w:tcPr>
          <w:p w14:paraId="1F7775ED">
            <w:pPr>
              <w:spacing w:before="120" w:after="120" w:line="288" w:lineRule="auto"/>
              <w:ind w:left="0"/>
              <w:jc w:val="left"/>
            </w:pPr>
            <w:r>
              <w:rPr>
                <w:rFonts w:ascii="Arial" w:hAnsi="Arial" w:eastAsia="等线" w:cs="Arial"/>
                <w:sz w:val="22"/>
              </w:rPr>
              <w:t>表示来自人工智能的消息，继承自 Message，type 总是 "ai"，并包含一个可选的 tool_calls 列表（记录人工智能使用的工具调用）。支持 to_dict 和 pretty_repr 方法。</w:t>
            </w:r>
          </w:p>
        </w:tc>
      </w:tr>
      <w:tr w14:paraId="5FC4FD3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3D66747D">
            <w:pPr>
              <w:spacing w:before="120" w:after="120" w:line="288" w:lineRule="auto"/>
              <w:ind w:left="0"/>
              <w:jc w:val="left"/>
            </w:pPr>
          </w:p>
        </w:tc>
        <w:tc>
          <w:tcPr>
            <w:tcW w:w="1294" w:type="dxa"/>
            <w:tcMar>
              <w:top w:w="60" w:type="dxa"/>
              <w:left w:w="120" w:type="dxa"/>
              <w:bottom w:w="30" w:type="dxa"/>
              <w:right w:w="120" w:type="dxa"/>
            </w:tcMar>
          </w:tcPr>
          <w:p w14:paraId="74EE4D62">
            <w:pPr>
              <w:spacing w:before="120" w:after="120" w:line="288" w:lineRule="auto"/>
              <w:ind w:left="0"/>
              <w:jc w:val="left"/>
            </w:pPr>
            <w:r>
              <w:rPr>
                <w:rFonts w:ascii="Arial" w:hAnsi="Arial" w:eastAsia="等线" w:cs="Arial"/>
                <w:sz w:val="22"/>
              </w:rPr>
              <w:t>run_config</w:t>
            </w:r>
          </w:p>
        </w:tc>
        <w:tc>
          <w:tcPr>
            <w:tcW w:w="2388" w:type="dxa"/>
            <w:tcMar>
              <w:top w:w="60" w:type="dxa"/>
              <w:left w:w="120" w:type="dxa"/>
              <w:bottom w:w="30" w:type="dxa"/>
              <w:right w:w="120" w:type="dxa"/>
            </w:tcMar>
          </w:tcPr>
          <w:p w14:paraId="6EC5F905">
            <w:pPr>
              <w:spacing w:before="120" w:after="120" w:line="288" w:lineRule="auto"/>
              <w:ind w:left="0"/>
              <w:jc w:val="left"/>
            </w:pPr>
            <w:r>
              <w:rPr>
                <w:rFonts w:ascii="Arial" w:hAnsi="Arial" w:eastAsia="等线" w:cs="Arial"/>
                <w:sz w:val="22"/>
              </w:rPr>
              <w:t>RunConfig</w:t>
            </w:r>
          </w:p>
        </w:tc>
        <w:tc>
          <w:tcPr>
            <w:tcW w:w="3031" w:type="dxa"/>
            <w:tcMar>
              <w:top w:w="60" w:type="dxa"/>
              <w:left w:w="120" w:type="dxa"/>
              <w:bottom w:w="30" w:type="dxa"/>
              <w:right w:w="120" w:type="dxa"/>
            </w:tcMar>
          </w:tcPr>
          <w:p w14:paraId="2B759335">
            <w:pPr>
              <w:spacing w:before="120" w:after="120" w:line="288" w:lineRule="auto"/>
              <w:ind w:left="0"/>
              <w:jc w:val="left"/>
            </w:pPr>
            <w:r>
              <w:rPr>
                <w:rFonts w:ascii="Arial" w:hAnsi="Arial" w:eastAsia="等线" w:cs="Arial"/>
                <w:sz w:val="22"/>
              </w:rPr>
              <w:t>一个数据类，用于配置执行操作时的超时、重试次数、等待时间等参数</w:t>
            </w:r>
          </w:p>
        </w:tc>
      </w:tr>
      <w:tr w14:paraId="44CC4E8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1482CA50">
            <w:pPr>
              <w:spacing w:before="120" w:after="120" w:line="288" w:lineRule="auto"/>
              <w:ind w:left="0"/>
              <w:jc w:val="left"/>
            </w:pPr>
          </w:p>
        </w:tc>
        <w:tc>
          <w:tcPr>
            <w:tcW w:w="1294" w:type="dxa"/>
            <w:vMerge w:val="restart"/>
            <w:tcMar>
              <w:top w:w="60" w:type="dxa"/>
              <w:left w:w="120" w:type="dxa"/>
              <w:bottom w:w="30" w:type="dxa"/>
              <w:right w:w="120" w:type="dxa"/>
            </w:tcMar>
          </w:tcPr>
          <w:p w14:paraId="04A284A9">
            <w:pPr>
              <w:spacing w:before="120" w:after="120" w:line="288" w:lineRule="auto"/>
              <w:ind w:left="0"/>
              <w:jc w:val="left"/>
            </w:pPr>
            <w:r>
              <w:rPr>
                <w:rFonts w:ascii="Arial" w:hAnsi="Arial" w:eastAsia="等线" w:cs="Arial"/>
                <w:sz w:val="22"/>
              </w:rPr>
              <w:t>callbacks</w:t>
            </w:r>
          </w:p>
        </w:tc>
        <w:tc>
          <w:tcPr>
            <w:tcW w:w="2388" w:type="dxa"/>
            <w:tcMar>
              <w:top w:w="60" w:type="dxa"/>
              <w:left w:w="120" w:type="dxa"/>
              <w:bottom w:w="30" w:type="dxa"/>
              <w:right w:w="120" w:type="dxa"/>
            </w:tcMar>
          </w:tcPr>
          <w:p w14:paraId="702C1A59">
            <w:pPr>
              <w:spacing w:before="120" w:after="120" w:line="288" w:lineRule="auto"/>
              <w:ind w:left="0"/>
              <w:jc w:val="left"/>
            </w:pPr>
            <w:r>
              <w:rPr>
                <w:rFonts w:ascii="Arial" w:hAnsi="Arial" w:eastAsia="等线" w:cs="Arial"/>
                <w:sz w:val="22"/>
              </w:rPr>
              <w:t>new_group</w:t>
            </w:r>
          </w:p>
        </w:tc>
        <w:tc>
          <w:tcPr>
            <w:tcW w:w="3031" w:type="dxa"/>
            <w:tcMar>
              <w:top w:w="60" w:type="dxa"/>
              <w:left w:w="120" w:type="dxa"/>
              <w:bottom w:w="30" w:type="dxa"/>
              <w:right w:w="120" w:type="dxa"/>
            </w:tcMar>
          </w:tcPr>
          <w:p w14:paraId="680BF061">
            <w:pPr>
              <w:spacing w:before="120" w:after="120" w:line="288" w:lineRule="auto"/>
              <w:ind w:left="0"/>
              <w:jc w:val="left"/>
            </w:pPr>
            <w:r>
              <w:rPr>
                <w:rFonts w:ascii="Arial" w:hAnsi="Arial" w:eastAsia="等线" w:cs="Arial"/>
                <w:sz w:val="22"/>
              </w:rPr>
              <w:t>回调链组，并提供 langchain 中管理回调链的管理器 CallbackManagerForChainGroup, CallbackManagerForChainRun,</w:t>
            </w:r>
          </w:p>
        </w:tc>
      </w:tr>
      <w:tr w14:paraId="5508752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55E74DA0">
            <w:pPr>
              <w:spacing w:before="120" w:after="120" w:line="288" w:lineRule="auto"/>
              <w:ind w:left="0"/>
              <w:jc w:val="left"/>
            </w:pPr>
          </w:p>
        </w:tc>
        <w:tc>
          <w:tcPr>
            <w:tcW w:w="1294" w:type="dxa"/>
            <w:vMerge w:val="continue"/>
            <w:tcMar>
              <w:top w:w="60" w:type="dxa"/>
              <w:left w:w="120" w:type="dxa"/>
              <w:bottom w:w="30" w:type="dxa"/>
              <w:right w:w="120" w:type="dxa"/>
            </w:tcMar>
          </w:tcPr>
          <w:p w14:paraId="5F95CD3B">
            <w:pPr>
              <w:spacing w:before="120" w:after="120" w:line="288" w:lineRule="auto"/>
              <w:ind w:left="0"/>
              <w:jc w:val="left"/>
            </w:pPr>
          </w:p>
        </w:tc>
        <w:tc>
          <w:tcPr>
            <w:tcW w:w="2388" w:type="dxa"/>
            <w:tcMar>
              <w:top w:w="60" w:type="dxa"/>
              <w:left w:w="120" w:type="dxa"/>
              <w:bottom w:w="30" w:type="dxa"/>
              <w:right w:w="120" w:type="dxa"/>
            </w:tcMar>
          </w:tcPr>
          <w:p w14:paraId="2247942A">
            <w:pPr>
              <w:spacing w:before="120" w:after="120" w:line="288" w:lineRule="auto"/>
              <w:ind w:left="0"/>
              <w:jc w:val="left"/>
            </w:pPr>
            <w:r>
              <w:rPr>
                <w:rFonts w:ascii="Arial" w:hAnsi="Arial" w:eastAsia="等线" w:cs="Arial"/>
                <w:sz w:val="22"/>
              </w:rPr>
              <w:t>ChainType</w:t>
            </w:r>
          </w:p>
        </w:tc>
        <w:tc>
          <w:tcPr>
            <w:tcW w:w="3031" w:type="dxa"/>
            <w:tcMar>
              <w:top w:w="60" w:type="dxa"/>
              <w:left w:w="120" w:type="dxa"/>
              <w:bottom w:w="30" w:type="dxa"/>
              <w:right w:w="120" w:type="dxa"/>
            </w:tcMar>
          </w:tcPr>
          <w:p w14:paraId="70C80FBE">
            <w:pPr>
              <w:spacing w:before="120" w:after="120" w:line="288" w:lineRule="auto"/>
              <w:ind w:left="0"/>
              <w:jc w:val="left"/>
            </w:pPr>
            <w:r>
              <w:rPr>
                <w:rFonts w:ascii="Arial" w:hAnsi="Arial" w:eastAsia="等线" w:cs="Arial"/>
                <w:sz w:val="22"/>
              </w:rPr>
              <w:t>回调链类型枚举。包括 EVALUATION 评估、METRIC 指标生成、ROW 数据行、RAGAS_PROMPT 提示词</w:t>
            </w:r>
          </w:p>
        </w:tc>
      </w:tr>
      <w:tr w14:paraId="0E72210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1F4001A2">
            <w:pPr>
              <w:spacing w:before="120" w:after="120" w:line="288" w:lineRule="auto"/>
              <w:ind w:left="0"/>
              <w:jc w:val="left"/>
            </w:pPr>
          </w:p>
        </w:tc>
        <w:tc>
          <w:tcPr>
            <w:tcW w:w="1294" w:type="dxa"/>
            <w:vMerge w:val="continue"/>
            <w:tcMar>
              <w:top w:w="60" w:type="dxa"/>
              <w:left w:w="120" w:type="dxa"/>
              <w:bottom w:w="30" w:type="dxa"/>
              <w:right w:w="120" w:type="dxa"/>
            </w:tcMar>
          </w:tcPr>
          <w:p w14:paraId="26D865E4">
            <w:pPr>
              <w:spacing w:before="120" w:after="120" w:line="288" w:lineRule="auto"/>
              <w:ind w:left="0"/>
              <w:jc w:val="left"/>
            </w:pPr>
          </w:p>
        </w:tc>
        <w:tc>
          <w:tcPr>
            <w:tcW w:w="2388" w:type="dxa"/>
            <w:tcMar>
              <w:top w:w="60" w:type="dxa"/>
              <w:left w:w="120" w:type="dxa"/>
              <w:bottom w:w="30" w:type="dxa"/>
              <w:right w:w="120" w:type="dxa"/>
            </w:tcMar>
          </w:tcPr>
          <w:p w14:paraId="0AFA8841">
            <w:pPr>
              <w:spacing w:before="120" w:after="120" w:line="288" w:lineRule="auto"/>
              <w:ind w:left="0"/>
              <w:jc w:val="left"/>
            </w:pPr>
            <w:r>
              <w:rPr>
                <w:rFonts w:ascii="Arial" w:hAnsi="Arial" w:eastAsia="等线" w:cs="Arial"/>
                <w:sz w:val="22"/>
              </w:rPr>
              <w:t>ChainRun</w:t>
            </w:r>
          </w:p>
        </w:tc>
        <w:tc>
          <w:tcPr>
            <w:tcW w:w="3031" w:type="dxa"/>
            <w:tcMar>
              <w:top w:w="60" w:type="dxa"/>
              <w:left w:w="120" w:type="dxa"/>
              <w:bottom w:w="30" w:type="dxa"/>
              <w:right w:w="120" w:type="dxa"/>
            </w:tcMar>
          </w:tcPr>
          <w:p w14:paraId="75B8BCC0">
            <w:pPr>
              <w:spacing w:before="120" w:after="120" w:line="288" w:lineRule="auto"/>
              <w:ind w:left="0"/>
              <w:jc w:val="left"/>
            </w:pPr>
            <w:r>
              <w:rPr>
                <w:rFonts w:ascii="Arial" w:hAnsi="Arial" w:eastAsia="等线" w:cs="Arial"/>
                <w:sz w:val="22"/>
              </w:rPr>
              <w:t>数据模型类。描述了回调运行链的结构，包括运行 ID、父运行 ID、名称、输入、元数据、输出和子运行列表。</w:t>
            </w:r>
          </w:p>
        </w:tc>
      </w:tr>
      <w:tr w14:paraId="07970AE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02259237">
            <w:pPr>
              <w:spacing w:before="120" w:after="120" w:line="288" w:lineRule="auto"/>
              <w:ind w:left="0"/>
              <w:jc w:val="left"/>
            </w:pPr>
          </w:p>
        </w:tc>
        <w:tc>
          <w:tcPr>
            <w:tcW w:w="1294" w:type="dxa"/>
            <w:vMerge w:val="continue"/>
            <w:tcMar>
              <w:top w:w="60" w:type="dxa"/>
              <w:left w:w="120" w:type="dxa"/>
              <w:bottom w:w="30" w:type="dxa"/>
              <w:right w:w="120" w:type="dxa"/>
            </w:tcMar>
          </w:tcPr>
          <w:p w14:paraId="58803D77">
            <w:pPr>
              <w:spacing w:before="120" w:after="120" w:line="288" w:lineRule="auto"/>
              <w:ind w:left="0"/>
              <w:jc w:val="left"/>
            </w:pPr>
          </w:p>
        </w:tc>
        <w:tc>
          <w:tcPr>
            <w:tcW w:w="2388" w:type="dxa"/>
            <w:tcMar>
              <w:top w:w="60" w:type="dxa"/>
              <w:left w:w="120" w:type="dxa"/>
              <w:bottom w:w="30" w:type="dxa"/>
              <w:right w:w="120" w:type="dxa"/>
            </w:tcMar>
          </w:tcPr>
          <w:p w14:paraId="683E24C2">
            <w:pPr>
              <w:spacing w:before="120" w:after="120" w:line="288" w:lineRule="auto"/>
              <w:ind w:left="0"/>
              <w:jc w:val="left"/>
            </w:pPr>
            <w:r>
              <w:rPr>
                <w:rFonts w:ascii="Arial" w:hAnsi="Arial" w:eastAsia="等线" w:cs="Arial"/>
                <w:sz w:val="22"/>
              </w:rPr>
              <w:t>ChainRunEncoder</w:t>
            </w:r>
          </w:p>
        </w:tc>
        <w:tc>
          <w:tcPr>
            <w:tcW w:w="3031" w:type="dxa"/>
            <w:tcMar>
              <w:top w:w="60" w:type="dxa"/>
              <w:left w:w="120" w:type="dxa"/>
              <w:bottom w:w="30" w:type="dxa"/>
              <w:right w:w="120" w:type="dxa"/>
            </w:tcMar>
          </w:tcPr>
          <w:p w14:paraId="7C11D5F6">
            <w:pPr>
              <w:spacing w:before="120" w:after="120" w:line="288" w:lineRule="auto"/>
              <w:ind w:left="0"/>
              <w:jc w:val="left"/>
            </w:pPr>
            <w:r>
              <w:rPr>
                <w:rFonts w:ascii="Arial" w:hAnsi="Arial" w:eastAsia="等线" w:cs="Arial"/>
                <w:sz w:val="22"/>
              </w:rPr>
              <w:t>继承 JSONEncoder，用于将 ChainRun 对象和其他自定义类型（如 uuid.UUID 和 ChainType）编码为 JSON</w:t>
            </w:r>
          </w:p>
        </w:tc>
      </w:tr>
      <w:tr w14:paraId="0E62B26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3F19FE87">
            <w:pPr>
              <w:spacing w:before="120" w:after="120" w:line="288" w:lineRule="auto"/>
              <w:ind w:left="0"/>
              <w:jc w:val="left"/>
            </w:pPr>
          </w:p>
        </w:tc>
        <w:tc>
          <w:tcPr>
            <w:tcW w:w="1294" w:type="dxa"/>
            <w:vMerge w:val="continue"/>
            <w:tcMar>
              <w:top w:w="60" w:type="dxa"/>
              <w:left w:w="120" w:type="dxa"/>
              <w:bottom w:w="30" w:type="dxa"/>
              <w:right w:w="120" w:type="dxa"/>
            </w:tcMar>
          </w:tcPr>
          <w:p w14:paraId="40F14C27">
            <w:pPr>
              <w:spacing w:before="120" w:after="120" w:line="288" w:lineRule="auto"/>
              <w:ind w:left="0"/>
              <w:jc w:val="left"/>
            </w:pPr>
          </w:p>
        </w:tc>
        <w:tc>
          <w:tcPr>
            <w:tcW w:w="2388" w:type="dxa"/>
            <w:tcMar>
              <w:top w:w="60" w:type="dxa"/>
              <w:left w:w="120" w:type="dxa"/>
              <w:bottom w:w="30" w:type="dxa"/>
              <w:right w:w="120" w:type="dxa"/>
            </w:tcMar>
          </w:tcPr>
          <w:p w14:paraId="7A1DD4BD">
            <w:pPr>
              <w:spacing w:before="120" w:after="120" w:line="288" w:lineRule="auto"/>
              <w:ind w:left="0"/>
              <w:jc w:val="left"/>
            </w:pPr>
            <w:r>
              <w:rPr>
                <w:rFonts w:ascii="Arial" w:hAnsi="Arial" w:eastAsia="等线" w:cs="Arial"/>
                <w:sz w:val="22"/>
              </w:rPr>
              <w:t>RagasTracer</w:t>
            </w:r>
          </w:p>
        </w:tc>
        <w:tc>
          <w:tcPr>
            <w:tcW w:w="3031" w:type="dxa"/>
            <w:tcMar>
              <w:top w:w="60" w:type="dxa"/>
              <w:left w:w="120" w:type="dxa"/>
              <w:bottom w:w="30" w:type="dxa"/>
              <w:right w:w="120" w:type="dxa"/>
            </w:tcMar>
          </w:tcPr>
          <w:p w14:paraId="1FB15AF7">
            <w:pPr>
              <w:spacing w:before="120" w:after="120" w:line="288" w:lineRule="auto"/>
              <w:ind w:left="0"/>
              <w:jc w:val="left"/>
            </w:pPr>
            <w:r>
              <w:rPr>
                <w:rFonts w:ascii="Arial" w:hAnsi="Arial" w:eastAsia="等线" w:cs="Arial"/>
                <w:sz w:val="22"/>
              </w:rPr>
              <w:t>回调处理类，提供了对回调链运行情况的跟踪方法，并记录回调链开始结束的信息。</w:t>
            </w:r>
          </w:p>
        </w:tc>
      </w:tr>
      <w:tr w14:paraId="53FC0EB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642A9870">
            <w:pPr>
              <w:spacing w:before="120" w:after="120" w:line="288" w:lineRule="auto"/>
              <w:ind w:left="0"/>
              <w:jc w:val="left"/>
            </w:pPr>
          </w:p>
        </w:tc>
        <w:tc>
          <w:tcPr>
            <w:tcW w:w="1294" w:type="dxa"/>
            <w:vMerge w:val="continue"/>
            <w:tcMar>
              <w:top w:w="60" w:type="dxa"/>
              <w:left w:w="120" w:type="dxa"/>
              <w:bottom w:w="30" w:type="dxa"/>
              <w:right w:w="120" w:type="dxa"/>
            </w:tcMar>
          </w:tcPr>
          <w:p w14:paraId="7CC97994">
            <w:pPr>
              <w:spacing w:before="120" w:after="120" w:line="288" w:lineRule="auto"/>
              <w:ind w:left="0"/>
              <w:jc w:val="left"/>
            </w:pPr>
          </w:p>
        </w:tc>
        <w:tc>
          <w:tcPr>
            <w:tcW w:w="2388" w:type="dxa"/>
            <w:tcMar>
              <w:top w:w="60" w:type="dxa"/>
              <w:left w:w="120" w:type="dxa"/>
              <w:bottom w:w="30" w:type="dxa"/>
              <w:right w:w="120" w:type="dxa"/>
            </w:tcMar>
          </w:tcPr>
          <w:p w14:paraId="5C96B29D">
            <w:pPr>
              <w:spacing w:before="120" w:after="120" w:line="288" w:lineRule="auto"/>
              <w:ind w:left="0"/>
              <w:jc w:val="left"/>
            </w:pPr>
            <w:r>
              <w:rPr>
                <w:rFonts w:ascii="Arial" w:hAnsi="Arial" w:eastAsia="等线" w:cs="Arial"/>
                <w:sz w:val="22"/>
              </w:rPr>
              <w:t>MetricTrace</w:t>
            </w:r>
          </w:p>
        </w:tc>
        <w:tc>
          <w:tcPr>
            <w:tcW w:w="3031" w:type="dxa"/>
            <w:tcMar>
              <w:top w:w="60" w:type="dxa"/>
              <w:left w:w="120" w:type="dxa"/>
              <w:bottom w:w="30" w:type="dxa"/>
              <w:right w:w="120" w:type="dxa"/>
            </w:tcMar>
          </w:tcPr>
          <w:p w14:paraId="53052FC6">
            <w:pPr>
              <w:spacing w:before="120" w:after="120" w:line="288" w:lineRule="auto"/>
              <w:ind w:left="0"/>
              <w:jc w:val="left"/>
            </w:pPr>
            <w:r>
              <w:rPr>
                <w:rFonts w:ascii="Arial" w:hAnsi="Arial" w:eastAsia="等线" w:cs="Arial"/>
                <w:sz w:val="22"/>
              </w:rPr>
              <w:t>数据模型类。存储和表示度量分数</w:t>
            </w:r>
          </w:p>
        </w:tc>
      </w:tr>
      <w:tr w14:paraId="5654020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1E8C0385">
            <w:pPr>
              <w:spacing w:before="120" w:after="120" w:line="288" w:lineRule="auto"/>
              <w:ind w:left="0"/>
              <w:jc w:val="left"/>
            </w:pPr>
          </w:p>
        </w:tc>
        <w:tc>
          <w:tcPr>
            <w:tcW w:w="1294" w:type="dxa"/>
            <w:tcMar>
              <w:top w:w="60" w:type="dxa"/>
              <w:left w:w="120" w:type="dxa"/>
              <w:bottom w:w="30" w:type="dxa"/>
              <w:right w:w="120" w:type="dxa"/>
            </w:tcMar>
          </w:tcPr>
          <w:p w14:paraId="6F3E22FA">
            <w:pPr>
              <w:spacing w:before="120" w:after="120" w:line="288" w:lineRule="auto"/>
              <w:ind w:left="0"/>
              <w:jc w:val="left"/>
            </w:pPr>
            <w:r>
              <w:rPr>
                <w:rFonts w:ascii="Arial" w:hAnsi="Arial" w:eastAsia="等线" w:cs="Arial"/>
                <w:sz w:val="22"/>
              </w:rPr>
              <w:t>validation</w:t>
            </w:r>
          </w:p>
          <w:p w14:paraId="018C1A47">
            <w:pPr>
              <w:spacing w:before="120" w:after="120" w:line="288" w:lineRule="auto"/>
              <w:ind w:left="0"/>
              <w:jc w:val="left"/>
            </w:pPr>
          </w:p>
        </w:tc>
        <w:tc>
          <w:tcPr>
            <w:tcW w:w="2388" w:type="dxa"/>
            <w:tcMar>
              <w:top w:w="60" w:type="dxa"/>
              <w:left w:w="120" w:type="dxa"/>
              <w:bottom w:w="30" w:type="dxa"/>
              <w:right w:w="120" w:type="dxa"/>
            </w:tcMar>
          </w:tcPr>
          <w:p w14:paraId="7A9893A6">
            <w:pPr>
              <w:spacing w:before="120" w:after="120" w:line="288" w:lineRule="auto"/>
              <w:ind w:left="0"/>
              <w:jc w:val="left"/>
            </w:pPr>
          </w:p>
        </w:tc>
        <w:tc>
          <w:tcPr>
            <w:tcW w:w="3031" w:type="dxa"/>
            <w:tcMar>
              <w:top w:w="60" w:type="dxa"/>
              <w:left w:w="120" w:type="dxa"/>
              <w:bottom w:w="30" w:type="dxa"/>
              <w:right w:w="120" w:type="dxa"/>
            </w:tcMar>
          </w:tcPr>
          <w:p w14:paraId="1F7642B9">
            <w:pPr>
              <w:spacing w:before="120" w:after="120" w:line="288" w:lineRule="auto"/>
              <w:ind w:left="0"/>
              <w:jc w:val="left"/>
            </w:pPr>
            <w:r>
              <w:rPr>
                <w:rFonts w:ascii="Arial" w:hAnsi="Arial" w:eastAsia="等线" w:cs="Arial"/>
                <w:sz w:val="22"/>
              </w:rPr>
              <w:t>提供样本数据集的验证和清洗功能。验证包括验证数据集是否包含必须的类，数据集的项是否为 dataset_schema 里的样本的格式；清洗包括对列名的重命名，处理过时的列名。主要用于确保数据集在进行评估时符合预期的格式和要求，从而保证评估结果的准确性和可靠性。</w:t>
            </w:r>
          </w:p>
        </w:tc>
      </w:tr>
      <w:tr w14:paraId="35B6E1A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3E6EAB89">
            <w:pPr>
              <w:spacing w:before="120" w:after="120" w:line="288" w:lineRule="auto"/>
              <w:ind w:left="0"/>
              <w:jc w:val="left"/>
            </w:pPr>
          </w:p>
        </w:tc>
        <w:tc>
          <w:tcPr>
            <w:tcW w:w="1294" w:type="dxa"/>
            <w:tcMar>
              <w:top w:w="60" w:type="dxa"/>
              <w:left w:w="120" w:type="dxa"/>
              <w:bottom w:w="30" w:type="dxa"/>
              <w:right w:w="120" w:type="dxa"/>
            </w:tcMar>
          </w:tcPr>
          <w:p w14:paraId="5C1BC656">
            <w:pPr>
              <w:spacing w:before="120" w:after="120" w:line="288" w:lineRule="auto"/>
              <w:ind w:left="0"/>
              <w:jc w:val="left"/>
            </w:pPr>
            <w:r>
              <w:rPr>
                <w:rFonts w:ascii="Arial" w:hAnsi="Arial" w:eastAsia="等线" w:cs="Arial"/>
                <w:sz w:val="22"/>
              </w:rPr>
              <w:t>executor</w:t>
            </w:r>
          </w:p>
        </w:tc>
        <w:tc>
          <w:tcPr>
            <w:tcW w:w="2388" w:type="dxa"/>
            <w:tcMar>
              <w:top w:w="60" w:type="dxa"/>
              <w:left w:w="120" w:type="dxa"/>
              <w:bottom w:w="30" w:type="dxa"/>
              <w:right w:w="120" w:type="dxa"/>
            </w:tcMar>
          </w:tcPr>
          <w:p w14:paraId="400F294D">
            <w:pPr>
              <w:spacing w:before="120" w:after="120" w:line="288" w:lineRule="auto"/>
              <w:ind w:left="0"/>
              <w:jc w:val="left"/>
            </w:pPr>
            <w:r>
              <w:rPr>
                <w:rFonts w:ascii="Arial" w:hAnsi="Arial" w:eastAsia="等线" w:cs="Arial"/>
                <w:sz w:val="22"/>
              </w:rPr>
              <w:t>Executor</w:t>
            </w:r>
          </w:p>
        </w:tc>
        <w:tc>
          <w:tcPr>
            <w:tcW w:w="3031" w:type="dxa"/>
            <w:tcMar>
              <w:top w:w="60" w:type="dxa"/>
              <w:left w:w="120" w:type="dxa"/>
              <w:bottom w:w="30" w:type="dxa"/>
              <w:right w:w="120" w:type="dxa"/>
            </w:tcMar>
          </w:tcPr>
          <w:p w14:paraId="5C9392C5">
            <w:pPr>
              <w:spacing w:before="120" w:after="120" w:line="288" w:lineRule="auto"/>
              <w:ind w:left="0"/>
              <w:jc w:val="left"/>
            </w:pPr>
            <w:r>
              <w:rPr>
                <w:rFonts w:ascii="Arial" w:hAnsi="Arial" w:eastAsia="等线" w:cs="Arial"/>
                <w:sz w:val="22"/>
              </w:rPr>
              <w:t>异步工作的包装类。提供异步工作的启动、跟踪、错误处理以及简单的调度。</w:t>
            </w:r>
          </w:p>
        </w:tc>
      </w:tr>
      <w:tr w14:paraId="732FCD8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1A1FBE54">
            <w:pPr>
              <w:spacing w:before="120" w:after="120" w:line="288" w:lineRule="auto"/>
              <w:ind w:left="0"/>
              <w:jc w:val="left"/>
            </w:pPr>
          </w:p>
        </w:tc>
        <w:tc>
          <w:tcPr>
            <w:tcW w:w="1294" w:type="dxa"/>
            <w:tcMar>
              <w:top w:w="60" w:type="dxa"/>
              <w:left w:w="120" w:type="dxa"/>
              <w:bottom w:w="30" w:type="dxa"/>
              <w:right w:w="120" w:type="dxa"/>
            </w:tcMar>
          </w:tcPr>
          <w:p w14:paraId="56CD3110">
            <w:pPr>
              <w:spacing w:before="120" w:after="120" w:line="288" w:lineRule="auto"/>
              <w:ind w:left="0"/>
              <w:jc w:val="left"/>
            </w:pPr>
            <w:r>
              <w:rPr>
                <w:rFonts w:ascii="Arial" w:hAnsi="Arial" w:eastAsia="等线" w:cs="Arial"/>
                <w:sz w:val="22"/>
              </w:rPr>
              <w:t>sdk</w:t>
            </w:r>
          </w:p>
        </w:tc>
        <w:tc>
          <w:tcPr>
            <w:tcW w:w="2388" w:type="dxa"/>
            <w:tcMar>
              <w:top w:w="60" w:type="dxa"/>
              <w:left w:w="120" w:type="dxa"/>
              <w:bottom w:w="30" w:type="dxa"/>
              <w:right w:w="120" w:type="dxa"/>
            </w:tcMar>
          </w:tcPr>
          <w:p w14:paraId="0F6705E8">
            <w:pPr>
              <w:spacing w:before="120" w:after="120" w:line="288" w:lineRule="auto"/>
              <w:ind w:left="0"/>
              <w:jc w:val="left"/>
            </w:pPr>
          </w:p>
        </w:tc>
        <w:tc>
          <w:tcPr>
            <w:tcW w:w="3031" w:type="dxa"/>
            <w:tcMar>
              <w:top w:w="60" w:type="dxa"/>
              <w:left w:w="120" w:type="dxa"/>
              <w:bottom w:w="30" w:type="dxa"/>
              <w:right w:w="120" w:type="dxa"/>
            </w:tcMar>
          </w:tcPr>
          <w:p w14:paraId="22F1F883">
            <w:pPr>
              <w:spacing w:before="120" w:after="120" w:line="288" w:lineRule="auto"/>
              <w:ind w:left="0"/>
              <w:jc w:val="left"/>
            </w:pPr>
            <w:r>
              <w:rPr>
                <w:rFonts w:ascii="Arial" w:hAnsi="Arial" w:eastAsia="等线" w:cs="Arial"/>
                <w:sz w:val="22"/>
              </w:rPr>
              <w:t>Ragas API 服务支持</w:t>
            </w:r>
          </w:p>
        </w:tc>
      </w:tr>
      <w:tr w14:paraId="0BD85AC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33E12B42">
            <w:pPr>
              <w:spacing w:before="120" w:after="120" w:line="288" w:lineRule="auto"/>
              <w:ind w:left="0"/>
              <w:jc w:val="left"/>
            </w:pPr>
          </w:p>
        </w:tc>
        <w:tc>
          <w:tcPr>
            <w:tcW w:w="1294" w:type="dxa"/>
            <w:tcMar>
              <w:top w:w="60" w:type="dxa"/>
              <w:left w:w="120" w:type="dxa"/>
              <w:bottom w:w="30" w:type="dxa"/>
              <w:right w:w="120" w:type="dxa"/>
            </w:tcMar>
          </w:tcPr>
          <w:p w14:paraId="28CD64B0">
            <w:pPr>
              <w:spacing w:before="120" w:after="120" w:line="288" w:lineRule="auto"/>
              <w:ind w:left="0"/>
              <w:jc w:val="left"/>
            </w:pPr>
            <w:r>
              <w:rPr>
                <w:rFonts w:ascii="Arial" w:hAnsi="Arial" w:eastAsia="等线" w:cs="Arial"/>
                <w:sz w:val="22"/>
              </w:rPr>
              <w:t>utils</w:t>
            </w:r>
          </w:p>
        </w:tc>
        <w:tc>
          <w:tcPr>
            <w:tcW w:w="2388" w:type="dxa"/>
            <w:tcMar>
              <w:top w:w="60" w:type="dxa"/>
              <w:left w:w="120" w:type="dxa"/>
              <w:bottom w:w="30" w:type="dxa"/>
              <w:right w:w="120" w:type="dxa"/>
            </w:tcMar>
          </w:tcPr>
          <w:p w14:paraId="5166C373">
            <w:pPr>
              <w:spacing w:before="120" w:after="120" w:line="288" w:lineRule="auto"/>
              <w:ind w:left="0"/>
              <w:jc w:val="left"/>
            </w:pPr>
          </w:p>
        </w:tc>
        <w:tc>
          <w:tcPr>
            <w:tcW w:w="3031" w:type="dxa"/>
            <w:tcMar>
              <w:top w:w="60" w:type="dxa"/>
              <w:left w:w="120" w:type="dxa"/>
              <w:bottom w:w="30" w:type="dxa"/>
              <w:right w:w="120" w:type="dxa"/>
            </w:tcMar>
          </w:tcPr>
          <w:p w14:paraId="2D33DB24">
            <w:pPr>
              <w:spacing w:before="120" w:after="120" w:line="288" w:lineRule="auto"/>
              <w:ind w:left="0"/>
              <w:jc w:val="left"/>
            </w:pPr>
            <w:r>
              <w:rPr>
                <w:rFonts w:ascii="Arial" w:hAnsi="Arial" w:eastAsia="等线" w:cs="Arial"/>
                <w:sz w:val="22"/>
              </w:rPr>
              <w:t>全局工具模块</w:t>
            </w:r>
          </w:p>
        </w:tc>
      </w:tr>
      <w:tr w14:paraId="279AAC4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restart"/>
            <w:tcMar>
              <w:top w:w="60" w:type="dxa"/>
              <w:left w:w="120" w:type="dxa"/>
              <w:bottom w:w="30" w:type="dxa"/>
              <w:right w:w="120" w:type="dxa"/>
            </w:tcMar>
          </w:tcPr>
          <w:p w14:paraId="474E3E9E">
            <w:pPr>
              <w:spacing w:before="120" w:after="120" w:line="288" w:lineRule="auto"/>
              <w:ind w:left="0"/>
              <w:jc w:val="left"/>
            </w:pPr>
            <w:r>
              <w:rPr>
                <w:rFonts w:ascii="Arial" w:hAnsi="Arial" w:eastAsia="等线" w:cs="Arial"/>
                <w:sz w:val="22"/>
              </w:rPr>
              <w:t>ragas.embeddings</w:t>
            </w:r>
          </w:p>
        </w:tc>
        <w:tc>
          <w:tcPr>
            <w:tcW w:w="1294" w:type="dxa"/>
            <w:vMerge w:val="restart"/>
            <w:tcMar>
              <w:top w:w="60" w:type="dxa"/>
              <w:left w:w="120" w:type="dxa"/>
              <w:bottom w:w="30" w:type="dxa"/>
              <w:right w:w="120" w:type="dxa"/>
            </w:tcMar>
          </w:tcPr>
          <w:p w14:paraId="25D45A2A">
            <w:pPr>
              <w:spacing w:before="120" w:after="120" w:line="288" w:lineRule="auto"/>
              <w:ind w:left="0"/>
              <w:jc w:val="left"/>
            </w:pPr>
            <w:r>
              <w:rPr>
                <w:rFonts w:ascii="Arial" w:hAnsi="Arial" w:eastAsia="等线" w:cs="Arial"/>
                <w:sz w:val="22"/>
              </w:rPr>
              <w:t>base</w:t>
            </w:r>
          </w:p>
          <w:p w14:paraId="27A78607">
            <w:pPr>
              <w:spacing w:before="120" w:after="120" w:line="288" w:lineRule="auto"/>
              <w:ind w:left="0"/>
              <w:jc w:val="left"/>
            </w:pPr>
          </w:p>
        </w:tc>
        <w:tc>
          <w:tcPr>
            <w:tcW w:w="2388" w:type="dxa"/>
            <w:tcMar>
              <w:top w:w="60" w:type="dxa"/>
              <w:left w:w="120" w:type="dxa"/>
              <w:bottom w:w="30" w:type="dxa"/>
              <w:right w:w="120" w:type="dxa"/>
            </w:tcMar>
          </w:tcPr>
          <w:p w14:paraId="06312E37">
            <w:pPr>
              <w:spacing w:before="120" w:after="120" w:line="288" w:lineRule="auto"/>
              <w:ind w:left="0"/>
              <w:jc w:val="left"/>
            </w:pPr>
            <w:r>
              <w:rPr>
                <w:rFonts w:ascii="Arial" w:hAnsi="Arial" w:eastAsia="等线" w:cs="Arial"/>
                <w:sz w:val="22"/>
              </w:rPr>
              <w:t>BaseRagasEmbeddings</w:t>
            </w:r>
          </w:p>
        </w:tc>
        <w:tc>
          <w:tcPr>
            <w:tcW w:w="3031" w:type="dxa"/>
            <w:tcMar>
              <w:top w:w="60" w:type="dxa"/>
              <w:left w:w="120" w:type="dxa"/>
              <w:bottom w:w="30" w:type="dxa"/>
              <w:right w:w="120" w:type="dxa"/>
            </w:tcMar>
          </w:tcPr>
          <w:p w14:paraId="60604D42">
            <w:pPr>
              <w:spacing w:before="120" w:after="120" w:line="288" w:lineRule="auto"/>
              <w:ind w:left="0"/>
              <w:jc w:val="left"/>
            </w:pPr>
            <w:r>
              <w:rPr>
                <w:rFonts w:ascii="Arial" w:hAnsi="Arial" w:eastAsia="等线" w:cs="Arial"/>
                <w:sz w:val="22"/>
              </w:rPr>
              <w:t>词嵌入与配置的抽象基类，提供了嵌入文本和管理运行配置的方法，为具体的嵌入实现提供一个统一的接口和基础功能。</w:t>
            </w:r>
          </w:p>
        </w:tc>
      </w:tr>
      <w:tr w14:paraId="2867466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6EAA7CF6">
            <w:pPr>
              <w:spacing w:before="120" w:after="120" w:line="288" w:lineRule="auto"/>
              <w:ind w:left="0"/>
              <w:jc w:val="left"/>
            </w:pPr>
          </w:p>
        </w:tc>
        <w:tc>
          <w:tcPr>
            <w:tcW w:w="1294" w:type="dxa"/>
            <w:vMerge w:val="continue"/>
            <w:tcMar>
              <w:top w:w="60" w:type="dxa"/>
              <w:left w:w="120" w:type="dxa"/>
              <w:bottom w:w="30" w:type="dxa"/>
              <w:right w:w="120" w:type="dxa"/>
            </w:tcMar>
          </w:tcPr>
          <w:p w14:paraId="7EC79F70">
            <w:pPr>
              <w:spacing w:before="120" w:after="120" w:line="288" w:lineRule="auto"/>
              <w:ind w:left="0"/>
              <w:jc w:val="left"/>
            </w:pPr>
          </w:p>
        </w:tc>
        <w:tc>
          <w:tcPr>
            <w:tcW w:w="2388" w:type="dxa"/>
            <w:tcMar>
              <w:top w:w="60" w:type="dxa"/>
              <w:left w:w="120" w:type="dxa"/>
              <w:bottom w:w="30" w:type="dxa"/>
              <w:right w:w="120" w:type="dxa"/>
            </w:tcMar>
          </w:tcPr>
          <w:p w14:paraId="4A4C11F5">
            <w:pPr>
              <w:spacing w:before="120" w:after="120" w:line="288" w:lineRule="auto"/>
              <w:ind w:left="0"/>
              <w:jc w:val="left"/>
            </w:pPr>
            <w:r>
              <w:rPr>
                <w:rFonts w:ascii="Arial" w:hAnsi="Arial" w:eastAsia="等线" w:cs="Arial"/>
                <w:sz w:val="22"/>
              </w:rPr>
              <w:t>LangchainEmbeddingsWrapper</w:t>
            </w:r>
          </w:p>
        </w:tc>
        <w:tc>
          <w:tcPr>
            <w:tcW w:w="3031" w:type="dxa"/>
            <w:tcMar>
              <w:top w:w="60" w:type="dxa"/>
              <w:left w:w="120" w:type="dxa"/>
              <w:bottom w:w="30" w:type="dxa"/>
              <w:right w:w="120" w:type="dxa"/>
            </w:tcMar>
          </w:tcPr>
          <w:p w14:paraId="1E8F7176">
            <w:pPr>
              <w:spacing w:before="120" w:after="120" w:line="288" w:lineRule="auto"/>
              <w:ind w:left="0"/>
              <w:jc w:val="left"/>
            </w:pPr>
            <w:r>
              <w:rPr>
                <w:rFonts w:ascii="Arial" w:hAnsi="Arial" w:eastAsia="等线" w:cs="Arial"/>
                <w:sz w:val="22"/>
              </w:rPr>
              <w:t>Langchain 的词嵌入类特化</w:t>
            </w:r>
          </w:p>
        </w:tc>
      </w:tr>
      <w:tr w14:paraId="1532763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6001CF46">
            <w:pPr>
              <w:spacing w:before="120" w:after="120" w:line="288" w:lineRule="auto"/>
              <w:ind w:left="0"/>
              <w:jc w:val="left"/>
            </w:pPr>
          </w:p>
        </w:tc>
        <w:tc>
          <w:tcPr>
            <w:tcW w:w="1294" w:type="dxa"/>
            <w:vMerge w:val="continue"/>
            <w:tcMar>
              <w:top w:w="60" w:type="dxa"/>
              <w:left w:w="120" w:type="dxa"/>
              <w:bottom w:w="30" w:type="dxa"/>
              <w:right w:w="120" w:type="dxa"/>
            </w:tcMar>
          </w:tcPr>
          <w:p w14:paraId="7DA30E4E">
            <w:pPr>
              <w:spacing w:before="120" w:after="120" w:line="288" w:lineRule="auto"/>
              <w:ind w:left="0"/>
              <w:jc w:val="left"/>
            </w:pPr>
          </w:p>
        </w:tc>
        <w:tc>
          <w:tcPr>
            <w:tcW w:w="2388" w:type="dxa"/>
            <w:tcMar>
              <w:top w:w="60" w:type="dxa"/>
              <w:left w:w="120" w:type="dxa"/>
              <w:bottom w:w="30" w:type="dxa"/>
              <w:right w:w="120" w:type="dxa"/>
            </w:tcMar>
          </w:tcPr>
          <w:p w14:paraId="161F21A9">
            <w:pPr>
              <w:spacing w:before="120" w:after="120" w:line="288" w:lineRule="auto"/>
              <w:ind w:left="0"/>
              <w:jc w:val="left"/>
            </w:pPr>
            <w:r>
              <w:rPr>
                <w:rFonts w:ascii="Arial" w:hAnsi="Arial" w:eastAsia="等线" w:cs="Arial"/>
                <w:sz w:val="22"/>
              </w:rPr>
              <w:t>HuggingfaceEmbeddings</w:t>
            </w:r>
          </w:p>
        </w:tc>
        <w:tc>
          <w:tcPr>
            <w:tcW w:w="3031" w:type="dxa"/>
            <w:tcMar>
              <w:top w:w="60" w:type="dxa"/>
              <w:left w:w="120" w:type="dxa"/>
              <w:bottom w:w="30" w:type="dxa"/>
              <w:right w:w="120" w:type="dxa"/>
            </w:tcMar>
          </w:tcPr>
          <w:p w14:paraId="1542165C">
            <w:pPr>
              <w:spacing w:before="120" w:after="120" w:line="288" w:lineRule="auto"/>
              <w:ind w:left="0"/>
              <w:jc w:val="left"/>
            </w:pPr>
            <w:r>
              <w:rPr>
                <w:rFonts w:ascii="Arial" w:hAnsi="Arial" w:eastAsia="等线" w:cs="Arial"/>
                <w:sz w:val="22"/>
              </w:rPr>
              <w:t>Hugging face 的词嵌入类特化</w:t>
            </w:r>
          </w:p>
        </w:tc>
      </w:tr>
      <w:tr w14:paraId="1405335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237950D0">
            <w:pPr>
              <w:spacing w:before="120" w:after="120" w:line="288" w:lineRule="auto"/>
              <w:ind w:left="0"/>
              <w:jc w:val="left"/>
            </w:pPr>
          </w:p>
        </w:tc>
        <w:tc>
          <w:tcPr>
            <w:tcW w:w="1294" w:type="dxa"/>
            <w:vMerge w:val="continue"/>
            <w:tcMar>
              <w:top w:w="60" w:type="dxa"/>
              <w:left w:w="120" w:type="dxa"/>
              <w:bottom w:w="30" w:type="dxa"/>
              <w:right w:w="120" w:type="dxa"/>
            </w:tcMar>
          </w:tcPr>
          <w:p w14:paraId="1FEC988E">
            <w:pPr>
              <w:spacing w:before="120" w:after="120" w:line="288" w:lineRule="auto"/>
              <w:ind w:left="0"/>
              <w:jc w:val="left"/>
            </w:pPr>
          </w:p>
        </w:tc>
        <w:tc>
          <w:tcPr>
            <w:tcW w:w="2388" w:type="dxa"/>
            <w:tcMar>
              <w:top w:w="60" w:type="dxa"/>
              <w:left w:w="120" w:type="dxa"/>
              <w:bottom w:w="30" w:type="dxa"/>
              <w:right w:w="120" w:type="dxa"/>
            </w:tcMar>
          </w:tcPr>
          <w:p w14:paraId="3720E7B6">
            <w:pPr>
              <w:spacing w:before="120" w:after="120" w:line="288" w:lineRule="auto"/>
              <w:ind w:left="0"/>
              <w:jc w:val="left"/>
            </w:pPr>
            <w:r>
              <w:rPr>
                <w:rFonts w:ascii="Arial" w:hAnsi="Arial" w:eastAsia="等线" w:cs="Arial"/>
                <w:sz w:val="22"/>
              </w:rPr>
              <w:t>LlamaIndexEmbeddingsWrapper</w:t>
            </w:r>
          </w:p>
        </w:tc>
        <w:tc>
          <w:tcPr>
            <w:tcW w:w="3031" w:type="dxa"/>
            <w:tcMar>
              <w:top w:w="60" w:type="dxa"/>
              <w:left w:w="120" w:type="dxa"/>
              <w:bottom w:w="30" w:type="dxa"/>
              <w:right w:w="120" w:type="dxa"/>
            </w:tcMar>
          </w:tcPr>
          <w:p w14:paraId="339D1D16">
            <w:pPr>
              <w:spacing w:before="120" w:after="120" w:line="288" w:lineRule="auto"/>
              <w:ind w:left="0"/>
              <w:jc w:val="left"/>
            </w:pPr>
            <w:r>
              <w:rPr>
                <w:rFonts w:ascii="Arial" w:hAnsi="Arial" w:eastAsia="等线" w:cs="Arial"/>
                <w:sz w:val="22"/>
              </w:rPr>
              <w:t>Llama-index 的词嵌入类特化</w:t>
            </w:r>
          </w:p>
        </w:tc>
      </w:tr>
      <w:tr w14:paraId="051A977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7EDFF333">
            <w:pPr>
              <w:spacing w:before="120" w:after="120" w:line="288" w:lineRule="auto"/>
              <w:ind w:left="0"/>
              <w:jc w:val="left"/>
            </w:pPr>
          </w:p>
        </w:tc>
        <w:tc>
          <w:tcPr>
            <w:tcW w:w="1294" w:type="dxa"/>
            <w:tcMar>
              <w:top w:w="60" w:type="dxa"/>
              <w:left w:w="120" w:type="dxa"/>
              <w:bottom w:w="30" w:type="dxa"/>
              <w:right w:w="120" w:type="dxa"/>
            </w:tcMar>
          </w:tcPr>
          <w:p w14:paraId="6F963151">
            <w:pPr>
              <w:spacing w:before="120" w:after="120" w:line="288" w:lineRule="auto"/>
              <w:ind w:left="0"/>
              <w:jc w:val="left"/>
            </w:pPr>
            <w:r>
              <w:rPr>
                <w:rFonts w:ascii="Arial" w:hAnsi="Arial" w:eastAsia="等线" w:cs="Arial"/>
                <w:sz w:val="22"/>
              </w:rPr>
              <w:t>haystack_wrapper</w:t>
            </w:r>
          </w:p>
        </w:tc>
        <w:tc>
          <w:tcPr>
            <w:tcW w:w="2388" w:type="dxa"/>
            <w:tcMar>
              <w:top w:w="60" w:type="dxa"/>
              <w:left w:w="120" w:type="dxa"/>
              <w:bottom w:w="30" w:type="dxa"/>
              <w:right w:w="120" w:type="dxa"/>
            </w:tcMar>
          </w:tcPr>
          <w:p w14:paraId="2BA4B291">
            <w:pPr>
              <w:spacing w:before="120" w:after="120" w:line="288" w:lineRule="auto"/>
              <w:ind w:left="0"/>
              <w:jc w:val="left"/>
            </w:pPr>
            <w:r>
              <w:rPr>
                <w:rFonts w:ascii="Arial" w:hAnsi="Arial" w:eastAsia="等线" w:cs="Arial"/>
                <w:sz w:val="22"/>
              </w:rPr>
              <w:t>HaystackEmbeddingsWrapper</w:t>
            </w:r>
          </w:p>
        </w:tc>
        <w:tc>
          <w:tcPr>
            <w:tcW w:w="3031" w:type="dxa"/>
            <w:tcMar>
              <w:top w:w="60" w:type="dxa"/>
              <w:left w:w="120" w:type="dxa"/>
              <w:bottom w:w="30" w:type="dxa"/>
              <w:right w:w="120" w:type="dxa"/>
            </w:tcMar>
          </w:tcPr>
          <w:p w14:paraId="4382372B">
            <w:pPr>
              <w:spacing w:before="120" w:after="120" w:line="288" w:lineRule="auto"/>
              <w:ind w:left="0"/>
              <w:jc w:val="left"/>
            </w:pPr>
            <w:r>
              <w:rPr>
                <w:rFonts w:ascii="Arial" w:hAnsi="Arial" w:eastAsia="等线" w:cs="Arial"/>
                <w:sz w:val="22"/>
              </w:rPr>
              <w:t>Haystack 的词嵌入类特化</w:t>
            </w:r>
          </w:p>
        </w:tc>
      </w:tr>
      <w:tr w14:paraId="19EEF9D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restart"/>
            <w:tcMar>
              <w:top w:w="60" w:type="dxa"/>
              <w:left w:w="120" w:type="dxa"/>
              <w:bottom w:w="30" w:type="dxa"/>
              <w:right w:w="120" w:type="dxa"/>
            </w:tcMar>
          </w:tcPr>
          <w:p w14:paraId="269A6501">
            <w:pPr>
              <w:spacing w:before="120" w:after="120" w:line="288" w:lineRule="auto"/>
              <w:ind w:left="0"/>
              <w:jc w:val="left"/>
            </w:pPr>
            <w:r>
              <w:rPr>
                <w:rFonts w:ascii="Arial" w:hAnsi="Arial" w:eastAsia="等线" w:cs="Arial"/>
                <w:sz w:val="22"/>
              </w:rPr>
              <w:t>ragas.integrations</w:t>
            </w:r>
          </w:p>
        </w:tc>
        <w:tc>
          <w:tcPr>
            <w:tcW w:w="1294" w:type="dxa"/>
            <w:vMerge w:val="restart"/>
            <w:tcMar>
              <w:top w:w="60" w:type="dxa"/>
              <w:left w:w="120" w:type="dxa"/>
              <w:bottom w:w="30" w:type="dxa"/>
              <w:right w:w="120" w:type="dxa"/>
            </w:tcMar>
          </w:tcPr>
          <w:p w14:paraId="281DC9F3">
            <w:pPr>
              <w:spacing w:before="120" w:after="120" w:line="288" w:lineRule="auto"/>
              <w:ind w:left="0"/>
              <w:jc w:val="left"/>
            </w:pPr>
            <w:r>
              <w:rPr>
                <w:rFonts w:ascii="Arial" w:hAnsi="Arial" w:eastAsia="等线" w:cs="Arial"/>
                <w:sz w:val="22"/>
              </w:rPr>
              <w:t>helicone</w:t>
            </w:r>
          </w:p>
        </w:tc>
        <w:tc>
          <w:tcPr>
            <w:tcW w:w="2388" w:type="dxa"/>
            <w:tcMar>
              <w:top w:w="60" w:type="dxa"/>
              <w:left w:w="120" w:type="dxa"/>
              <w:bottom w:w="30" w:type="dxa"/>
              <w:right w:w="120" w:type="dxa"/>
            </w:tcMar>
          </w:tcPr>
          <w:p w14:paraId="3D2C20FB">
            <w:pPr>
              <w:spacing w:before="120" w:after="120" w:line="288" w:lineRule="auto"/>
              <w:ind w:left="0"/>
              <w:jc w:val="left"/>
            </w:pPr>
            <w:r>
              <w:rPr>
                <w:rFonts w:ascii="Arial" w:hAnsi="Arial" w:eastAsia="等线" w:cs="Arial"/>
                <w:sz w:val="22"/>
              </w:rPr>
              <w:t>CacheConfig</w:t>
            </w:r>
          </w:p>
        </w:tc>
        <w:tc>
          <w:tcPr>
            <w:tcW w:w="3031" w:type="dxa"/>
            <w:tcMar>
              <w:top w:w="60" w:type="dxa"/>
              <w:left w:w="120" w:type="dxa"/>
              <w:bottom w:w="30" w:type="dxa"/>
              <w:right w:w="120" w:type="dxa"/>
            </w:tcMar>
          </w:tcPr>
          <w:p w14:paraId="589EE2F9">
            <w:pPr>
              <w:spacing w:before="120" w:after="120" w:line="288" w:lineRule="auto"/>
              <w:ind w:left="0"/>
              <w:jc w:val="left"/>
            </w:pPr>
            <w:r>
              <w:rPr>
                <w:rFonts w:ascii="Arial" w:hAnsi="Arial" w:eastAsia="等线" w:cs="Arial"/>
                <w:sz w:val="22"/>
              </w:rPr>
              <w:t>Helicone 工具集成的缓存信息，包括信息与配置的有效时间</w:t>
            </w:r>
          </w:p>
        </w:tc>
      </w:tr>
      <w:tr w14:paraId="157DB0D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74557D07">
            <w:pPr>
              <w:spacing w:before="120" w:after="120" w:line="288" w:lineRule="auto"/>
              <w:ind w:left="0"/>
              <w:jc w:val="left"/>
            </w:pPr>
          </w:p>
        </w:tc>
        <w:tc>
          <w:tcPr>
            <w:tcW w:w="1294" w:type="dxa"/>
            <w:vMerge w:val="continue"/>
            <w:tcMar>
              <w:top w:w="60" w:type="dxa"/>
              <w:left w:w="120" w:type="dxa"/>
              <w:bottom w:w="30" w:type="dxa"/>
              <w:right w:w="120" w:type="dxa"/>
            </w:tcMar>
          </w:tcPr>
          <w:p w14:paraId="409EAF85">
            <w:pPr>
              <w:spacing w:before="120" w:after="120" w:line="288" w:lineRule="auto"/>
              <w:ind w:left="0"/>
              <w:jc w:val="left"/>
            </w:pPr>
          </w:p>
        </w:tc>
        <w:tc>
          <w:tcPr>
            <w:tcW w:w="2388" w:type="dxa"/>
            <w:tcMar>
              <w:top w:w="60" w:type="dxa"/>
              <w:left w:w="120" w:type="dxa"/>
              <w:bottom w:w="30" w:type="dxa"/>
              <w:right w:w="120" w:type="dxa"/>
            </w:tcMar>
          </w:tcPr>
          <w:p w14:paraId="1BB109B9">
            <w:pPr>
              <w:spacing w:before="120" w:after="120" w:line="288" w:lineRule="auto"/>
              <w:ind w:left="0"/>
              <w:jc w:val="left"/>
            </w:pPr>
            <w:r>
              <w:rPr>
                <w:rFonts w:ascii="Arial" w:hAnsi="Arial" w:eastAsia="等线" w:cs="Arial"/>
                <w:sz w:val="22"/>
              </w:rPr>
              <w:t>HeliconeSingleton</w:t>
            </w:r>
          </w:p>
        </w:tc>
        <w:tc>
          <w:tcPr>
            <w:tcW w:w="3031" w:type="dxa"/>
            <w:tcMar>
              <w:top w:w="60" w:type="dxa"/>
              <w:left w:w="120" w:type="dxa"/>
              <w:bottom w:w="30" w:type="dxa"/>
              <w:right w:w="120" w:type="dxa"/>
            </w:tcMar>
          </w:tcPr>
          <w:p w14:paraId="7AE66018">
            <w:pPr>
              <w:spacing w:before="120" w:after="120" w:line="288" w:lineRule="auto"/>
              <w:ind w:left="0"/>
              <w:jc w:val="left"/>
            </w:pPr>
            <w:r>
              <w:rPr>
                <w:rFonts w:ascii="Arial" w:hAnsi="Arial" w:eastAsia="等线" w:cs="Arial"/>
                <w:sz w:val="22"/>
              </w:rPr>
              <w:t>Helicon 工具的配置信息，以单例模式存在，向全局暴露 helicone_config 变量</w:t>
            </w:r>
          </w:p>
        </w:tc>
      </w:tr>
      <w:tr w14:paraId="526A262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restart"/>
            <w:tcMar>
              <w:top w:w="60" w:type="dxa"/>
              <w:left w:w="120" w:type="dxa"/>
              <w:bottom w:w="30" w:type="dxa"/>
              <w:right w:w="120" w:type="dxa"/>
            </w:tcMar>
          </w:tcPr>
          <w:p w14:paraId="5A62689F">
            <w:pPr>
              <w:spacing w:before="120" w:after="120" w:line="288" w:lineRule="auto"/>
              <w:ind w:left="0"/>
              <w:jc w:val="left"/>
            </w:pPr>
            <w:r>
              <w:rPr>
                <w:rFonts w:ascii="Arial" w:hAnsi="Arial" w:eastAsia="等线" w:cs="Arial"/>
                <w:sz w:val="22"/>
              </w:rPr>
              <w:t>ragas.llms</w:t>
            </w:r>
          </w:p>
        </w:tc>
        <w:tc>
          <w:tcPr>
            <w:tcW w:w="1294" w:type="dxa"/>
            <w:vMerge w:val="restart"/>
            <w:tcMar>
              <w:top w:w="60" w:type="dxa"/>
              <w:left w:w="120" w:type="dxa"/>
              <w:bottom w:w="30" w:type="dxa"/>
              <w:right w:w="120" w:type="dxa"/>
            </w:tcMar>
          </w:tcPr>
          <w:p w14:paraId="447ABEFA">
            <w:pPr>
              <w:spacing w:before="120" w:after="120" w:line="288" w:lineRule="auto"/>
              <w:ind w:left="0"/>
              <w:jc w:val="left"/>
            </w:pPr>
            <w:r>
              <w:rPr>
                <w:rFonts w:ascii="Arial" w:hAnsi="Arial" w:eastAsia="等线" w:cs="Arial"/>
                <w:sz w:val="22"/>
              </w:rPr>
              <w:t>base</w:t>
            </w:r>
          </w:p>
        </w:tc>
        <w:tc>
          <w:tcPr>
            <w:tcW w:w="2388" w:type="dxa"/>
            <w:tcMar>
              <w:top w:w="60" w:type="dxa"/>
              <w:left w:w="120" w:type="dxa"/>
              <w:bottom w:w="30" w:type="dxa"/>
              <w:right w:w="120" w:type="dxa"/>
            </w:tcMar>
          </w:tcPr>
          <w:p w14:paraId="16349C3D">
            <w:pPr>
              <w:spacing w:before="120" w:after="120" w:line="288" w:lineRule="auto"/>
              <w:ind w:left="0"/>
              <w:jc w:val="left"/>
            </w:pPr>
            <w:r>
              <w:rPr>
                <w:rFonts w:ascii="Arial" w:hAnsi="Arial" w:eastAsia="等线" w:cs="Arial"/>
                <w:sz w:val="22"/>
              </w:rPr>
              <w:t>BaseRagasLLM</w:t>
            </w:r>
          </w:p>
        </w:tc>
        <w:tc>
          <w:tcPr>
            <w:tcW w:w="3031" w:type="dxa"/>
            <w:tcMar>
              <w:top w:w="60" w:type="dxa"/>
              <w:left w:w="120" w:type="dxa"/>
              <w:bottom w:w="30" w:type="dxa"/>
              <w:right w:w="120" w:type="dxa"/>
            </w:tcMar>
          </w:tcPr>
          <w:p w14:paraId="2867E698">
            <w:pPr>
              <w:spacing w:before="120" w:after="120" w:line="288" w:lineRule="auto"/>
              <w:ind w:left="0"/>
              <w:jc w:val="left"/>
            </w:pPr>
            <w:r>
              <w:rPr>
                <w:rFonts w:ascii="Arial" w:hAnsi="Arial" w:eastAsia="等线" w:cs="Arial"/>
                <w:sz w:val="22"/>
              </w:rPr>
              <w:t>Ragas 调用 LLM 接口的抽象基类。包含了 LLM 的通用运行配置、缓存方法以及运行跟踪与调用方法。能够方便扩展不同的 LLM 的交互。</w:t>
            </w:r>
          </w:p>
        </w:tc>
      </w:tr>
      <w:tr w14:paraId="076C8A4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567FC20B">
            <w:pPr>
              <w:spacing w:before="120" w:after="120" w:line="288" w:lineRule="auto"/>
              <w:ind w:left="0"/>
              <w:jc w:val="left"/>
            </w:pPr>
          </w:p>
        </w:tc>
        <w:tc>
          <w:tcPr>
            <w:tcW w:w="1294" w:type="dxa"/>
            <w:vMerge w:val="continue"/>
            <w:tcMar>
              <w:top w:w="60" w:type="dxa"/>
              <w:left w:w="120" w:type="dxa"/>
              <w:bottom w:w="30" w:type="dxa"/>
              <w:right w:w="120" w:type="dxa"/>
            </w:tcMar>
          </w:tcPr>
          <w:p w14:paraId="660C8654">
            <w:pPr>
              <w:spacing w:before="120" w:after="120" w:line="288" w:lineRule="auto"/>
              <w:ind w:left="0"/>
              <w:jc w:val="left"/>
            </w:pPr>
          </w:p>
        </w:tc>
        <w:tc>
          <w:tcPr>
            <w:tcW w:w="2388" w:type="dxa"/>
            <w:tcMar>
              <w:top w:w="60" w:type="dxa"/>
              <w:left w:w="120" w:type="dxa"/>
              <w:bottom w:w="30" w:type="dxa"/>
              <w:right w:w="120" w:type="dxa"/>
            </w:tcMar>
          </w:tcPr>
          <w:p w14:paraId="5204F0C2">
            <w:pPr>
              <w:spacing w:before="120" w:after="120" w:line="288" w:lineRule="auto"/>
              <w:ind w:left="0"/>
              <w:jc w:val="left"/>
            </w:pPr>
            <w:r>
              <w:rPr>
                <w:rFonts w:ascii="Arial" w:hAnsi="Arial" w:eastAsia="等线" w:cs="Arial"/>
                <w:sz w:val="22"/>
              </w:rPr>
              <w:t>LangchainLLMWrapper</w:t>
            </w:r>
          </w:p>
        </w:tc>
        <w:tc>
          <w:tcPr>
            <w:tcW w:w="3031" w:type="dxa"/>
            <w:tcMar>
              <w:top w:w="60" w:type="dxa"/>
              <w:left w:w="120" w:type="dxa"/>
              <w:bottom w:w="30" w:type="dxa"/>
              <w:right w:w="120" w:type="dxa"/>
            </w:tcMar>
          </w:tcPr>
          <w:p w14:paraId="51207276">
            <w:pPr>
              <w:spacing w:before="120" w:after="120" w:line="288" w:lineRule="auto"/>
              <w:ind w:left="0"/>
              <w:jc w:val="left"/>
            </w:pPr>
            <w:r>
              <w:rPr>
                <w:rFonts w:ascii="Arial" w:hAnsi="Arial" w:eastAsia="等线" w:cs="Arial"/>
                <w:sz w:val="22"/>
              </w:rPr>
              <w:t>Langchain LLM 接口特化</w:t>
            </w:r>
          </w:p>
        </w:tc>
      </w:tr>
      <w:tr w14:paraId="25C0900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146526FD">
            <w:pPr>
              <w:spacing w:before="120" w:after="120" w:line="288" w:lineRule="auto"/>
              <w:ind w:left="0"/>
              <w:jc w:val="left"/>
            </w:pPr>
          </w:p>
        </w:tc>
        <w:tc>
          <w:tcPr>
            <w:tcW w:w="1294" w:type="dxa"/>
            <w:vMerge w:val="continue"/>
            <w:tcMar>
              <w:top w:w="60" w:type="dxa"/>
              <w:left w:w="120" w:type="dxa"/>
              <w:bottom w:w="30" w:type="dxa"/>
              <w:right w:w="120" w:type="dxa"/>
            </w:tcMar>
          </w:tcPr>
          <w:p w14:paraId="2069020B">
            <w:pPr>
              <w:spacing w:before="120" w:after="120" w:line="288" w:lineRule="auto"/>
              <w:ind w:left="0"/>
              <w:jc w:val="left"/>
            </w:pPr>
          </w:p>
        </w:tc>
        <w:tc>
          <w:tcPr>
            <w:tcW w:w="2388" w:type="dxa"/>
            <w:tcMar>
              <w:top w:w="60" w:type="dxa"/>
              <w:left w:w="120" w:type="dxa"/>
              <w:bottom w:w="30" w:type="dxa"/>
              <w:right w:w="120" w:type="dxa"/>
            </w:tcMar>
          </w:tcPr>
          <w:p w14:paraId="4489AB58">
            <w:pPr>
              <w:spacing w:before="120" w:after="120" w:line="288" w:lineRule="auto"/>
              <w:ind w:left="0"/>
              <w:jc w:val="left"/>
            </w:pPr>
            <w:r>
              <w:rPr>
                <w:rFonts w:ascii="Arial" w:hAnsi="Arial" w:eastAsia="等线" w:cs="Arial"/>
                <w:sz w:val="22"/>
              </w:rPr>
              <w:t>LlamaIndexLLMWrapper</w:t>
            </w:r>
          </w:p>
        </w:tc>
        <w:tc>
          <w:tcPr>
            <w:tcW w:w="3031" w:type="dxa"/>
            <w:tcMar>
              <w:top w:w="60" w:type="dxa"/>
              <w:left w:w="120" w:type="dxa"/>
              <w:bottom w:w="30" w:type="dxa"/>
              <w:right w:w="120" w:type="dxa"/>
            </w:tcMar>
          </w:tcPr>
          <w:p w14:paraId="6F44205E">
            <w:pPr>
              <w:spacing w:before="120" w:after="120" w:line="288" w:lineRule="auto"/>
              <w:ind w:left="0"/>
              <w:jc w:val="left"/>
            </w:pPr>
            <w:r>
              <w:rPr>
                <w:rFonts w:ascii="Arial" w:hAnsi="Arial" w:eastAsia="等线" w:cs="Arial"/>
                <w:sz w:val="22"/>
              </w:rPr>
              <w:t>Llama LLM 接口特化</w:t>
            </w:r>
          </w:p>
        </w:tc>
      </w:tr>
      <w:tr w14:paraId="0747128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6A963624">
            <w:pPr>
              <w:spacing w:before="120" w:after="120" w:line="288" w:lineRule="auto"/>
              <w:ind w:left="0"/>
              <w:jc w:val="left"/>
            </w:pPr>
          </w:p>
        </w:tc>
        <w:tc>
          <w:tcPr>
            <w:tcW w:w="1294" w:type="dxa"/>
            <w:tcMar>
              <w:top w:w="60" w:type="dxa"/>
              <w:left w:w="120" w:type="dxa"/>
              <w:bottom w:w="30" w:type="dxa"/>
              <w:right w:w="120" w:type="dxa"/>
            </w:tcMar>
          </w:tcPr>
          <w:p w14:paraId="1399FDF3">
            <w:pPr>
              <w:spacing w:before="120" w:after="120" w:line="288" w:lineRule="auto"/>
              <w:ind w:left="0"/>
              <w:jc w:val="left"/>
            </w:pPr>
            <w:r>
              <w:rPr>
                <w:rFonts w:ascii="Arial" w:hAnsi="Arial" w:eastAsia="等线" w:cs="Arial"/>
                <w:sz w:val="22"/>
              </w:rPr>
              <w:t>haystack_wrapper</w:t>
            </w:r>
          </w:p>
        </w:tc>
        <w:tc>
          <w:tcPr>
            <w:tcW w:w="2388" w:type="dxa"/>
            <w:tcMar>
              <w:top w:w="60" w:type="dxa"/>
              <w:left w:w="120" w:type="dxa"/>
              <w:bottom w:w="30" w:type="dxa"/>
              <w:right w:w="120" w:type="dxa"/>
            </w:tcMar>
          </w:tcPr>
          <w:p w14:paraId="0B3B5D14">
            <w:pPr>
              <w:spacing w:before="120" w:after="120" w:line="288" w:lineRule="auto"/>
              <w:ind w:left="0"/>
              <w:jc w:val="left"/>
            </w:pPr>
            <w:r>
              <w:rPr>
                <w:rFonts w:ascii="Arial" w:hAnsi="Arial" w:eastAsia="等线" w:cs="Arial"/>
                <w:sz w:val="22"/>
              </w:rPr>
              <w:t>HaystackLLMWrapper</w:t>
            </w:r>
          </w:p>
        </w:tc>
        <w:tc>
          <w:tcPr>
            <w:tcW w:w="3031" w:type="dxa"/>
            <w:tcMar>
              <w:top w:w="60" w:type="dxa"/>
              <w:left w:w="120" w:type="dxa"/>
              <w:bottom w:w="30" w:type="dxa"/>
              <w:right w:w="120" w:type="dxa"/>
            </w:tcMar>
          </w:tcPr>
          <w:p w14:paraId="6AD710E1">
            <w:pPr>
              <w:spacing w:before="120" w:after="120" w:line="288" w:lineRule="auto"/>
              <w:ind w:left="0"/>
              <w:jc w:val="left"/>
            </w:pPr>
            <w:r>
              <w:rPr>
                <w:rFonts w:ascii="Arial" w:hAnsi="Arial" w:eastAsia="等线" w:cs="Arial"/>
                <w:sz w:val="22"/>
              </w:rPr>
              <w:t>Haystack LLM 接口特化</w:t>
            </w:r>
          </w:p>
        </w:tc>
      </w:tr>
      <w:tr w14:paraId="07AF974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restart"/>
            <w:tcMar>
              <w:top w:w="60" w:type="dxa"/>
              <w:left w:w="120" w:type="dxa"/>
              <w:bottom w:w="30" w:type="dxa"/>
              <w:right w:w="120" w:type="dxa"/>
            </w:tcMar>
          </w:tcPr>
          <w:p w14:paraId="0A77FF4C">
            <w:pPr>
              <w:spacing w:before="120" w:after="120" w:line="288" w:lineRule="auto"/>
              <w:ind w:left="0"/>
              <w:jc w:val="left"/>
            </w:pPr>
            <w:r>
              <w:rPr>
                <w:rFonts w:ascii="Arial" w:hAnsi="Arial" w:eastAsia="等线" w:cs="Arial"/>
                <w:sz w:val="22"/>
              </w:rPr>
              <w:t>ragas.metrics</w:t>
            </w:r>
          </w:p>
          <w:p w14:paraId="5DADE781">
            <w:pPr>
              <w:spacing w:before="120" w:after="120" w:line="288" w:lineRule="auto"/>
              <w:ind w:left="0"/>
              <w:jc w:val="left"/>
            </w:pPr>
          </w:p>
        </w:tc>
        <w:tc>
          <w:tcPr>
            <w:tcW w:w="1294" w:type="dxa"/>
            <w:vMerge w:val="restart"/>
            <w:tcMar>
              <w:top w:w="60" w:type="dxa"/>
              <w:left w:w="120" w:type="dxa"/>
              <w:bottom w:w="30" w:type="dxa"/>
              <w:right w:w="120" w:type="dxa"/>
            </w:tcMar>
          </w:tcPr>
          <w:p w14:paraId="171B57C1">
            <w:pPr>
              <w:spacing w:before="120" w:after="120" w:line="288" w:lineRule="auto"/>
              <w:ind w:left="0"/>
              <w:jc w:val="left"/>
            </w:pPr>
            <w:r>
              <w:rPr>
                <w:rFonts w:ascii="Arial" w:hAnsi="Arial" w:eastAsia="等线" w:cs="Arial"/>
                <w:sz w:val="22"/>
              </w:rPr>
              <w:t>base</w:t>
            </w:r>
          </w:p>
          <w:p w14:paraId="6086D3BC">
            <w:pPr>
              <w:spacing w:before="120" w:after="120" w:line="288" w:lineRule="auto"/>
              <w:ind w:left="0"/>
              <w:jc w:val="left"/>
            </w:pPr>
          </w:p>
        </w:tc>
        <w:tc>
          <w:tcPr>
            <w:tcW w:w="2388" w:type="dxa"/>
            <w:tcMar>
              <w:top w:w="60" w:type="dxa"/>
              <w:left w:w="120" w:type="dxa"/>
              <w:bottom w:w="30" w:type="dxa"/>
              <w:right w:w="120" w:type="dxa"/>
            </w:tcMar>
          </w:tcPr>
          <w:p w14:paraId="5717B3D6">
            <w:pPr>
              <w:spacing w:before="120" w:after="120" w:line="288" w:lineRule="auto"/>
              <w:ind w:left="0"/>
              <w:jc w:val="left"/>
            </w:pPr>
            <w:r>
              <w:rPr>
                <w:rFonts w:ascii="Arial" w:hAnsi="Arial" w:eastAsia="等线" w:cs="Arial"/>
                <w:sz w:val="22"/>
              </w:rPr>
              <w:t>MetricType</w:t>
            </w:r>
          </w:p>
        </w:tc>
        <w:tc>
          <w:tcPr>
            <w:tcW w:w="3031" w:type="dxa"/>
            <w:tcMar>
              <w:top w:w="60" w:type="dxa"/>
              <w:left w:w="120" w:type="dxa"/>
              <w:bottom w:w="30" w:type="dxa"/>
              <w:right w:w="120" w:type="dxa"/>
            </w:tcMar>
          </w:tcPr>
          <w:p w14:paraId="2E8B1D49">
            <w:pPr>
              <w:spacing w:before="120" w:after="120" w:line="288" w:lineRule="auto"/>
              <w:ind w:left="0"/>
              <w:jc w:val="left"/>
            </w:pPr>
            <w:r>
              <w:rPr>
                <w:rFonts w:ascii="Arial" w:hAnsi="Arial" w:eastAsia="等线" w:cs="Arial"/>
                <w:sz w:val="22"/>
              </w:rPr>
              <w:t>枚举类。有 SINGLE_TURN 单轮对话指标和 MULTI_TURN 多轮对话指标</w:t>
            </w:r>
          </w:p>
        </w:tc>
      </w:tr>
      <w:tr w14:paraId="6E86AC1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6EE0651E">
            <w:pPr>
              <w:spacing w:before="120" w:after="120" w:line="288" w:lineRule="auto"/>
              <w:ind w:left="0"/>
              <w:jc w:val="left"/>
            </w:pPr>
          </w:p>
        </w:tc>
        <w:tc>
          <w:tcPr>
            <w:tcW w:w="1294" w:type="dxa"/>
            <w:vMerge w:val="continue"/>
            <w:tcMar>
              <w:top w:w="60" w:type="dxa"/>
              <w:left w:w="120" w:type="dxa"/>
              <w:bottom w:w="30" w:type="dxa"/>
              <w:right w:w="120" w:type="dxa"/>
            </w:tcMar>
          </w:tcPr>
          <w:p w14:paraId="52842218">
            <w:pPr>
              <w:spacing w:before="120" w:after="120" w:line="288" w:lineRule="auto"/>
              <w:ind w:left="0"/>
              <w:jc w:val="left"/>
            </w:pPr>
          </w:p>
        </w:tc>
        <w:tc>
          <w:tcPr>
            <w:tcW w:w="2388" w:type="dxa"/>
            <w:tcMar>
              <w:top w:w="60" w:type="dxa"/>
              <w:left w:w="120" w:type="dxa"/>
              <w:bottom w:w="30" w:type="dxa"/>
              <w:right w:w="120" w:type="dxa"/>
            </w:tcMar>
          </w:tcPr>
          <w:p w14:paraId="2FFAEC13">
            <w:pPr>
              <w:spacing w:before="120" w:after="120" w:line="288" w:lineRule="auto"/>
              <w:ind w:left="0"/>
              <w:jc w:val="left"/>
            </w:pPr>
            <w:r>
              <w:rPr>
                <w:rFonts w:ascii="Arial" w:hAnsi="Arial" w:eastAsia="等线" w:cs="Arial"/>
                <w:sz w:val="22"/>
              </w:rPr>
              <w:t>MetricOutputType</w:t>
            </w:r>
          </w:p>
        </w:tc>
        <w:tc>
          <w:tcPr>
            <w:tcW w:w="3031" w:type="dxa"/>
            <w:tcMar>
              <w:top w:w="60" w:type="dxa"/>
              <w:left w:w="120" w:type="dxa"/>
              <w:bottom w:w="30" w:type="dxa"/>
              <w:right w:w="120" w:type="dxa"/>
            </w:tcMar>
          </w:tcPr>
          <w:p w14:paraId="32FDE873">
            <w:pPr>
              <w:spacing w:before="120" w:after="120" w:line="288" w:lineRule="auto"/>
              <w:ind w:left="0"/>
              <w:jc w:val="left"/>
            </w:pPr>
            <w:r>
              <w:rPr>
                <w:rFonts w:ascii="Arial" w:hAnsi="Arial" w:eastAsia="等线" w:cs="Arial"/>
                <w:sz w:val="22"/>
              </w:rPr>
              <w:t>枚举类。评估量化结果的类型。有 BINARY 二元，DISCRETE 离散型，CONTINUOUS 连续型和 RANKING 排名。</w:t>
            </w:r>
          </w:p>
        </w:tc>
      </w:tr>
      <w:tr w14:paraId="32CCF20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0BB62445">
            <w:pPr>
              <w:spacing w:before="120" w:after="120" w:line="288" w:lineRule="auto"/>
              <w:ind w:left="0"/>
              <w:jc w:val="left"/>
            </w:pPr>
          </w:p>
        </w:tc>
        <w:tc>
          <w:tcPr>
            <w:tcW w:w="1294" w:type="dxa"/>
            <w:vMerge w:val="continue"/>
            <w:tcMar>
              <w:top w:w="60" w:type="dxa"/>
              <w:left w:w="120" w:type="dxa"/>
              <w:bottom w:w="30" w:type="dxa"/>
              <w:right w:w="120" w:type="dxa"/>
            </w:tcMar>
          </w:tcPr>
          <w:p w14:paraId="3D159447">
            <w:pPr>
              <w:spacing w:before="120" w:after="120" w:line="288" w:lineRule="auto"/>
              <w:ind w:left="0"/>
              <w:jc w:val="left"/>
            </w:pPr>
          </w:p>
        </w:tc>
        <w:tc>
          <w:tcPr>
            <w:tcW w:w="2388" w:type="dxa"/>
            <w:tcMar>
              <w:top w:w="60" w:type="dxa"/>
              <w:left w:w="120" w:type="dxa"/>
              <w:bottom w:w="30" w:type="dxa"/>
              <w:right w:w="120" w:type="dxa"/>
            </w:tcMar>
          </w:tcPr>
          <w:p w14:paraId="53C1B47A">
            <w:pPr>
              <w:spacing w:before="120" w:after="120" w:line="288" w:lineRule="auto"/>
              <w:ind w:left="0"/>
              <w:jc w:val="left"/>
            </w:pPr>
            <w:r>
              <w:rPr>
                <w:rFonts w:ascii="Arial" w:hAnsi="Arial" w:eastAsia="等线" w:cs="Arial"/>
                <w:sz w:val="22"/>
              </w:rPr>
              <w:t>Metric</w:t>
            </w:r>
          </w:p>
        </w:tc>
        <w:tc>
          <w:tcPr>
            <w:tcW w:w="3031" w:type="dxa"/>
            <w:tcMar>
              <w:top w:w="60" w:type="dxa"/>
              <w:left w:w="120" w:type="dxa"/>
              <w:bottom w:w="30" w:type="dxa"/>
              <w:right w:w="120" w:type="dxa"/>
            </w:tcMar>
          </w:tcPr>
          <w:p w14:paraId="3CC1D3D6">
            <w:pPr>
              <w:spacing w:before="120" w:after="120" w:line="288" w:lineRule="auto"/>
              <w:ind w:left="0"/>
              <w:jc w:val="left"/>
            </w:pPr>
            <w:r>
              <w:rPr>
                <w:rFonts w:ascii="Arial" w:hAnsi="Arial" w:eastAsia="等线" w:cs="Arial"/>
                <w:sz w:val="22"/>
              </w:rPr>
              <w:t>评估指标的抽象基类。包含度量的名称和所需的列，并定义了初始化和评分方法。</w:t>
            </w:r>
          </w:p>
        </w:tc>
      </w:tr>
      <w:tr w14:paraId="5FAF44A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3B270837">
            <w:pPr>
              <w:spacing w:before="120" w:after="120" w:line="288" w:lineRule="auto"/>
              <w:ind w:left="0"/>
              <w:jc w:val="left"/>
            </w:pPr>
          </w:p>
        </w:tc>
        <w:tc>
          <w:tcPr>
            <w:tcW w:w="1294" w:type="dxa"/>
            <w:vMerge w:val="continue"/>
            <w:tcMar>
              <w:top w:w="60" w:type="dxa"/>
              <w:left w:w="120" w:type="dxa"/>
              <w:bottom w:w="30" w:type="dxa"/>
              <w:right w:w="120" w:type="dxa"/>
            </w:tcMar>
          </w:tcPr>
          <w:p w14:paraId="44021AC3">
            <w:pPr>
              <w:spacing w:before="120" w:after="120" w:line="288" w:lineRule="auto"/>
              <w:ind w:left="0"/>
              <w:jc w:val="left"/>
            </w:pPr>
          </w:p>
        </w:tc>
        <w:tc>
          <w:tcPr>
            <w:tcW w:w="2388" w:type="dxa"/>
            <w:tcMar>
              <w:top w:w="60" w:type="dxa"/>
              <w:left w:w="120" w:type="dxa"/>
              <w:bottom w:w="30" w:type="dxa"/>
              <w:right w:w="120" w:type="dxa"/>
            </w:tcMar>
          </w:tcPr>
          <w:p w14:paraId="347061AE">
            <w:pPr>
              <w:spacing w:before="120" w:after="120" w:line="288" w:lineRule="auto"/>
              <w:ind w:left="0"/>
              <w:jc w:val="left"/>
            </w:pPr>
            <w:r>
              <w:rPr>
                <w:rFonts w:ascii="Arial" w:hAnsi="Arial" w:eastAsia="等线" w:cs="Arial"/>
                <w:sz w:val="22"/>
              </w:rPr>
              <w:t>MetricWithLLM</w:t>
            </w:r>
          </w:p>
        </w:tc>
        <w:tc>
          <w:tcPr>
            <w:tcW w:w="3031" w:type="dxa"/>
            <w:tcMar>
              <w:top w:w="60" w:type="dxa"/>
              <w:left w:w="120" w:type="dxa"/>
              <w:bottom w:w="30" w:type="dxa"/>
              <w:right w:w="120" w:type="dxa"/>
            </w:tcMar>
          </w:tcPr>
          <w:p w14:paraId="5C5219B6">
            <w:pPr>
              <w:spacing w:before="120" w:after="120" w:line="288" w:lineRule="auto"/>
              <w:ind w:left="0"/>
              <w:jc w:val="left"/>
            </w:pPr>
            <w:r>
              <w:rPr>
                <w:rFonts w:ascii="Arial" w:hAnsi="Arial" w:eastAsia="等线" w:cs="Arial"/>
                <w:sz w:val="22"/>
              </w:rPr>
              <w:t>使用语言模型进行评估的度量类。继承自 Metric 和 PromptMixin，包含语言模型和输出类型。</w:t>
            </w:r>
          </w:p>
        </w:tc>
      </w:tr>
      <w:tr w14:paraId="3AD22D2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0EA240F6">
            <w:pPr>
              <w:spacing w:before="120" w:after="120" w:line="288" w:lineRule="auto"/>
              <w:ind w:left="0"/>
              <w:jc w:val="left"/>
            </w:pPr>
          </w:p>
        </w:tc>
        <w:tc>
          <w:tcPr>
            <w:tcW w:w="1294" w:type="dxa"/>
            <w:vMerge w:val="restart"/>
            <w:tcMar>
              <w:top w:w="60" w:type="dxa"/>
              <w:left w:w="120" w:type="dxa"/>
              <w:bottom w:w="30" w:type="dxa"/>
              <w:right w:w="120" w:type="dxa"/>
            </w:tcMar>
          </w:tcPr>
          <w:p w14:paraId="6F9778EF">
            <w:pPr>
              <w:spacing w:before="120" w:after="120" w:line="288" w:lineRule="auto"/>
              <w:ind w:left="0"/>
              <w:jc w:val="left"/>
            </w:pPr>
            <w:r>
              <w:rPr>
                <w:rFonts w:ascii="Arial" w:hAnsi="Arial" w:eastAsia="等线" w:cs="Arial"/>
                <w:sz w:val="22"/>
              </w:rPr>
              <w:t>_answer_correctness</w:t>
            </w:r>
          </w:p>
        </w:tc>
        <w:tc>
          <w:tcPr>
            <w:tcW w:w="2388" w:type="dxa"/>
            <w:tcMar>
              <w:top w:w="60" w:type="dxa"/>
              <w:left w:w="120" w:type="dxa"/>
              <w:bottom w:w="30" w:type="dxa"/>
              <w:right w:w="120" w:type="dxa"/>
            </w:tcMar>
          </w:tcPr>
          <w:p w14:paraId="6F31CC2E">
            <w:pPr>
              <w:spacing w:before="120" w:after="120" w:line="288" w:lineRule="auto"/>
              <w:ind w:left="0"/>
              <w:jc w:val="left"/>
            </w:pPr>
            <w:r>
              <w:rPr>
                <w:rFonts w:ascii="Arial" w:hAnsi="Arial" w:eastAsia="等线" w:cs="Arial"/>
                <w:sz w:val="22"/>
              </w:rPr>
              <w:t>QuestionAnswerGroundTruth</w:t>
            </w:r>
          </w:p>
        </w:tc>
        <w:tc>
          <w:tcPr>
            <w:tcW w:w="3031" w:type="dxa"/>
            <w:tcMar>
              <w:top w:w="60" w:type="dxa"/>
              <w:left w:w="120" w:type="dxa"/>
              <w:bottom w:w="30" w:type="dxa"/>
              <w:right w:w="120" w:type="dxa"/>
            </w:tcMar>
          </w:tcPr>
          <w:p w14:paraId="09104E5B">
            <w:pPr>
              <w:spacing w:before="120" w:after="120" w:line="288" w:lineRule="auto"/>
              <w:ind w:left="0"/>
              <w:jc w:val="left"/>
            </w:pPr>
            <w:r>
              <w:rPr>
                <w:rFonts w:ascii="Arial" w:hAnsi="Arial" w:eastAsia="等线" w:cs="Arial"/>
                <w:sz w:val="22"/>
              </w:rPr>
              <w:t>数据模型类。包含问题、LLM 回答以及真实值</w:t>
            </w:r>
          </w:p>
        </w:tc>
      </w:tr>
      <w:tr w14:paraId="24DAA88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0BFACA45">
            <w:pPr>
              <w:spacing w:before="120" w:after="120" w:line="288" w:lineRule="auto"/>
              <w:ind w:left="0"/>
              <w:jc w:val="left"/>
            </w:pPr>
          </w:p>
        </w:tc>
        <w:tc>
          <w:tcPr>
            <w:tcW w:w="1294" w:type="dxa"/>
            <w:vMerge w:val="continue"/>
            <w:tcMar>
              <w:top w:w="60" w:type="dxa"/>
              <w:left w:w="120" w:type="dxa"/>
              <w:bottom w:w="30" w:type="dxa"/>
              <w:right w:w="120" w:type="dxa"/>
            </w:tcMar>
          </w:tcPr>
          <w:p w14:paraId="6DA2BA25">
            <w:pPr>
              <w:spacing w:before="120" w:after="120" w:line="288" w:lineRule="auto"/>
              <w:ind w:left="0"/>
              <w:jc w:val="left"/>
            </w:pPr>
          </w:p>
        </w:tc>
        <w:tc>
          <w:tcPr>
            <w:tcW w:w="2388" w:type="dxa"/>
            <w:tcMar>
              <w:top w:w="60" w:type="dxa"/>
              <w:left w:w="120" w:type="dxa"/>
              <w:bottom w:w="30" w:type="dxa"/>
              <w:right w:w="120" w:type="dxa"/>
            </w:tcMar>
          </w:tcPr>
          <w:p w14:paraId="0C235FD4">
            <w:pPr>
              <w:spacing w:before="120" w:after="120" w:line="288" w:lineRule="auto"/>
              <w:ind w:left="0"/>
              <w:jc w:val="left"/>
            </w:pPr>
            <w:r>
              <w:rPr>
                <w:rFonts w:ascii="Arial" w:hAnsi="Arial" w:eastAsia="等线" w:cs="Arial"/>
                <w:sz w:val="22"/>
              </w:rPr>
              <w:t>StatementsWithReason</w:t>
            </w:r>
          </w:p>
        </w:tc>
        <w:tc>
          <w:tcPr>
            <w:tcW w:w="3031" w:type="dxa"/>
            <w:tcMar>
              <w:top w:w="60" w:type="dxa"/>
              <w:left w:w="120" w:type="dxa"/>
              <w:bottom w:w="30" w:type="dxa"/>
              <w:right w:w="120" w:type="dxa"/>
            </w:tcMar>
          </w:tcPr>
          <w:p w14:paraId="55772026">
            <w:pPr>
              <w:spacing w:before="120" w:after="120" w:line="288" w:lineRule="auto"/>
              <w:ind w:left="0"/>
              <w:jc w:val="left"/>
            </w:pPr>
            <w:r>
              <w:rPr>
                <w:rFonts w:ascii="Arial" w:hAnsi="Arial" w:eastAsia="等线" w:cs="Arial"/>
                <w:sz w:val="22"/>
              </w:rPr>
              <w:t>数据模型类。包含陈述（statement）以及原因。</w:t>
            </w:r>
          </w:p>
        </w:tc>
      </w:tr>
      <w:tr w14:paraId="2F5C095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2DEE9994">
            <w:pPr>
              <w:spacing w:before="120" w:after="120" w:line="288" w:lineRule="auto"/>
              <w:ind w:left="0"/>
              <w:jc w:val="left"/>
            </w:pPr>
          </w:p>
        </w:tc>
        <w:tc>
          <w:tcPr>
            <w:tcW w:w="1294" w:type="dxa"/>
            <w:vMerge w:val="continue"/>
            <w:tcMar>
              <w:top w:w="60" w:type="dxa"/>
              <w:left w:w="120" w:type="dxa"/>
              <w:bottom w:w="30" w:type="dxa"/>
              <w:right w:w="120" w:type="dxa"/>
            </w:tcMar>
          </w:tcPr>
          <w:p w14:paraId="51E24E8C">
            <w:pPr>
              <w:spacing w:before="120" w:after="120" w:line="288" w:lineRule="auto"/>
              <w:ind w:left="0"/>
              <w:jc w:val="left"/>
            </w:pPr>
          </w:p>
        </w:tc>
        <w:tc>
          <w:tcPr>
            <w:tcW w:w="2388" w:type="dxa"/>
            <w:tcMar>
              <w:top w:w="60" w:type="dxa"/>
              <w:left w:w="120" w:type="dxa"/>
              <w:bottom w:w="30" w:type="dxa"/>
              <w:right w:w="120" w:type="dxa"/>
            </w:tcMar>
          </w:tcPr>
          <w:p w14:paraId="2AAF2AF0">
            <w:pPr>
              <w:spacing w:before="120" w:after="120" w:line="288" w:lineRule="auto"/>
              <w:ind w:left="0"/>
              <w:jc w:val="left"/>
            </w:pPr>
            <w:r>
              <w:rPr>
                <w:rFonts w:ascii="Arial" w:hAnsi="Arial" w:eastAsia="等线" w:cs="Arial"/>
                <w:sz w:val="22"/>
              </w:rPr>
              <w:t>ClassificationWithReason</w:t>
            </w:r>
          </w:p>
        </w:tc>
        <w:tc>
          <w:tcPr>
            <w:tcW w:w="3031" w:type="dxa"/>
            <w:tcMar>
              <w:top w:w="60" w:type="dxa"/>
              <w:left w:w="120" w:type="dxa"/>
              <w:bottom w:w="30" w:type="dxa"/>
              <w:right w:w="120" w:type="dxa"/>
            </w:tcMar>
          </w:tcPr>
          <w:p w14:paraId="392217D2">
            <w:pPr>
              <w:spacing w:before="120" w:after="120" w:line="288" w:lineRule="auto"/>
              <w:ind w:left="0"/>
              <w:jc w:val="left"/>
            </w:pPr>
            <w:r>
              <w:rPr>
                <w:rFonts w:ascii="Arial" w:hAnsi="Arial" w:eastAsia="等线" w:cs="Arial"/>
                <w:sz w:val="22"/>
              </w:rPr>
              <w:t>数据模型类。包含陈述的 TP、FP 和 FN （即 True Positive 一类的缩写）的原因。</w:t>
            </w:r>
          </w:p>
        </w:tc>
      </w:tr>
      <w:tr w14:paraId="486C36A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0C278C89">
            <w:pPr>
              <w:spacing w:before="120" w:after="120" w:line="288" w:lineRule="auto"/>
              <w:ind w:left="0"/>
              <w:jc w:val="left"/>
            </w:pPr>
          </w:p>
        </w:tc>
        <w:tc>
          <w:tcPr>
            <w:tcW w:w="1294" w:type="dxa"/>
            <w:vMerge w:val="continue"/>
            <w:tcMar>
              <w:top w:w="60" w:type="dxa"/>
              <w:left w:w="120" w:type="dxa"/>
              <w:bottom w:w="30" w:type="dxa"/>
              <w:right w:w="120" w:type="dxa"/>
            </w:tcMar>
          </w:tcPr>
          <w:p w14:paraId="39EA0D98">
            <w:pPr>
              <w:spacing w:before="120" w:after="120" w:line="288" w:lineRule="auto"/>
              <w:ind w:left="0"/>
              <w:jc w:val="left"/>
            </w:pPr>
          </w:p>
        </w:tc>
        <w:tc>
          <w:tcPr>
            <w:tcW w:w="2388" w:type="dxa"/>
            <w:tcMar>
              <w:top w:w="60" w:type="dxa"/>
              <w:left w:w="120" w:type="dxa"/>
              <w:bottom w:w="30" w:type="dxa"/>
              <w:right w:w="120" w:type="dxa"/>
            </w:tcMar>
          </w:tcPr>
          <w:p w14:paraId="0FBD0E60">
            <w:pPr>
              <w:spacing w:before="120" w:after="120" w:line="288" w:lineRule="auto"/>
              <w:ind w:left="0"/>
              <w:jc w:val="left"/>
            </w:pPr>
            <w:r>
              <w:rPr>
                <w:rFonts w:ascii="Arial" w:hAnsi="Arial" w:eastAsia="等线" w:cs="Arial"/>
                <w:sz w:val="22"/>
              </w:rPr>
              <w:t>CorrectnessClassifier</w:t>
            </w:r>
          </w:p>
        </w:tc>
        <w:tc>
          <w:tcPr>
            <w:tcW w:w="3031" w:type="dxa"/>
            <w:tcMar>
              <w:top w:w="60" w:type="dxa"/>
              <w:left w:w="120" w:type="dxa"/>
              <w:bottom w:w="30" w:type="dxa"/>
              <w:right w:w="120" w:type="dxa"/>
            </w:tcMar>
          </w:tcPr>
          <w:p w14:paraId="1AE4BEF7">
            <w:pPr>
              <w:spacing w:before="120" w:after="120" w:line="288" w:lineRule="auto"/>
              <w:ind w:left="0"/>
              <w:jc w:val="left"/>
            </w:pPr>
            <w:r>
              <w:rPr>
                <w:rFonts w:ascii="Arial" w:hAnsi="Arial" w:eastAsia="等线" w:cs="Arial"/>
                <w:sz w:val="22"/>
              </w:rPr>
              <w:t>用于根据真实值和回答对陈述进行分类，并提供分类原因</w:t>
            </w:r>
          </w:p>
        </w:tc>
      </w:tr>
      <w:tr w14:paraId="3B47D8D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6D4CE78D">
            <w:pPr>
              <w:spacing w:before="120" w:after="120" w:line="288" w:lineRule="auto"/>
              <w:ind w:left="0"/>
              <w:jc w:val="left"/>
            </w:pPr>
          </w:p>
        </w:tc>
        <w:tc>
          <w:tcPr>
            <w:tcW w:w="1294" w:type="dxa"/>
            <w:vMerge w:val="continue"/>
            <w:tcMar>
              <w:top w:w="60" w:type="dxa"/>
              <w:left w:w="120" w:type="dxa"/>
              <w:bottom w:w="30" w:type="dxa"/>
              <w:right w:w="120" w:type="dxa"/>
            </w:tcMar>
          </w:tcPr>
          <w:p w14:paraId="0C800491">
            <w:pPr>
              <w:spacing w:before="120" w:after="120" w:line="288" w:lineRule="auto"/>
              <w:ind w:left="0"/>
              <w:jc w:val="left"/>
            </w:pPr>
          </w:p>
        </w:tc>
        <w:tc>
          <w:tcPr>
            <w:tcW w:w="2388" w:type="dxa"/>
            <w:tcMar>
              <w:top w:w="60" w:type="dxa"/>
              <w:left w:w="120" w:type="dxa"/>
              <w:bottom w:w="30" w:type="dxa"/>
              <w:right w:w="120" w:type="dxa"/>
            </w:tcMar>
          </w:tcPr>
          <w:p w14:paraId="004428B3">
            <w:pPr>
              <w:spacing w:before="120" w:after="120" w:line="288" w:lineRule="auto"/>
              <w:ind w:left="0"/>
              <w:jc w:val="left"/>
            </w:pPr>
            <w:r>
              <w:rPr>
                <w:rFonts w:ascii="Arial" w:hAnsi="Arial" w:eastAsia="等线" w:cs="Arial"/>
                <w:sz w:val="22"/>
              </w:rPr>
              <w:t>AnswerCorrectness</w:t>
            </w:r>
          </w:p>
          <w:p w14:paraId="5DEDFC21">
            <w:pPr>
              <w:spacing w:before="120" w:after="120" w:line="288" w:lineRule="auto"/>
              <w:ind w:left="0"/>
              <w:jc w:val="left"/>
            </w:pPr>
          </w:p>
        </w:tc>
        <w:tc>
          <w:tcPr>
            <w:tcW w:w="3031" w:type="dxa"/>
            <w:tcMar>
              <w:top w:w="60" w:type="dxa"/>
              <w:left w:w="120" w:type="dxa"/>
              <w:bottom w:w="30" w:type="dxa"/>
              <w:right w:w="120" w:type="dxa"/>
            </w:tcMar>
          </w:tcPr>
          <w:p w14:paraId="6A242FE4">
            <w:pPr>
              <w:spacing w:before="120" w:after="120" w:line="288" w:lineRule="auto"/>
              <w:ind w:left="0"/>
              <w:jc w:val="left"/>
            </w:pPr>
            <w:r>
              <w:rPr>
                <w:rFonts w:ascii="Arial" w:hAnsi="Arial" w:eastAsia="等线" w:cs="Arial"/>
                <w:sz w:val="22"/>
              </w:rPr>
              <w:t>度量类，继承自 MetricWithLLM、MetricWithEmbeddings 和 SingleTurnMetric。用于衡量答案的正确性，结合事实性和语义相似性。也是这个模块向外暴露的接口。</w:t>
            </w:r>
          </w:p>
        </w:tc>
      </w:tr>
      <w:tr w14:paraId="2FAFAE9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5905908C">
            <w:pPr>
              <w:spacing w:before="120" w:after="120" w:line="288" w:lineRule="auto"/>
              <w:ind w:left="0"/>
              <w:jc w:val="left"/>
            </w:pPr>
          </w:p>
        </w:tc>
        <w:tc>
          <w:tcPr>
            <w:tcW w:w="1294" w:type="dxa"/>
            <w:vMerge w:val="restart"/>
            <w:tcMar>
              <w:top w:w="60" w:type="dxa"/>
              <w:left w:w="120" w:type="dxa"/>
              <w:bottom w:w="30" w:type="dxa"/>
              <w:right w:w="120" w:type="dxa"/>
            </w:tcMar>
          </w:tcPr>
          <w:p w14:paraId="1BB90152">
            <w:pPr>
              <w:spacing w:before="120" w:after="120" w:line="288" w:lineRule="auto"/>
              <w:ind w:left="0"/>
              <w:jc w:val="left"/>
            </w:pPr>
            <w:r>
              <w:rPr>
                <w:rFonts w:ascii="Arial" w:hAnsi="Arial" w:eastAsia="等线" w:cs="Arial"/>
                <w:sz w:val="22"/>
              </w:rPr>
              <w:t>_answer_relevance</w:t>
            </w:r>
          </w:p>
        </w:tc>
        <w:tc>
          <w:tcPr>
            <w:tcW w:w="2388" w:type="dxa"/>
            <w:tcMar>
              <w:top w:w="60" w:type="dxa"/>
              <w:left w:w="120" w:type="dxa"/>
              <w:bottom w:w="30" w:type="dxa"/>
              <w:right w:w="120" w:type="dxa"/>
            </w:tcMar>
          </w:tcPr>
          <w:p w14:paraId="03CF0DDD">
            <w:pPr>
              <w:spacing w:before="120" w:after="120" w:line="288" w:lineRule="auto"/>
              <w:ind w:left="0"/>
              <w:jc w:val="left"/>
            </w:pPr>
            <w:r>
              <w:rPr>
                <w:rFonts w:ascii="Arial" w:hAnsi="Arial" w:eastAsia="等线" w:cs="Arial"/>
                <w:sz w:val="22"/>
              </w:rPr>
              <w:t>ResponseRelevanceOutput</w:t>
            </w:r>
          </w:p>
        </w:tc>
        <w:tc>
          <w:tcPr>
            <w:tcW w:w="3031" w:type="dxa"/>
            <w:vMerge w:val="restart"/>
            <w:tcMar>
              <w:top w:w="60" w:type="dxa"/>
              <w:left w:w="120" w:type="dxa"/>
              <w:bottom w:w="30" w:type="dxa"/>
              <w:right w:w="120" w:type="dxa"/>
            </w:tcMar>
          </w:tcPr>
          <w:p w14:paraId="48821073">
            <w:pPr>
              <w:spacing w:before="120" w:after="120" w:line="288" w:lineRule="auto"/>
              <w:ind w:left="0"/>
              <w:jc w:val="left"/>
            </w:pPr>
            <w:r>
              <w:rPr>
                <w:rFonts w:ascii="Arial" w:hAnsi="Arial" w:eastAsia="等线" w:cs="Arial"/>
                <w:sz w:val="22"/>
              </w:rPr>
              <w:t>LLM 回复的输入输出。</w:t>
            </w:r>
          </w:p>
        </w:tc>
      </w:tr>
      <w:tr w14:paraId="328D0C2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4A0F3824">
            <w:pPr>
              <w:spacing w:before="120" w:after="120" w:line="288" w:lineRule="auto"/>
              <w:ind w:left="0"/>
              <w:jc w:val="left"/>
            </w:pPr>
          </w:p>
        </w:tc>
        <w:tc>
          <w:tcPr>
            <w:tcW w:w="1294" w:type="dxa"/>
            <w:vMerge w:val="continue"/>
            <w:tcMar>
              <w:top w:w="60" w:type="dxa"/>
              <w:left w:w="120" w:type="dxa"/>
              <w:bottom w:w="30" w:type="dxa"/>
              <w:right w:w="120" w:type="dxa"/>
            </w:tcMar>
          </w:tcPr>
          <w:p w14:paraId="406C520D">
            <w:pPr>
              <w:spacing w:before="120" w:after="120" w:line="288" w:lineRule="auto"/>
              <w:ind w:left="0"/>
              <w:jc w:val="left"/>
            </w:pPr>
          </w:p>
        </w:tc>
        <w:tc>
          <w:tcPr>
            <w:tcW w:w="2388" w:type="dxa"/>
            <w:tcMar>
              <w:top w:w="60" w:type="dxa"/>
              <w:left w:w="120" w:type="dxa"/>
              <w:bottom w:w="30" w:type="dxa"/>
              <w:right w:w="120" w:type="dxa"/>
            </w:tcMar>
          </w:tcPr>
          <w:p w14:paraId="62FD306B">
            <w:pPr>
              <w:spacing w:before="120" w:after="120" w:line="288" w:lineRule="auto"/>
              <w:ind w:left="0"/>
              <w:jc w:val="left"/>
            </w:pPr>
            <w:r>
              <w:rPr>
                <w:rFonts w:ascii="Arial" w:hAnsi="Arial" w:eastAsia="等线" w:cs="Arial"/>
                <w:sz w:val="22"/>
              </w:rPr>
              <w:t>ResponseRelevanceInput</w:t>
            </w:r>
          </w:p>
        </w:tc>
        <w:tc>
          <w:tcPr>
            <w:tcW w:w="3031" w:type="dxa"/>
            <w:vMerge w:val="continue"/>
            <w:tcMar>
              <w:top w:w="60" w:type="dxa"/>
              <w:left w:w="120" w:type="dxa"/>
              <w:bottom w:w="30" w:type="dxa"/>
              <w:right w:w="120" w:type="dxa"/>
            </w:tcMar>
          </w:tcPr>
          <w:p w14:paraId="266E5FF2">
            <w:pPr>
              <w:spacing w:before="120" w:after="120" w:line="288" w:lineRule="auto"/>
              <w:ind w:left="0"/>
              <w:jc w:val="left"/>
            </w:pPr>
          </w:p>
        </w:tc>
      </w:tr>
      <w:tr w14:paraId="187DC09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7E517E72">
            <w:pPr>
              <w:spacing w:before="120" w:after="120" w:line="288" w:lineRule="auto"/>
              <w:ind w:left="0"/>
              <w:jc w:val="left"/>
            </w:pPr>
          </w:p>
        </w:tc>
        <w:tc>
          <w:tcPr>
            <w:tcW w:w="1294" w:type="dxa"/>
            <w:vMerge w:val="continue"/>
            <w:tcMar>
              <w:top w:w="60" w:type="dxa"/>
              <w:left w:w="120" w:type="dxa"/>
              <w:bottom w:w="30" w:type="dxa"/>
              <w:right w:w="120" w:type="dxa"/>
            </w:tcMar>
          </w:tcPr>
          <w:p w14:paraId="7F9CC6E1">
            <w:pPr>
              <w:spacing w:before="120" w:after="120" w:line="288" w:lineRule="auto"/>
              <w:ind w:left="0"/>
              <w:jc w:val="left"/>
            </w:pPr>
          </w:p>
        </w:tc>
        <w:tc>
          <w:tcPr>
            <w:tcW w:w="2388" w:type="dxa"/>
            <w:tcMar>
              <w:top w:w="60" w:type="dxa"/>
              <w:left w:w="120" w:type="dxa"/>
              <w:bottom w:w="30" w:type="dxa"/>
              <w:right w:w="120" w:type="dxa"/>
            </w:tcMar>
          </w:tcPr>
          <w:p w14:paraId="1486AB64">
            <w:pPr>
              <w:spacing w:before="120" w:after="120" w:line="288" w:lineRule="auto"/>
              <w:ind w:left="0"/>
              <w:jc w:val="left"/>
            </w:pPr>
            <w:r>
              <w:rPr>
                <w:rFonts w:ascii="Arial" w:hAnsi="Arial" w:eastAsia="等线" w:cs="Arial"/>
                <w:sz w:val="22"/>
              </w:rPr>
              <w:t>ResponseRelevancePrompt</w:t>
            </w:r>
          </w:p>
        </w:tc>
        <w:tc>
          <w:tcPr>
            <w:tcW w:w="3031" w:type="dxa"/>
            <w:tcMar>
              <w:top w:w="60" w:type="dxa"/>
              <w:left w:w="120" w:type="dxa"/>
              <w:bottom w:w="30" w:type="dxa"/>
              <w:right w:w="120" w:type="dxa"/>
            </w:tcMar>
          </w:tcPr>
          <w:p w14:paraId="3D3C89BF">
            <w:pPr>
              <w:spacing w:before="120" w:after="120" w:line="288" w:lineRule="auto"/>
              <w:ind w:left="0"/>
              <w:jc w:val="left"/>
            </w:pPr>
            <w:r>
              <w:rPr>
                <w:rFonts w:ascii="Arial" w:hAnsi="Arial" w:eastAsia="等线" w:cs="Arial"/>
                <w:sz w:val="22"/>
              </w:rPr>
              <w:t>Prompt 数据结构，用于生成问题并识别回答是否含糊不清</w:t>
            </w:r>
          </w:p>
        </w:tc>
      </w:tr>
      <w:tr w14:paraId="7D44633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3F723CBD">
            <w:pPr>
              <w:spacing w:before="120" w:after="120" w:line="288" w:lineRule="auto"/>
              <w:ind w:left="0"/>
              <w:jc w:val="left"/>
            </w:pPr>
          </w:p>
        </w:tc>
        <w:tc>
          <w:tcPr>
            <w:tcW w:w="1294" w:type="dxa"/>
            <w:vMerge w:val="continue"/>
            <w:tcMar>
              <w:top w:w="60" w:type="dxa"/>
              <w:left w:w="120" w:type="dxa"/>
              <w:bottom w:w="30" w:type="dxa"/>
              <w:right w:w="120" w:type="dxa"/>
            </w:tcMar>
          </w:tcPr>
          <w:p w14:paraId="49A4D263">
            <w:pPr>
              <w:spacing w:before="120" w:after="120" w:line="288" w:lineRule="auto"/>
              <w:ind w:left="0"/>
              <w:jc w:val="left"/>
            </w:pPr>
          </w:p>
        </w:tc>
        <w:tc>
          <w:tcPr>
            <w:tcW w:w="2388" w:type="dxa"/>
            <w:tcMar>
              <w:top w:w="60" w:type="dxa"/>
              <w:left w:w="120" w:type="dxa"/>
              <w:bottom w:w="30" w:type="dxa"/>
              <w:right w:w="120" w:type="dxa"/>
            </w:tcMar>
          </w:tcPr>
          <w:p w14:paraId="776EB5F6">
            <w:pPr>
              <w:spacing w:before="120" w:after="120" w:line="288" w:lineRule="auto"/>
              <w:ind w:left="0"/>
              <w:jc w:val="left"/>
            </w:pPr>
            <w:r>
              <w:rPr>
                <w:rFonts w:ascii="Arial" w:hAnsi="Arial" w:eastAsia="等线" w:cs="Arial"/>
                <w:sz w:val="22"/>
              </w:rPr>
              <w:t>ResponseRelevancy</w:t>
            </w:r>
          </w:p>
        </w:tc>
        <w:tc>
          <w:tcPr>
            <w:tcW w:w="3031" w:type="dxa"/>
            <w:tcMar>
              <w:top w:w="60" w:type="dxa"/>
              <w:left w:w="120" w:type="dxa"/>
              <w:bottom w:w="30" w:type="dxa"/>
              <w:right w:w="120" w:type="dxa"/>
            </w:tcMar>
          </w:tcPr>
          <w:p w14:paraId="5DB97400">
            <w:pPr>
              <w:spacing w:before="120" w:after="120" w:line="288" w:lineRule="auto"/>
              <w:ind w:left="0"/>
              <w:jc w:val="left"/>
            </w:pPr>
            <w:r>
              <w:rPr>
                <w:rFonts w:ascii="Arial" w:hAnsi="Arial" w:eastAsia="等线" w:cs="Arial"/>
                <w:sz w:val="22"/>
              </w:rPr>
              <w:t>这是 MetricWithLLM、MetricWithEmbeddings 和 SingleTurnMetric 的组合类，用于评估回答的相关性。回答中不完整、冗余或不必要的信息会被扣分。分数范围从 0 到 1，1 为最佳。</w:t>
            </w:r>
          </w:p>
        </w:tc>
      </w:tr>
      <w:tr w14:paraId="3AF2238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7CD23649">
            <w:pPr>
              <w:spacing w:before="120" w:after="120" w:line="288" w:lineRule="auto"/>
              <w:ind w:left="0"/>
              <w:jc w:val="left"/>
            </w:pPr>
          </w:p>
        </w:tc>
        <w:tc>
          <w:tcPr>
            <w:tcW w:w="1294" w:type="dxa"/>
            <w:vMerge w:val="continue"/>
            <w:tcMar>
              <w:top w:w="60" w:type="dxa"/>
              <w:left w:w="120" w:type="dxa"/>
              <w:bottom w:w="30" w:type="dxa"/>
              <w:right w:w="120" w:type="dxa"/>
            </w:tcMar>
          </w:tcPr>
          <w:p w14:paraId="6CE76295">
            <w:pPr>
              <w:spacing w:before="120" w:after="120" w:line="288" w:lineRule="auto"/>
              <w:ind w:left="0"/>
              <w:jc w:val="left"/>
            </w:pPr>
          </w:p>
        </w:tc>
        <w:tc>
          <w:tcPr>
            <w:tcW w:w="2388" w:type="dxa"/>
            <w:tcMar>
              <w:top w:w="60" w:type="dxa"/>
              <w:left w:w="120" w:type="dxa"/>
              <w:bottom w:w="30" w:type="dxa"/>
              <w:right w:w="120" w:type="dxa"/>
            </w:tcMar>
          </w:tcPr>
          <w:p w14:paraId="45B5607F">
            <w:pPr>
              <w:spacing w:before="120" w:after="120" w:line="288" w:lineRule="auto"/>
              <w:ind w:left="0"/>
              <w:jc w:val="left"/>
            </w:pPr>
            <w:r>
              <w:rPr>
                <w:rFonts w:ascii="Arial" w:hAnsi="Arial" w:eastAsia="等线" w:cs="Arial"/>
                <w:sz w:val="22"/>
              </w:rPr>
              <w:t>AnswerRelevancy</w:t>
            </w:r>
          </w:p>
        </w:tc>
        <w:tc>
          <w:tcPr>
            <w:tcW w:w="3031" w:type="dxa"/>
            <w:tcMar>
              <w:top w:w="60" w:type="dxa"/>
              <w:left w:w="120" w:type="dxa"/>
              <w:bottom w:w="30" w:type="dxa"/>
              <w:right w:w="120" w:type="dxa"/>
            </w:tcMar>
          </w:tcPr>
          <w:p w14:paraId="2E5A4011">
            <w:pPr>
              <w:spacing w:before="120" w:after="120" w:line="288" w:lineRule="auto"/>
              <w:ind w:left="0"/>
              <w:jc w:val="left"/>
            </w:pPr>
            <w:r>
              <w:rPr>
                <w:rFonts w:ascii="Arial" w:hAnsi="Arial" w:eastAsia="等线" w:cs="Arial"/>
                <w:sz w:val="22"/>
              </w:rPr>
              <w:t>没有额外的属性或方法，只是继承了 ResponseRelevancy 的所有功能。对计算得分的方法进行了异步包装。</w:t>
            </w:r>
          </w:p>
        </w:tc>
      </w:tr>
      <w:tr w14:paraId="263BF2B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22E9DA10">
            <w:pPr>
              <w:spacing w:before="120" w:after="120" w:line="288" w:lineRule="auto"/>
              <w:ind w:left="0"/>
              <w:jc w:val="left"/>
            </w:pPr>
          </w:p>
        </w:tc>
        <w:tc>
          <w:tcPr>
            <w:tcW w:w="1294" w:type="dxa"/>
            <w:vMerge w:val="restart"/>
            <w:tcMar>
              <w:top w:w="60" w:type="dxa"/>
              <w:left w:w="120" w:type="dxa"/>
              <w:bottom w:w="30" w:type="dxa"/>
              <w:right w:w="120" w:type="dxa"/>
            </w:tcMar>
          </w:tcPr>
          <w:p w14:paraId="23BF3641">
            <w:pPr>
              <w:spacing w:before="120" w:after="120" w:line="288" w:lineRule="auto"/>
              <w:ind w:left="0"/>
              <w:jc w:val="left"/>
            </w:pPr>
            <w:r>
              <w:rPr>
                <w:rFonts w:ascii="Arial" w:hAnsi="Arial" w:eastAsia="等线" w:cs="Arial"/>
                <w:sz w:val="22"/>
              </w:rPr>
              <w:t>_answer_similarity</w:t>
            </w:r>
          </w:p>
          <w:p w14:paraId="46836CFE">
            <w:pPr>
              <w:spacing w:before="120" w:after="120" w:line="288" w:lineRule="auto"/>
              <w:ind w:left="0"/>
              <w:jc w:val="left"/>
            </w:pPr>
          </w:p>
        </w:tc>
        <w:tc>
          <w:tcPr>
            <w:tcW w:w="2388" w:type="dxa"/>
            <w:tcMar>
              <w:top w:w="60" w:type="dxa"/>
              <w:left w:w="120" w:type="dxa"/>
              <w:bottom w:w="30" w:type="dxa"/>
              <w:right w:w="120" w:type="dxa"/>
            </w:tcMar>
          </w:tcPr>
          <w:p w14:paraId="4537481A">
            <w:pPr>
              <w:spacing w:before="120" w:after="120" w:line="288" w:lineRule="auto"/>
              <w:ind w:left="0"/>
              <w:jc w:val="left"/>
            </w:pPr>
            <w:r>
              <w:rPr>
                <w:rFonts w:ascii="Arial" w:hAnsi="Arial" w:eastAsia="等线" w:cs="Arial"/>
                <w:sz w:val="22"/>
              </w:rPr>
              <w:t>SemanticSimilarity</w:t>
            </w:r>
          </w:p>
        </w:tc>
        <w:tc>
          <w:tcPr>
            <w:tcW w:w="3031" w:type="dxa"/>
            <w:tcMar>
              <w:top w:w="60" w:type="dxa"/>
              <w:left w:w="120" w:type="dxa"/>
              <w:bottom w:w="30" w:type="dxa"/>
              <w:right w:w="120" w:type="dxa"/>
            </w:tcMar>
          </w:tcPr>
          <w:p w14:paraId="3394AA8F">
            <w:pPr>
              <w:spacing w:before="120" w:after="120" w:line="288" w:lineRule="auto"/>
              <w:ind w:left="0"/>
              <w:jc w:val="left"/>
            </w:pPr>
            <w:r>
              <w:rPr>
                <w:rFonts w:ascii="Arial" w:hAnsi="Arial" w:eastAsia="等线" w:cs="Arial"/>
                <w:sz w:val="22"/>
              </w:rPr>
              <w:t>计算生成的回答与真实值之间的语义相似度。使用 cross encoder score</w:t>
            </w:r>
            <w:r>
              <w:rPr>
                <w:rFonts w:ascii="Arial" w:hAnsi="Arial" w:eastAsia="等线" w:cs="Arial"/>
                <w:i/>
                <w:sz w:val="22"/>
              </w:rPr>
              <w:t xml:space="preserve"> </w:t>
            </w:r>
            <w:r>
              <w:rPr>
                <w:rFonts w:ascii="Arial" w:hAnsi="Arial" w:eastAsia="等线" w:cs="Arial"/>
                <w:sz w:val="22"/>
              </w:rPr>
              <w:t>来量化语义相似度。</w:t>
            </w:r>
          </w:p>
        </w:tc>
      </w:tr>
      <w:tr w14:paraId="5AD3534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7D2C0C12">
            <w:pPr>
              <w:spacing w:before="120" w:after="120" w:line="288" w:lineRule="auto"/>
              <w:ind w:left="0"/>
              <w:jc w:val="left"/>
            </w:pPr>
          </w:p>
        </w:tc>
        <w:tc>
          <w:tcPr>
            <w:tcW w:w="1294" w:type="dxa"/>
            <w:vMerge w:val="continue"/>
            <w:tcMar>
              <w:top w:w="60" w:type="dxa"/>
              <w:left w:w="120" w:type="dxa"/>
              <w:bottom w:w="30" w:type="dxa"/>
              <w:right w:w="120" w:type="dxa"/>
            </w:tcMar>
          </w:tcPr>
          <w:p w14:paraId="5797B86C">
            <w:pPr>
              <w:spacing w:before="120" w:after="120" w:line="288" w:lineRule="auto"/>
              <w:ind w:left="0"/>
              <w:jc w:val="left"/>
            </w:pPr>
          </w:p>
        </w:tc>
        <w:tc>
          <w:tcPr>
            <w:tcW w:w="2388" w:type="dxa"/>
            <w:tcMar>
              <w:top w:w="60" w:type="dxa"/>
              <w:left w:w="120" w:type="dxa"/>
              <w:bottom w:w="30" w:type="dxa"/>
              <w:right w:w="120" w:type="dxa"/>
            </w:tcMar>
          </w:tcPr>
          <w:p w14:paraId="2FB4398D">
            <w:pPr>
              <w:spacing w:before="120" w:after="120" w:line="288" w:lineRule="auto"/>
              <w:ind w:left="0"/>
              <w:jc w:val="left"/>
            </w:pPr>
            <w:r>
              <w:rPr>
                <w:rFonts w:ascii="Arial" w:hAnsi="Arial" w:eastAsia="等线" w:cs="Arial"/>
                <w:sz w:val="22"/>
              </w:rPr>
              <w:t>AnswerSimilarity</w:t>
            </w:r>
          </w:p>
        </w:tc>
        <w:tc>
          <w:tcPr>
            <w:tcW w:w="3031" w:type="dxa"/>
            <w:tcMar>
              <w:top w:w="60" w:type="dxa"/>
              <w:left w:w="120" w:type="dxa"/>
              <w:bottom w:w="30" w:type="dxa"/>
              <w:right w:w="120" w:type="dxa"/>
            </w:tcMar>
          </w:tcPr>
          <w:p w14:paraId="43E6F2E1">
            <w:pPr>
              <w:spacing w:before="120" w:after="120" w:line="288" w:lineRule="auto"/>
              <w:ind w:left="0"/>
              <w:jc w:val="left"/>
            </w:pPr>
            <w:r>
              <w:rPr>
                <w:rFonts w:ascii="Arial" w:hAnsi="Arial" w:eastAsia="等线" w:cs="Arial"/>
                <w:sz w:val="22"/>
              </w:rPr>
              <w:t>没有额外的属性或方法，只是继承了 ResponseRelevancy 的所有功能。对计算得分的方法进行了异步包装。</w:t>
            </w:r>
          </w:p>
        </w:tc>
      </w:tr>
      <w:tr w14:paraId="6D93DAE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tcMar>
              <w:top w:w="60" w:type="dxa"/>
              <w:left w:w="120" w:type="dxa"/>
              <w:bottom w:w="30" w:type="dxa"/>
              <w:right w:w="120" w:type="dxa"/>
            </w:tcMar>
          </w:tcPr>
          <w:p w14:paraId="0BD685DE">
            <w:pPr>
              <w:spacing w:before="120" w:after="120" w:line="288" w:lineRule="auto"/>
              <w:ind w:left="0"/>
              <w:jc w:val="left"/>
            </w:pPr>
            <w:r>
              <w:rPr>
                <w:rFonts w:ascii="Arial" w:hAnsi="Arial" w:eastAsia="等线" w:cs="Arial"/>
                <w:sz w:val="22"/>
              </w:rPr>
              <w:t>ragas.optimizers</w:t>
            </w:r>
          </w:p>
        </w:tc>
        <w:tc>
          <w:tcPr>
            <w:tcW w:w="1294" w:type="dxa"/>
            <w:tcMar>
              <w:top w:w="60" w:type="dxa"/>
              <w:left w:w="120" w:type="dxa"/>
              <w:bottom w:w="30" w:type="dxa"/>
              <w:right w:w="120" w:type="dxa"/>
            </w:tcMar>
          </w:tcPr>
          <w:p w14:paraId="19F19068">
            <w:pPr>
              <w:spacing w:before="120" w:after="120" w:line="288" w:lineRule="auto"/>
              <w:ind w:left="0"/>
              <w:jc w:val="left"/>
            </w:pPr>
          </w:p>
        </w:tc>
        <w:tc>
          <w:tcPr>
            <w:tcW w:w="2388" w:type="dxa"/>
            <w:tcMar>
              <w:top w:w="60" w:type="dxa"/>
              <w:left w:w="120" w:type="dxa"/>
              <w:bottom w:w="30" w:type="dxa"/>
              <w:right w:w="120" w:type="dxa"/>
            </w:tcMar>
          </w:tcPr>
          <w:p w14:paraId="15A629C1">
            <w:pPr>
              <w:spacing w:before="120" w:after="120" w:line="288" w:lineRule="auto"/>
              <w:ind w:left="0"/>
              <w:jc w:val="left"/>
            </w:pPr>
          </w:p>
        </w:tc>
        <w:tc>
          <w:tcPr>
            <w:tcW w:w="3031" w:type="dxa"/>
            <w:tcMar>
              <w:top w:w="60" w:type="dxa"/>
              <w:left w:w="120" w:type="dxa"/>
              <w:bottom w:w="30" w:type="dxa"/>
              <w:right w:w="120" w:type="dxa"/>
            </w:tcMar>
          </w:tcPr>
          <w:p w14:paraId="488ECA3C">
            <w:pPr>
              <w:spacing w:before="120" w:after="120" w:line="288" w:lineRule="auto"/>
              <w:ind w:left="0"/>
              <w:jc w:val="left"/>
            </w:pPr>
          </w:p>
        </w:tc>
      </w:tr>
      <w:tr w14:paraId="764D0C2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restart"/>
            <w:tcMar>
              <w:top w:w="60" w:type="dxa"/>
              <w:left w:w="120" w:type="dxa"/>
              <w:bottom w:w="30" w:type="dxa"/>
              <w:right w:w="120" w:type="dxa"/>
            </w:tcMar>
          </w:tcPr>
          <w:p w14:paraId="0D99B6C4">
            <w:pPr>
              <w:spacing w:before="120" w:after="120" w:line="288" w:lineRule="auto"/>
              <w:ind w:left="0"/>
              <w:jc w:val="left"/>
            </w:pPr>
            <w:r>
              <w:rPr>
                <w:rFonts w:ascii="Arial" w:hAnsi="Arial" w:eastAsia="等线" w:cs="Arial"/>
                <w:sz w:val="22"/>
              </w:rPr>
              <w:t>ragas.prompt</w:t>
            </w:r>
          </w:p>
          <w:p w14:paraId="397671B7">
            <w:pPr>
              <w:spacing w:before="120" w:after="120" w:line="288" w:lineRule="auto"/>
              <w:ind w:left="0"/>
              <w:jc w:val="left"/>
            </w:pPr>
          </w:p>
        </w:tc>
        <w:tc>
          <w:tcPr>
            <w:tcW w:w="1294" w:type="dxa"/>
            <w:vMerge w:val="restart"/>
            <w:tcMar>
              <w:top w:w="60" w:type="dxa"/>
              <w:left w:w="120" w:type="dxa"/>
              <w:bottom w:w="30" w:type="dxa"/>
              <w:right w:w="120" w:type="dxa"/>
            </w:tcMar>
          </w:tcPr>
          <w:p w14:paraId="33FD0999">
            <w:pPr>
              <w:spacing w:before="120" w:after="120" w:line="288" w:lineRule="auto"/>
              <w:ind w:left="0"/>
              <w:jc w:val="left"/>
            </w:pPr>
            <w:r>
              <w:rPr>
                <w:rFonts w:ascii="Arial" w:hAnsi="Arial" w:eastAsia="等线" w:cs="Arial"/>
                <w:sz w:val="22"/>
              </w:rPr>
              <w:t>base</w:t>
            </w:r>
          </w:p>
          <w:p w14:paraId="3BA92057">
            <w:pPr>
              <w:spacing w:before="120" w:after="120" w:line="288" w:lineRule="auto"/>
              <w:ind w:left="0"/>
              <w:jc w:val="left"/>
            </w:pPr>
          </w:p>
        </w:tc>
        <w:tc>
          <w:tcPr>
            <w:tcW w:w="2388" w:type="dxa"/>
            <w:tcMar>
              <w:top w:w="60" w:type="dxa"/>
              <w:left w:w="120" w:type="dxa"/>
              <w:bottom w:w="30" w:type="dxa"/>
              <w:right w:w="120" w:type="dxa"/>
            </w:tcMar>
          </w:tcPr>
          <w:p w14:paraId="62E2028C">
            <w:pPr>
              <w:spacing w:before="120" w:after="120" w:line="288" w:lineRule="auto"/>
              <w:ind w:left="0"/>
              <w:jc w:val="left"/>
            </w:pPr>
            <w:r>
              <w:rPr>
                <w:rFonts w:ascii="Arial" w:hAnsi="Arial" w:eastAsia="等线" w:cs="Arial"/>
                <w:sz w:val="22"/>
              </w:rPr>
              <w:t>BasePrompt</w:t>
            </w:r>
          </w:p>
        </w:tc>
        <w:tc>
          <w:tcPr>
            <w:tcW w:w="3031" w:type="dxa"/>
            <w:tcMar>
              <w:top w:w="60" w:type="dxa"/>
              <w:left w:w="120" w:type="dxa"/>
              <w:bottom w:w="30" w:type="dxa"/>
              <w:right w:w="120" w:type="dxa"/>
            </w:tcMar>
          </w:tcPr>
          <w:p w14:paraId="606A91D6">
            <w:pPr>
              <w:spacing w:before="120" w:after="120" w:line="288" w:lineRule="auto"/>
              <w:ind w:left="0"/>
              <w:jc w:val="left"/>
            </w:pPr>
            <w:r>
              <w:rPr>
                <w:rFonts w:ascii="Arial" w:hAnsi="Arial" w:eastAsia="等线" w:cs="Arial"/>
                <w:sz w:val="22"/>
              </w:rPr>
              <w:t xml:space="preserve">抽象基类，定义了所有提示模板的通用接口，要求实现 </w:t>
            </w:r>
            <w:r>
              <w:rPr>
                <w:rFonts w:ascii="Consolas" w:hAnsi="Consolas" w:eastAsia="Consolas" w:cs="Consolas"/>
                <w:sz w:val="22"/>
                <w:shd w:val="clear" w:fill="EFF0F1"/>
              </w:rPr>
              <w:t>generate</w:t>
            </w:r>
            <w:r>
              <w:rPr>
                <w:rFonts w:ascii="Arial" w:hAnsi="Arial" w:eastAsia="等线" w:cs="Arial"/>
                <w:sz w:val="22"/>
              </w:rPr>
              <w:t xml:space="preserve"> 和 </w:t>
            </w:r>
            <w:r>
              <w:rPr>
                <w:rFonts w:ascii="Consolas" w:hAnsi="Consolas" w:eastAsia="Consolas" w:cs="Consolas"/>
                <w:sz w:val="22"/>
                <w:shd w:val="clear" w:fill="EFF0F1"/>
              </w:rPr>
              <w:t>generate_multiple</w:t>
            </w:r>
            <w:r>
              <w:rPr>
                <w:rFonts w:ascii="Arial" w:hAnsi="Arial" w:eastAsia="等线" w:cs="Arial"/>
                <w:sz w:val="22"/>
              </w:rPr>
              <w:t xml:space="preserve"> 方法</w:t>
            </w:r>
          </w:p>
        </w:tc>
      </w:tr>
      <w:tr w14:paraId="371CEDA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4D36B8F9">
            <w:pPr>
              <w:spacing w:before="120" w:after="120" w:line="288" w:lineRule="auto"/>
              <w:ind w:left="0"/>
              <w:jc w:val="left"/>
            </w:pPr>
          </w:p>
        </w:tc>
        <w:tc>
          <w:tcPr>
            <w:tcW w:w="1294" w:type="dxa"/>
            <w:vMerge w:val="continue"/>
            <w:tcMar>
              <w:top w:w="60" w:type="dxa"/>
              <w:left w:w="120" w:type="dxa"/>
              <w:bottom w:w="30" w:type="dxa"/>
              <w:right w:w="120" w:type="dxa"/>
            </w:tcMar>
          </w:tcPr>
          <w:p w14:paraId="5F37ECE2">
            <w:pPr>
              <w:spacing w:before="120" w:after="120" w:line="288" w:lineRule="auto"/>
              <w:ind w:left="0"/>
              <w:jc w:val="left"/>
            </w:pPr>
          </w:p>
        </w:tc>
        <w:tc>
          <w:tcPr>
            <w:tcW w:w="2388" w:type="dxa"/>
            <w:tcMar>
              <w:top w:w="60" w:type="dxa"/>
              <w:left w:w="120" w:type="dxa"/>
              <w:bottom w:w="30" w:type="dxa"/>
              <w:right w:w="120" w:type="dxa"/>
            </w:tcMar>
          </w:tcPr>
          <w:p w14:paraId="7E8E004D">
            <w:pPr>
              <w:spacing w:before="120" w:after="120" w:line="288" w:lineRule="auto"/>
              <w:ind w:left="0"/>
              <w:jc w:val="left"/>
            </w:pPr>
            <w:r>
              <w:rPr>
                <w:rFonts w:ascii="Arial" w:hAnsi="Arial" w:eastAsia="等线" w:cs="Arial"/>
                <w:sz w:val="22"/>
              </w:rPr>
              <w:t>StringIO</w:t>
            </w:r>
          </w:p>
        </w:tc>
        <w:tc>
          <w:tcPr>
            <w:tcW w:w="3031" w:type="dxa"/>
            <w:tcMar>
              <w:top w:w="60" w:type="dxa"/>
              <w:left w:w="120" w:type="dxa"/>
              <w:bottom w:w="30" w:type="dxa"/>
              <w:right w:w="120" w:type="dxa"/>
            </w:tcMar>
          </w:tcPr>
          <w:p w14:paraId="05D030A4">
            <w:pPr>
              <w:spacing w:before="120" w:after="120" w:line="288" w:lineRule="auto"/>
              <w:ind w:left="0"/>
              <w:jc w:val="left"/>
            </w:pPr>
            <w:r>
              <w:rPr>
                <w:rFonts w:ascii="Arial" w:hAnsi="Arial" w:eastAsia="等线" w:cs="Arial"/>
                <w:sz w:val="22"/>
              </w:rPr>
              <w:t>字符串输入数据结构，用于封装 LLM 输入的文本，并支持哈希计算。</w:t>
            </w:r>
          </w:p>
        </w:tc>
      </w:tr>
      <w:tr w14:paraId="5BCD949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114A7F1C">
            <w:pPr>
              <w:spacing w:before="120" w:after="120" w:line="288" w:lineRule="auto"/>
              <w:ind w:left="0"/>
              <w:jc w:val="left"/>
            </w:pPr>
          </w:p>
        </w:tc>
        <w:tc>
          <w:tcPr>
            <w:tcW w:w="1294" w:type="dxa"/>
            <w:vMerge w:val="continue"/>
            <w:tcMar>
              <w:top w:w="60" w:type="dxa"/>
              <w:left w:w="120" w:type="dxa"/>
              <w:bottom w:w="30" w:type="dxa"/>
              <w:right w:w="120" w:type="dxa"/>
            </w:tcMar>
          </w:tcPr>
          <w:p w14:paraId="4668E1B7">
            <w:pPr>
              <w:spacing w:before="120" w:after="120" w:line="288" w:lineRule="auto"/>
              <w:ind w:left="0"/>
              <w:jc w:val="left"/>
            </w:pPr>
          </w:p>
        </w:tc>
        <w:tc>
          <w:tcPr>
            <w:tcW w:w="2388" w:type="dxa"/>
            <w:tcMar>
              <w:top w:w="60" w:type="dxa"/>
              <w:left w:w="120" w:type="dxa"/>
              <w:bottom w:w="30" w:type="dxa"/>
              <w:right w:w="120" w:type="dxa"/>
            </w:tcMar>
          </w:tcPr>
          <w:p w14:paraId="5917D332">
            <w:pPr>
              <w:spacing w:before="120" w:after="120" w:line="288" w:lineRule="auto"/>
              <w:ind w:left="0"/>
              <w:jc w:val="left"/>
            </w:pPr>
            <w:r>
              <w:rPr>
                <w:rFonts w:ascii="Arial" w:hAnsi="Arial" w:eastAsia="等线" w:cs="Arial"/>
                <w:sz w:val="22"/>
              </w:rPr>
              <w:t>BoolIO</w:t>
            </w:r>
          </w:p>
        </w:tc>
        <w:tc>
          <w:tcPr>
            <w:tcW w:w="3031" w:type="dxa"/>
            <w:tcMar>
              <w:top w:w="60" w:type="dxa"/>
              <w:left w:w="120" w:type="dxa"/>
              <w:bottom w:w="30" w:type="dxa"/>
              <w:right w:w="120" w:type="dxa"/>
            </w:tcMar>
          </w:tcPr>
          <w:p w14:paraId="13D35961">
            <w:pPr>
              <w:spacing w:before="120" w:after="120" w:line="288" w:lineRule="auto"/>
              <w:ind w:left="0"/>
              <w:jc w:val="left"/>
            </w:pPr>
            <w:r>
              <w:rPr>
                <w:rFonts w:ascii="Arial" w:hAnsi="Arial" w:eastAsia="等线" w:cs="Arial"/>
                <w:sz w:val="22"/>
              </w:rPr>
              <w:t>布尔输入数据结构，用于封装布尔值输入，并支持哈希计算。</w:t>
            </w:r>
          </w:p>
        </w:tc>
      </w:tr>
      <w:tr w14:paraId="39576A2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1FE418B0">
            <w:pPr>
              <w:spacing w:before="120" w:after="120" w:line="288" w:lineRule="auto"/>
              <w:ind w:left="0"/>
              <w:jc w:val="left"/>
            </w:pPr>
          </w:p>
        </w:tc>
        <w:tc>
          <w:tcPr>
            <w:tcW w:w="1294" w:type="dxa"/>
            <w:vMerge w:val="continue"/>
            <w:tcMar>
              <w:top w:w="60" w:type="dxa"/>
              <w:left w:w="120" w:type="dxa"/>
              <w:bottom w:w="30" w:type="dxa"/>
              <w:right w:w="120" w:type="dxa"/>
            </w:tcMar>
          </w:tcPr>
          <w:p w14:paraId="57D2F62D">
            <w:pPr>
              <w:spacing w:before="120" w:after="120" w:line="288" w:lineRule="auto"/>
              <w:ind w:left="0"/>
              <w:jc w:val="left"/>
            </w:pPr>
          </w:p>
        </w:tc>
        <w:tc>
          <w:tcPr>
            <w:tcW w:w="2388" w:type="dxa"/>
            <w:tcMar>
              <w:top w:w="60" w:type="dxa"/>
              <w:left w:w="120" w:type="dxa"/>
              <w:bottom w:w="30" w:type="dxa"/>
              <w:right w:w="120" w:type="dxa"/>
            </w:tcMar>
          </w:tcPr>
          <w:p w14:paraId="5FC35725">
            <w:pPr>
              <w:spacing w:before="120" w:after="120" w:line="288" w:lineRule="auto"/>
              <w:ind w:left="0"/>
              <w:jc w:val="left"/>
            </w:pPr>
            <w:r>
              <w:rPr>
                <w:rFonts w:ascii="Arial" w:hAnsi="Arial" w:eastAsia="等线" w:cs="Arial"/>
                <w:sz w:val="22"/>
              </w:rPr>
              <w:t>StringPrompt</w:t>
            </w:r>
          </w:p>
        </w:tc>
        <w:tc>
          <w:tcPr>
            <w:tcW w:w="3031" w:type="dxa"/>
            <w:tcMar>
              <w:top w:w="60" w:type="dxa"/>
              <w:left w:w="120" w:type="dxa"/>
              <w:bottom w:w="30" w:type="dxa"/>
              <w:right w:w="120" w:type="dxa"/>
            </w:tcMar>
          </w:tcPr>
          <w:p w14:paraId="081CB0BE">
            <w:pPr>
              <w:spacing w:before="120" w:after="120" w:line="288" w:lineRule="auto"/>
              <w:ind w:left="0"/>
              <w:jc w:val="left"/>
            </w:pPr>
            <w:r>
              <w:rPr>
                <w:rFonts w:ascii="Arial" w:hAnsi="Arial" w:eastAsia="等线" w:cs="Arial"/>
                <w:sz w:val="22"/>
              </w:rPr>
              <w:t>评估数据集的抽象基类，泛型类。提供与其他数据结构（比如列表、DataFrame等）转换的接口</w:t>
            </w:r>
          </w:p>
        </w:tc>
      </w:tr>
      <w:tr w14:paraId="0D44046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77B62B49">
            <w:pPr>
              <w:spacing w:before="120" w:after="120" w:line="288" w:lineRule="auto"/>
              <w:ind w:left="0"/>
              <w:jc w:val="left"/>
            </w:pPr>
          </w:p>
        </w:tc>
        <w:tc>
          <w:tcPr>
            <w:tcW w:w="1294" w:type="dxa"/>
            <w:vMerge w:val="restart"/>
            <w:tcMar>
              <w:top w:w="60" w:type="dxa"/>
              <w:left w:w="120" w:type="dxa"/>
              <w:bottom w:w="30" w:type="dxa"/>
              <w:right w:w="120" w:type="dxa"/>
            </w:tcMar>
          </w:tcPr>
          <w:p w14:paraId="77CF6264">
            <w:pPr>
              <w:spacing w:before="120" w:after="120" w:line="288" w:lineRule="auto"/>
              <w:ind w:left="0"/>
              <w:jc w:val="left"/>
            </w:pPr>
            <w:r>
              <w:rPr>
                <w:rFonts w:ascii="Arial" w:hAnsi="Arial" w:eastAsia="等线" w:cs="Arial"/>
                <w:sz w:val="22"/>
              </w:rPr>
              <w:t>few_shot_pydantic_prompt</w:t>
            </w:r>
          </w:p>
        </w:tc>
        <w:tc>
          <w:tcPr>
            <w:tcW w:w="2388" w:type="dxa"/>
            <w:tcMar>
              <w:top w:w="60" w:type="dxa"/>
              <w:left w:w="120" w:type="dxa"/>
              <w:bottom w:w="30" w:type="dxa"/>
              <w:right w:w="120" w:type="dxa"/>
            </w:tcMar>
          </w:tcPr>
          <w:p w14:paraId="11B17476">
            <w:pPr>
              <w:spacing w:before="120" w:after="120" w:line="288" w:lineRule="auto"/>
              <w:ind w:left="0"/>
              <w:jc w:val="left"/>
            </w:pPr>
            <w:r>
              <w:rPr>
                <w:rFonts w:ascii="Arial" w:hAnsi="Arial" w:eastAsia="等线" w:cs="Arial"/>
                <w:sz w:val="22"/>
              </w:rPr>
              <w:t>ExampleStore</w:t>
            </w:r>
          </w:p>
        </w:tc>
        <w:tc>
          <w:tcPr>
            <w:tcW w:w="3031" w:type="dxa"/>
            <w:tcMar>
              <w:top w:w="60" w:type="dxa"/>
              <w:left w:w="120" w:type="dxa"/>
              <w:bottom w:w="30" w:type="dxa"/>
              <w:right w:w="120" w:type="dxa"/>
            </w:tcMar>
          </w:tcPr>
          <w:p w14:paraId="1425131A">
            <w:pPr>
              <w:spacing w:before="120" w:after="120" w:line="288" w:lineRule="auto"/>
              <w:ind w:left="0"/>
              <w:jc w:val="left"/>
            </w:pPr>
            <w:r>
              <w:rPr>
                <w:rFonts w:ascii="Arial" w:hAnsi="Arial" w:eastAsia="等线" w:cs="Arial"/>
                <w:sz w:val="22"/>
              </w:rPr>
              <w:t>抽象基类，定义了示例存储的接口，包括 get_examples 和 add_example 方法。</w:t>
            </w:r>
          </w:p>
        </w:tc>
      </w:tr>
      <w:tr w14:paraId="4F8F180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60C5B666">
            <w:pPr>
              <w:spacing w:before="120" w:after="120" w:line="288" w:lineRule="auto"/>
              <w:ind w:left="0"/>
              <w:jc w:val="left"/>
            </w:pPr>
          </w:p>
        </w:tc>
        <w:tc>
          <w:tcPr>
            <w:tcW w:w="1294" w:type="dxa"/>
            <w:vMerge w:val="continue"/>
            <w:tcMar>
              <w:top w:w="60" w:type="dxa"/>
              <w:left w:w="120" w:type="dxa"/>
              <w:bottom w:w="30" w:type="dxa"/>
              <w:right w:w="120" w:type="dxa"/>
            </w:tcMar>
          </w:tcPr>
          <w:p w14:paraId="2DCA64C2">
            <w:pPr>
              <w:spacing w:before="120" w:after="120" w:line="288" w:lineRule="auto"/>
              <w:ind w:left="0"/>
              <w:jc w:val="left"/>
            </w:pPr>
          </w:p>
        </w:tc>
        <w:tc>
          <w:tcPr>
            <w:tcW w:w="2388" w:type="dxa"/>
            <w:tcMar>
              <w:top w:w="60" w:type="dxa"/>
              <w:left w:w="120" w:type="dxa"/>
              <w:bottom w:w="30" w:type="dxa"/>
              <w:right w:w="120" w:type="dxa"/>
            </w:tcMar>
          </w:tcPr>
          <w:p w14:paraId="351B93A9">
            <w:pPr>
              <w:spacing w:before="120" w:after="120" w:line="288" w:lineRule="auto"/>
              <w:ind w:left="0"/>
              <w:jc w:val="left"/>
            </w:pPr>
            <w:r>
              <w:rPr>
                <w:rFonts w:ascii="Arial" w:hAnsi="Arial" w:eastAsia="等线" w:cs="Arial"/>
                <w:sz w:val="22"/>
              </w:rPr>
              <w:t>InMemoryExampleStore</w:t>
            </w:r>
          </w:p>
        </w:tc>
        <w:tc>
          <w:tcPr>
            <w:tcW w:w="3031" w:type="dxa"/>
            <w:tcMar>
              <w:top w:w="60" w:type="dxa"/>
              <w:left w:w="120" w:type="dxa"/>
              <w:bottom w:w="30" w:type="dxa"/>
              <w:right w:w="120" w:type="dxa"/>
            </w:tcMar>
          </w:tcPr>
          <w:p w14:paraId="085EFE23">
            <w:pPr>
              <w:spacing w:before="120" w:after="120" w:line="288" w:lineRule="auto"/>
              <w:ind w:left="0"/>
              <w:jc w:val="left"/>
            </w:pPr>
            <w:r>
              <w:rPr>
                <w:rFonts w:ascii="Arial" w:hAnsi="Arial" w:eastAsia="等线" w:cs="Arial"/>
                <w:sz w:val="22"/>
              </w:rPr>
              <w:t>内存示例存储实现，使用嵌入向量存储示例，并基于余弦相似度进行检索。</w:t>
            </w:r>
          </w:p>
        </w:tc>
      </w:tr>
      <w:tr w14:paraId="5181EDA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40CB3058">
            <w:pPr>
              <w:spacing w:before="120" w:after="120" w:line="288" w:lineRule="auto"/>
              <w:ind w:left="0"/>
              <w:jc w:val="left"/>
            </w:pPr>
          </w:p>
        </w:tc>
        <w:tc>
          <w:tcPr>
            <w:tcW w:w="1294" w:type="dxa"/>
            <w:vMerge w:val="continue"/>
            <w:tcMar>
              <w:top w:w="60" w:type="dxa"/>
              <w:left w:w="120" w:type="dxa"/>
              <w:bottom w:w="30" w:type="dxa"/>
              <w:right w:w="120" w:type="dxa"/>
            </w:tcMar>
          </w:tcPr>
          <w:p w14:paraId="3B9A7F8C">
            <w:pPr>
              <w:spacing w:before="120" w:after="120" w:line="288" w:lineRule="auto"/>
              <w:ind w:left="0"/>
              <w:jc w:val="left"/>
            </w:pPr>
          </w:p>
        </w:tc>
        <w:tc>
          <w:tcPr>
            <w:tcW w:w="2388" w:type="dxa"/>
            <w:tcMar>
              <w:top w:w="60" w:type="dxa"/>
              <w:left w:w="120" w:type="dxa"/>
              <w:bottom w:w="30" w:type="dxa"/>
              <w:right w:w="120" w:type="dxa"/>
            </w:tcMar>
          </w:tcPr>
          <w:p w14:paraId="1B4D1AF3">
            <w:pPr>
              <w:spacing w:before="120" w:after="120" w:line="288" w:lineRule="auto"/>
              <w:ind w:left="0"/>
              <w:jc w:val="left"/>
            </w:pPr>
            <w:r>
              <w:rPr>
                <w:rFonts w:ascii="Arial" w:hAnsi="Arial" w:eastAsia="等线" w:cs="Arial"/>
                <w:sz w:val="22"/>
              </w:rPr>
              <w:t>FewShotPydanticPrompt</w:t>
            </w:r>
          </w:p>
        </w:tc>
        <w:tc>
          <w:tcPr>
            <w:tcW w:w="3031" w:type="dxa"/>
            <w:tcMar>
              <w:top w:w="60" w:type="dxa"/>
              <w:left w:w="120" w:type="dxa"/>
              <w:bottom w:w="30" w:type="dxa"/>
              <w:right w:w="120" w:type="dxa"/>
            </w:tcMar>
          </w:tcPr>
          <w:p w14:paraId="0C274D45">
            <w:pPr>
              <w:spacing w:before="120" w:after="120" w:line="288" w:lineRule="auto"/>
              <w:ind w:left="0"/>
              <w:jc w:val="left"/>
            </w:pPr>
            <w:r>
              <w:rPr>
                <w:rFonts w:ascii="Arial" w:hAnsi="Arial" w:eastAsia="等线" w:cs="Arial"/>
                <w:sz w:val="22"/>
              </w:rPr>
              <w:t>Few-shot 任务提示类，继承 PydanticPrompt，并结合 ExampleStore 提供示例支持，提高 LLM 生成质量。</w:t>
            </w:r>
          </w:p>
        </w:tc>
      </w:tr>
      <w:tr w14:paraId="743D151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0FF13F9F">
            <w:pPr>
              <w:spacing w:before="120" w:after="120" w:line="288" w:lineRule="auto"/>
              <w:ind w:left="0"/>
              <w:jc w:val="left"/>
            </w:pPr>
          </w:p>
        </w:tc>
        <w:tc>
          <w:tcPr>
            <w:tcW w:w="1294" w:type="dxa"/>
            <w:tcMar>
              <w:top w:w="60" w:type="dxa"/>
              <w:left w:w="120" w:type="dxa"/>
              <w:bottom w:w="30" w:type="dxa"/>
              <w:right w:w="120" w:type="dxa"/>
            </w:tcMar>
          </w:tcPr>
          <w:p w14:paraId="1F11BD8B">
            <w:pPr>
              <w:spacing w:before="120" w:after="120" w:line="288" w:lineRule="auto"/>
              <w:ind w:left="0"/>
              <w:jc w:val="left"/>
            </w:pPr>
            <w:r>
              <w:rPr>
                <w:rFonts w:ascii="Arial" w:hAnsi="Arial" w:eastAsia="等线" w:cs="Arial"/>
                <w:sz w:val="22"/>
              </w:rPr>
              <w:t>mixin</w:t>
            </w:r>
          </w:p>
        </w:tc>
        <w:tc>
          <w:tcPr>
            <w:tcW w:w="2388" w:type="dxa"/>
            <w:tcMar>
              <w:top w:w="60" w:type="dxa"/>
              <w:left w:w="120" w:type="dxa"/>
              <w:bottom w:w="30" w:type="dxa"/>
              <w:right w:w="120" w:type="dxa"/>
            </w:tcMar>
          </w:tcPr>
          <w:p w14:paraId="667CB221">
            <w:pPr>
              <w:spacing w:before="120" w:after="120" w:line="288" w:lineRule="auto"/>
              <w:ind w:left="0"/>
              <w:jc w:val="left"/>
            </w:pPr>
            <w:r>
              <w:rPr>
                <w:rFonts w:ascii="Arial" w:hAnsi="Arial" w:eastAsia="等线" w:cs="Arial"/>
                <w:sz w:val="22"/>
              </w:rPr>
              <w:t>PromptMixin</w:t>
            </w:r>
          </w:p>
        </w:tc>
        <w:tc>
          <w:tcPr>
            <w:tcW w:w="3031" w:type="dxa"/>
            <w:tcMar>
              <w:top w:w="60" w:type="dxa"/>
              <w:left w:w="120" w:type="dxa"/>
              <w:bottom w:w="30" w:type="dxa"/>
              <w:right w:w="120" w:type="dxa"/>
            </w:tcMar>
          </w:tcPr>
          <w:p w14:paraId="3D43F5DB">
            <w:pPr>
              <w:spacing w:before="120" w:after="120" w:line="288" w:lineRule="auto"/>
              <w:ind w:left="0"/>
              <w:jc w:val="left"/>
            </w:pPr>
            <w:r>
              <w:rPr>
                <w:rFonts w:ascii="Arial" w:hAnsi="Arial" w:eastAsia="等线" w:cs="Arial"/>
                <w:sz w:val="22"/>
              </w:rPr>
              <w:t>Mixin 类，用于管理类中的 PydanticPrompt 对象，支持获取、设置、适配、保存和加载 Prompt。</w:t>
            </w:r>
          </w:p>
        </w:tc>
      </w:tr>
      <w:tr w14:paraId="3CBE5D4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6D13909A">
            <w:pPr>
              <w:spacing w:before="120" w:after="120" w:line="288" w:lineRule="auto"/>
              <w:ind w:left="0"/>
              <w:jc w:val="left"/>
            </w:pPr>
          </w:p>
        </w:tc>
        <w:tc>
          <w:tcPr>
            <w:tcW w:w="1294" w:type="dxa"/>
            <w:vMerge w:val="restart"/>
            <w:tcMar>
              <w:top w:w="60" w:type="dxa"/>
              <w:left w:w="120" w:type="dxa"/>
              <w:bottom w:w="30" w:type="dxa"/>
              <w:right w:w="120" w:type="dxa"/>
            </w:tcMar>
          </w:tcPr>
          <w:p w14:paraId="42BF2392">
            <w:pPr>
              <w:spacing w:before="120" w:after="120" w:line="288" w:lineRule="auto"/>
              <w:ind w:left="0"/>
              <w:jc w:val="left"/>
            </w:pPr>
            <w:r>
              <w:rPr>
                <w:rFonts w:ascii="Arial" w:hAnsi="Arial" w:eastAsia="等线" w:cs="Arial"/>
                <w:sz w:val="22"/>
              </w:rPr>
              <w:t>multi_modal_prompt</w:t>
            </w:r>
          </w:p>
        </w:tc>
        <w:tc>
          <w:tcPr>
            <w:tcW w:w="2388" w:type="dxa"/>
            <w:tcMar>
              <w:top w:w="60" w:type="dxa"/>
              <w:left w:w="120" w:type="dxa"/>
              <w:bottom w:w="30" w:type="dxa"/>
              <w:right w:w="120" w:type="dxa"/>
            </w:tcMar>
          </w:tcPr>
          <w:p w14:paraId="73394443">
            <w:pPr>
              <w:spacing w:before="120" w:after="120" w:line="288" w:lineRule="auto"/>
              <w:ind w:left="0"/>
              <w:jc w:val="left"/>
            </w:pPr>
            <w:r>
              <w:rPr>
                <w:rFonts w:ascii="Arial" w:hAnsi="Arial" w:eastAsia="等线" w:cs="Arial"/>
                <w:sz w:val="22"/>
              </w:rPr>
              <w:t>ImageTextPrompt</w:t>
            </w:r>
          </w:p>
        </w:tc>
        <w:tc>
          <w:tcPr>
            <w:tcW w:w="3031" w:type="dxa"/>
            <w:tcMar>
              <w:top w:w="60" w:type="dxa"/>
              <w:left w:w="120" w:type="dxa"/>
              <w:bottom w:w="30" w:type="dxa"/>
              <w:right w:w="120" w:type="dxa"/>
            </w:tcMar>
          </w:tcPr>
          <w:p w14:paraId="7B7B25F2">
            <w:pPr>
              <w:spacing w:before="120" w:after="120" w:line="288" w:lineRule="auto"/>
              <w:ind w:left="0"/>
              <w:jc w:val="left"/>
            </w:pPr>
            <w:r>
              <w:rPr>
                <w:rFonts w:ascii="Arial" w:hAnsi="Arial" w:eastAsia="等线" w:cs="Arial"/>
                <w:sz w:val="22"/>
              </w:rPr>
              <w:t>继承自 PydanticPrompt，用于生成带有图像和文本的提示，支持生成多个输出，并处理输入输出的解析。它将文本输入转换为多种格式并适配 LLM。</w:t>
            </w:r>
          </w:p>
        </w:tc>
      </w:tr>
      <w:tr w14:paraId="712672E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551F88B8">
            <w:pPr>
              <w:spacing w:before="120" w:after="120" w:line="288" w:lineRule="auto"/>
              <w:ind w:left="0"/>
              <w:jc w:val="left"/>
            </w:pPr>
          </w:p>
        </w:tc>
        <w:tc>
          <w:tcPr>
            <w:tcW w:w="1294" w:type="dxa"/>
            <w:vMerge w:val="continue"/>
            <w:tcMar>
              <w:top w:w="60" w:type="dxa"/>
              <w:left w:w="120" w:type="dxa"/>
              <w:bottom w:w="30" w:type="dxa"/>
              <w:right w:w="120" w:type="dxa"/>
            </w:tcMar>
          </w:tcPr>
          <w:p w14:paraId="0FC990B6">
            <w:pPr>
              <w:spacing w:before="120" w:after="120" w:line="288" w:lineRule="auto"/>
              <w:ind w:left="0"/>
              <w:jc w:val="left"/>
            </w:pPr>
          </w:p>
        </w:tc>
        <w:tc>
          <w:tcPr>
            <w:tcW w:w="2388" w:type="dxa"/>
            <w:tcMar>
              <w:top w:w="60" w:type="dxa"/>
              <w:left w:w="120" w:type="dxa"/>
              <w:bottom w:w="30" w:type="dxa"/>
              <w:right w:w="120" w:type="dxa"/>
            </w:tcMar>
          </w:tcPr>
          <w:p w14:paraId="41D8B80E">
            <w:pPr>
              <w:spacing w:before="120" w:after="120" w:line="288" w:lineRule="auto"/>
              <w:ind w:left="0"/>
              <w:jc w:val="left"/>
            </w:pPr>
            <w:r>
              <w:rPr>
                <w:rFonts w:ascii="Arial" w:hAnsi="Arial" w:eastAsia="等线" w:cs="Arial"/>
                <w:sz w:val="22"/>
              </w:rPr>
              <w:t>ImageTextPromptValue</w:t>
            </w:r>
          </w:p>
        </w:tc>
        <w:tc>
          <w:tcPr>
            <w:tcW w:w="3031" w:type="dxa"/>
            <w:tcMar>
              <w:top w:w="60" w:type="dxa"/>
              <w:left w:w="120" w:type="dxa"/>
              <w:bottom w:w="30" w:type="dxa"/>
              <w:right w:w="120" w:type="dxa"/>
            </w:tcMar>
          </w:tcPr>
          <w:p w14:paraId="4C7134EC">
            <w:pPr>
              <w:spacing w:before="120" w:after="120" w:line="288" w:lineRule="auto"/>
              <w:ind w:left="0"/>
              <w:jc w:val="left"/>
            </w:pPr>
            <w:r>
              <w:rPr>
                <w:rFonts w:ascii="Arial" w:hAnsi="Arial" w:eastAsia="等线" w:cs="Arial"/>
                <w:sz w:val="22"/>
              </w:rPr>
              <w:t>用于表示和处理带有图像和文本的提示值，支持将图像和文本数据转换为消息格式，同时能处理图像的 URL 或 Base64 编码图像。它也提供了文本和图像的串联和验证方法。</w:t>
            </w:r>
          </w:p>
        </w:tc>
      </w:tr>
      <w:tr w14:paraId="5ABB70A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12545E96">
            <w:pPr>
              <w:spacing w:before="120" w:after="120" w:line="288" w:lineRule="auto"/>
              <w:ind w:left="0"/>
              <w:jc w:val="left"/>
            </w:pPr>
          </w:p>
        </w:tc>
        <w:tc>
          <w:tcPr>
            <w:tcW w:w="1294" w:type="dxa"/>
            <w:vMerge w:val="restart"/>
            <w:tcMar>
              <w:top w:w="60" w:type="dxa"/>
              <w:left w:w="120" w:type="dxa"/>
              <w:bottom w:w="30" w:type="dxa"/>
              <w:right w:w="120" w:type="dxa"/>
            </w:tcMar>
          </w:tcPr>
          <w:p w14:paraId="2DF75E69">
            <w:pPr>
              <w:spacing w:before="120" w:after="120" w:line="288" w:lineRule="auto"/>
              <w:ind w:left="0"/>
              <w:jc w:val="left"/>
            </w:pPr>
            <w:r>
              <w:rPr>
                <w:rFonts w:ascii="Arial" w:hAnsi="Arial" w:eastAsia="等线" w:cs="Arial"/>
                <w:sz w:val="22"/>
              </w:rPr>
              <w:t>pydantic_prompt</w:t>
            </w:r>
          </w:p>
        </w:tc>
        <w:tc>
          <w:tcPr>
            <w:tcW w:w="2388" w:type="dxa"/>
            <w:tcMar>
              <w:top w:w="60" w:type="dxa"/>
              <w:left w:w="120" w:type="dxa"/>
              <w:bottom w:w="30" w:type="dxa"/>
              <w:right w:w="120" w:type="dxa"/>
            </w:tcMar>
          </w:tcPr>
          <w:p w14:paraId="3BBB3B36">
            <w:pPr>
              <w:spacing w:before="120" w:after="120" w:line="288" w:lineRule="auto"/>
              <w:ind w:left="0"/>
              <w:jc w:val="left"/>
            </w:pPr>
            <w:r>
              <w:rPr>
                <w:rFonts w:ascii="Arial" w:hAnsi="Arial" w:eastAsia="等线" w:cs="Arial"/>
                <w:sz w:val="22"/>
              </w:rPr>
              <w:t>PydanticPrompt</w:t>
            </w:r>
          </w:p>
        </w:tc>
        <w:tc>
          <w:tcPr>
            <w:tcW w:w="3031" w:type="dxa"/>
            <w:tcMar>
              <w:top w:w="60" w:type="dxa"/>
              <w:left w:w="120" w:type="dxa"/>
              <w:bottom w:w="30" w:type="dxa"/>
              <w:right w:w="120" w:type="dxa"/>
            </w:tcMar>
          </w:tcPr>
          <w:p w14:paraId="17FF32D5">
            <w:pPr>
              <w:spacing w:before="120" w:after="120" w:line="288" w:lineRule="auto"/>
              <w:ind w:left="0"/>
              <w:jc w:val="left"/>
            </w:pPr>
            <w:r>
              <w:rPr>
                <w:rFonts w:ascii="Arial" w:hAnsi="Arial" w:eastAsia="等线" w:cs="Arial"/>
                <w:sz w:val="22"/>
              </w:rPr>
              <w:t>继承自 BasePrompt，提供生成与处理模型输入输出的功能，并支持 Pydantic 数据模型。</w:t>
            </w:r>
          </w:p>
        </w:tc>
      </w:tr>
      <w:tr w14:paraId="58B047B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795B2AEB">
            <w:pPr>
              <w:spacing w:before="120" w:after="120" w:line="288" w:lineRule="auto"/>
              <w:ind w:left="0"/>
              <w:jc w:val="left"/>
            </w:pPr>
          </w:p>
        </w:tc>
        <w:tc>
          <w:tcPr>
            <w:tcW w:w="1294" w:type="dxa"/>
            <w:vMerge w:val="continue"/>
            <w:tcMar>
              <w:top w:w="60" w:type="dxa"/>
              <w:left w:w="120" w:type="dxa"/>
              <w:bottom w:w="30" w:type="dxa"/>
              <w:right w:w="120" w:type="dxa"/>
            </w:tcMar>
          </w:tcPr>
          <w:p w14:paraId="69D4656D">
            <w:pPr>
              <w:spacing w:before="120" w:after="120" w:line="288" w:lineRule="auto"/>
              <w:ind w:left="0"/>
              <w:jc w:val="left"/>
            </w:pPr>
          </w:p>
        </w:tc>
        <w:tc>
          <w:tcPr>
            <w:tcW w:w="2388" w:type="dxa"/>
            <w:tcMar>
              <w:top w:w="60" w:type="dxa"/>
              <w:left w:w="120" w:type="dxa"/>
              <w:bottom w:w="30" w:type="dxa"/>
              <w:right w:w="120" w:type="dxa"/>
            </w:tcMar>
          </w:tcPr>
          <w:p w14:paraId="756157B1">
            <w:pPr>
              <w:spacing w:before="120" w:after="120" w:line="288" w:lineRule="auto"/>
              <w:ind w:left="0"/>
              <w:jc w:val="left"/>
            </w:pPr>
            <w:r>
              <w:rPr>
                <w:rFonts w:ascii="Arial" w:hAnsi="Arial" w:eastAsia="等线" w:cs="Arial"/>
                <w:sz w:val="22"/>
              </w:rPr>
              <w:t>FixOutputFormat</w:t>
            </w:r>
          </w:p>
        </w:tc>
        <w:tc>
          <w:tcPr>
            <w:tcW w:w="3031" w:type="dxa"/>
            <w:tcMar>
              <w:top w:w="60" w:type="dxa"/>
              <w:left w:w="120" w:type="dxa"/>
              <w:bottom w:w="30" w:type="dxa"/>
              <w:right w:w="120" w:type="dxa"/>
            </w:tcMar>
          </w:tcPr>
          <w:p w14:paraId="45ED584D">
            <w:pPr>
              <w:spacing w:before="120" w:after="120" w:line="288" w:lineRule="auto"/>
              <w:ind w:left="0"/>
              <w:jc w:val="left"/>
            </w:pPr>
            <w:r>
              <w:rPr>
                <w:rFonts w:ascii="Arial" w:hAnsi="Arial" w:eastAsia="等线" w:cs="Arial"/>
                <w:sz w:val="22"/>
              </w:rPr>
              <w:t>继承自 PydanticPrompt，用于修复不符合提示约束的输出字符串并返回正确格式的输出。</w:t>
            </w:r>
          </w:p>
        </w:tc>
      </w:tr>
      <w:tr w14:paraId="43D2DA1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22B7766B">
            <w:pPr>
              <w:spacing w:before="120" w:after="120" w:line="288" w:lineRule="auto"/>
              <w:ind w:left="0"/>
              <w:jc w:val="left"/>
            </w:pPr>
          </w:p>
        </w:tc>
        <w:tc>
          <w:tcPr>
            <w:tcW w:w="1294" w:type="dxa"/>
            <w:vMerge w:val="continue"/>
            <w:tcMar>
              <w:top w:w="60" w:type="dxa"/>
              <w:left w:w="120" w:type="dxa"/>
              <w:bottom w:w="30" w:type="dxa"/>
              <w:right w:w="120" w:type="dxa"/>
            </w:tcMar>
          </w:tcPr>
          <w:p w14:paraId="1260D6AE">
            <w:pPr>
              <w:spacing w:before="120" w:after="120" w:line="288" w:lineRule="auto"/>
              <w:ind w:left="0"/>
              <w:jc w:val="left"/>
            </w:pPr>
          </w:p>
        </w:tc>
        <w:tc>
          <w:tcPr>
            <w:tcW w:w="2388" w:type="dxa"/>
            <w:tcMar>
              <w:top w:w="60" w:type="dxa"/>
              <w:left w:w="120" w:type="dxa"/>
              <w:bottom w:w="30" w:type="dxa"/>
              <w:right w:w="120" w:type="dxa"/>
            </w:tcMar>
          </w:tcPr>
          <w:p w14:paraId="4AC261BB">
            <w:pPr>
              <w:spacing w:before="120" w:after="120" w:line="288" w:lineRule="auto"/>
              <w:ind w:left="0"/>
              <w:jc w:val="left"/>
            </w:pPr>
            <w:r>
              <w:rPr>
                <w:rFonts w:ascii="Arial" w:hAnsi="Arial" w:eastAsia="等线" w:cs="Arial"/>
                <w:sz w:val="22"/>
              </w:rPr>
              <w:t>RagasOutputParser</w:t>
            </w:r>
          </w:p>
        </w:tc>
        <w:tc>
          <w:tcPr>
            <w:tcW w:w="3031" w:type="dxa"/>
            <w:tcMar>
              <w:top w:w="60" w:type="dxa"/>
              <w:left w:w="120" w:type="dxa"/>
              <w:bottom w:w="30" w:type="dxa"/>
              <w:right w:w="120" w:type="dxa"/>
            </w:tcMar>
          </w:tcPr>
          <w:p w14:paraId="76112587">
            <w:pPr>
              <w:spacing w:before="120" w:after="120" w:line="288" w:lineRule="auto"/>
              <w:ind w:left="0"/>
              <w:jc w:val="left"/>
            </w:pPr>
            <w:r>
              <w:rPr>
                <w:rFonts w:ascii="Arial" w:hAnsi="Arial" w:eastAsia="等线" w:cs="Arial"/>
                <w:sz w:val="22"/>
              </w:rPr>
              <w:t>用于解析 Ragas 输出，尝试修复解析错误，并使用 FixOutputFormat 进行重试。</w:t>
            </w:r>
          </w:p>
        </w:tc>
      </w:tr>
      <w:tr w14:paraId="085DCB6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47013B2A">
            <w:pPr>
              <w:spacing w:before="120" w:after="120" w:line="288" w:lineRule="auto"/>
              <w:ind w:left="0"/>
              <w:jc w:val="left"/>
            </w:pPr>
          </w:p>
        </w:tc>
        <w:tc>
          <w:tcPr>
            <w:tcW w:w="1294" w:type="dxa"/>
            <w:vMerge w:val="continue"/>
            <w:tcMar>
              <w:top w:w="60" w:type="dxa"/>
              <w:left w:w="120" w:type="dxa"/>
              <w:bottom w:w="30" w:type="dxa"/>
              <w:right w:w="120" w:type="dxa"/>
            </w:tcMar>
          </w:tcPr>
          <w:p w14:paraId="28339D7D">
            <w:pPr>
              <w:spacing w:before="120" w:after="120" w:line="288" w:lineRule="auto"/>
              <w:ind w:left="0"/>
              <w:jc w:val="left"/>
            </w:pPr>
          </w:p>
        </w:tc>
        <w:tc>
          <w:tcPr>
            <w:tcW w:w="2388" w:type="dxa"/>
            <w:tcMar>
              <w:top w:w="60" w:type="dxa"/>
              <w:left w:w="120" w:type="dxa"/>
              <w:bottom w:w="30" w:type="dxa"/>
              <w:right w:w="120" w:type="dxa"/>
            </w:tcMar>
          </w:tcPr>
          <w:p w14:paraId="711FFB35">
            <w:pPr>
              <w:spacing w:before="120" w:after="120" w:line="288" w:lineRule="auto"/>
              <w:ind w:left="0"/>
              <w:jc w:val="left"/>
            </w:pPr>
            <w:r>
              <w:rPr>
                <w:rFonts w:ascii="Arial" w:hAnsi="Arial" w:eastAsia="等线" w:cs="Arial"/>
                <w:sz w:val="22"/>
              </w:rPr>
              <w:t>ToTranslate</w:t>
            </w:r>
          </w:p>
        </w:tc>
        <w:tc>
          <w:tcPr>
            <w:tcW w:w="3031" w:type="dxa"/>
            <w:tcMar>
              <w:top w:w="60" w:type="dxa"/>
              <w:left w:w="120" w:type="dxa"/>
              <w:bottom w:w="30" w:type="dxa"/>
              <w:right w:w="120" w:type="dxa"/>
            </w:tcMar>
          </w:tcPr>
          <w:p w14:paraId="727696FD">
            <w:pPr>
              <w:spacing w:before="120" w:after="120" w:line="288" w:lineRule="auto"/>
              <w:ind w:left="0"/>
              <w:jc w:val="left"/>
            </w:pPr>
            <w:r>
              <w:rPr>
                <w:rFonts w:ascii="Arial" w:hAnsi="Arial" w:eastAsia="等线" w:cs="Arial"/>
                <w:sz w:val="22"/>
              </w:rPr>
              <w:t>用于表示翻译任务的输入数据模型，包括目标语言和待翻译的语句列表。</w:t>
            </w:r>
          </w:p>
        </w:tc>
      </w:tr>
      <w:tr w14:paraId="212DB42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21007035">
            <w:pPr>
              <w:spacing w:before="120" w:after="120" w:line="288" w:lineRule="auto"/>
              <w:ind w:left="0"/>
              <w:jc w:val="left"/>
            </w:pPr>
          </w:p>
        </w:tc>
        <w:tc>
          <w:tcPr>
            <w:tcW w:w="1294" w:type="dxa"/>
            <w:vMerge w:val="continue"/>
            <w:tcMar>
              <w:top w:w="60" w:type="dxa"/>
              <w:left w:w="120" w:type="dxa"/>
              <w:bottom w:w="30" w:type="dxa"/>
              <w:right w:w="120" w:type="dxa"/>
            </w:tcMar>
          </w:tcPr>
          <w:p w14:paraId="2731D22E">
            <w:pPr>
              <w:spacing w:before="120" w:after="120" w:line="288" w:lineRule="auto"/>
              <w:ind w:left="0"/>
              <w:jc w:val="left"/>
            </w:pPr>
          </w:p>
        </w:tc>
        <w:tc>
          <w:tcPr>
            <w:tcW w:w="2388" w:type="dxa"/>
            <w:tcMar>
              <w:top w:w="60" w:type="dxa"/>
              <w:left w:w="120" w:type="dxa"/>
              <w:bottom w:w="30" w:type="dxa"/>
              <w:right w:w="120" w:type="dxa"/>
            </w:tcMar>
          </w:tcPr>
          <w:p w14:paraId="36BE13E6">
            <w:pPr>
              <w:spacing w:before="120" w:after="120" w:line="288" w:lineRule="auto"/>
              <w:ind w:left="0"/>
              <w:jc w:val="left"/>
            </w:pPr>
            <w:r>
              <w:rPr>
                <w:rFonts w:ascii="Arial" w:hAnsi="Arial" w:eastAsia="等线" w:cs="Arial"/>
                <w:sz w:val="22"/>
              </w:rPr>
              <w:t>Translated</w:t>
            </w:r>
          </w:p>
        </w:tc>
        <w:tc>
          <w:tcPr>
            <w:tcW w:w="3031" w:type="dxa"/>
            <w:tcMar>
              <w:top w:w="60" w:type="dxa"/>
              <w:left w:w="120" w:type="dxa"/>
              <w:bottom w:w="30" w:type="dxa"/>
              <w:right w:w="120" w:type="dxa"/>
            </w:tcMar>
          </w:tcPr>
          <w:p w14:paraId="5059FB62">
            <w:pPr>
              <w:spacing w:before="120" w:after="120" w:line="288" w:lineRule="auto"/>
              <w:ind w:left="0"/>
              <w:jc w:val="left"/>
            </w:pPr>
            <w:r>
              <w:rPr>
                <w:rFonts w:ascii="Arial" w:hAnsi="Arial" w:eastAsia="等线" w:cs="Arial"/>
                <w:sz w:val="22"/>
              </w:rPr>
              <w:t>用于表示翻译任务的输出数据模型，包括翻译后的语句列表。</w:t>
            </w:r>
          </w:p>
        </w:tc>
      </w:tr>
      <w:tr w14:paraId="085116E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632D3387">
            <w:pPr>
              <w:spacing w:before="120" w:after="120" w:line="288" w:lineRule="auto"/>
              <w:ind w:left="0"/>
              <w:jc w:val="left"/>
            </w:pPr>
          </w:p>
        </w:tc>
        <w:tc>
          <w:tcPr>
            <w:tcW w:w="1294" w:type="dxa"/>
            <w:vMerge w:val="continue"/>
            <w:tcMar>
              <w:top w:w="60" w:type="dxa"/>
              <w:left w:w="120" w:type="dxa"/>
              <w:bottom w:w="30" w:type="dxa"/>
              <w:right w:w="120" w:type="dxa"/>
            </w:tcMar>
          </w:tcPr>
          <w:p w14:paraId="0261F3F2">
            <w:pPr>
              <w:spacing w:before="120" w:after="120" w:line="288" w:lineRule="auto"/>
              <w:ind w:left="0"/>
              <w:jc w:val="left"/>
            </w:pPr>
          </w:p>
        </w:tc>
        <w:tc>
          <w:tcPr>
            <w:tcW w:w="2388" w:type="dxa"/>
            <w:tcMar>
              <w:top w:w="60" w:type="dxa"/>
              <w:left w:w="120" w:type="dxa"/>
              <w:bottom w:w="30" w:type="dxa"/>
              <w:right w:w="120" w:type="dxa"/>
            </w:tcMar>
          </w:tcPr>
          <w:p w14:paraId="27DA5080">
            <w:pPr>
              <w:spacing w:before="120" w:after="120" w:line="288" w:lineRule="auto"/>
              <w:ind w:left="0"/>
              <w:jc w:val="left"/>
            </w:pPr>
            <w:r>
              <w:rPr>
                <w:rFonts w:ascii="Arial" w:hAnsi="Arial" w:eastAsia="等线" w:cs="Arial"/>
                <w:sz w:val="22"/>
              </w:rPr>
              <w:t>TranslateStatements</w:t>
            </w:r>
          </w:p>
        </w:tc>
        <w:tc>
          <w:tcPr>
            <w:tcW w:w="3031" w:type="dxa"/>
            <w:tcMar>
              <w:top w:w="60" w:type="dxa"/>
              <w:left w:w="120" w:type="dxa"/>
              <w:bottom w:w="30" w:type="dxa"/>
              <w:right w:w="120" w:type="dxa"/>
            </w:tcMar>
          </w:tcPr>
          <w:p w14:paraId="2BC8A779">
            <w:pPr>
              <w:spacing w:before="120" w:after="120" w:line="288" w:lineRule="auto"/>
              <w:ind w:left="0"/>
              <w:jc w:val="left"/>
            </w:pPr>
            <w:r>
              <w:rPr>
                <w:rFonts w:ascii="Arial" w:hAnsi="Arial" w:eastAsia="等线" w:cs="Arial"/>
                <w:sz w:val="22"/>
              </w:rPr>
              <w:t>继承自 PydanticPrompt，用于执行翻译任务，将输入的语句翻译成目标语言，并确保输出的行数与输入的行数一致。</w:t>
            </w:r>
          </w:p>
        </w:tc>
      </w:tr>
      <w:tr w14:paraId="089B654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restart"/>
            <w:tcMar>
              <w:top w:w="60" w:type="dxa"/>
              <w:left w:w="120" w:type="dxa"/>
              <w:bottom w:w="30" w:type="dxa"/>
              <w:right w:w="120" w:type="dxa"/>
            </w:tcMar>
          </w:tcPr>
          <w:p w14:paraId="1B4E96AF">
            <w:pPr>
              <w:spacing w:before="120" w:after="120" w:line="288" w:lineRule="auto"/>
              <w:ind w:left="0"/>
              <w:jc w:val="left"/>
            </w:pPr>
            <w:r>
              <w:rPr>
                <w:rFonts w:ascii="Arial" w:hAnsi="Arial" w:eastAsia="等线" w:cs="Arial"/>
                <w:sz w:val="22"/>
              </w:rPr>
              <w:t>ragas.testset.synthesizers</w:t>
            </w:r>
          </w:p>
          <w:p w14:paraId="330F93FA">
            <w:pPr>
              <w:spacing w:before="120" w:after="120" w:line="288" w:lineRule="auto"/>
              <w:ind w:left="0"/>
              <w:jc w:val="left"/>
            </w:pPr>
          </w:p>
        </w:tc>
        <w:tc>
          <w:tcPr>
            <w:tcW w:w="1294" w:type="dxa"/>
            <w:vMerge w:val="restart"/>
            <w:tcMar>
              <w:top w:w="60" w:type="dxa"/>
              <w:left w:w="120" w:type="dxa"/>
              <w:bottom w:w="30" w:type="dxa"/>
              <w:right w:w="120" w:type="dxa"/>
            </w:tcMar>
          </w:tcPr>
          <w:p w14:paraId="1CD9F7E0">
            <w:pPr>
              <w:spacing w:before="120" w:after="120" w:line="288" w:lineRule="auto"/>
              <w:ind w:left="0"/>
              <w:jc w:val="left"/>
            </w:pPr>
            <w:r>
              <w:rPr>
                <w:rFonts w:ascii="Arial" w:hAnsi="Arial" w:eastAsia="等线" w:cs="Arial"/>
                <w:sz w:val="22"/>
              </w:rPr>
              <w:t>base</w:t>
            </w:r>
          </w:p>
        </w:tc>
        <w:tc>
          <w:tcPr>
            <w:tcW w:w="2388" w:type="dxa"/>
            <w:tcMar>
              <w:top w:w="60" w:type="dxa"/>
              <w:left w:w="120" w:type="dxa"/>
              <w:bottom w:w="30" w:type="dxa"/>
              <w:right w:w="120" w:type="dxa"/>
            </w:tcMar>
          </w:tcPr>
          <w:p w14:paraId="3EC10BE7">
            <w:pPr>
              <w:spacing w:before="120" w:after="120" w:line="288" w:lineRule="auto"/>
              <w:ind w:left="0"/>
              <w:jc w:val="left"/>
            </w:pPr>
            <w:r>
              <w:rPr>
                <w:rFonts w:ascii="Arial" w:hAnsi="Arial" w:eastAsia="等线" w:cs="Arial"/>
                <w:sz w:val="22"/>
              </w:rPr>
              <w:t>QueryLength</w:t>
            </w:r>
          </w:p>
        </w:tc>
        <w:tc>
          <w:tcPr>
            <w:tcW w:w="3031" w:type="dxa"/>
            <w:tcMar>
              <w:top w:w="60" w:type="dxa"/>
              <w:left w:w="120" w:type="dxa"/>
              <w:bottom w:w="30" w:type="dxa"/>
              <w:right w:w="120" w:type="dxa"/>
            </w:tcMar>
          </w:tcPr>
          <w:p w14:paraId="4446FC13">
            <w:pPr>
              <w:spacing w:before="120" w:after="120" w:line="288" w:lineRule="auto"/>
              <w:ind w:left="0"/>
              <w:jc w:val="left"/>
            </w:pPr>
            <w:r>
              <w:rPr>
                <w:rFonts w:ascii="Arial" w:hAnsi="Arial" w:eastAsia="等线" w:cs="Arial"/>
                <w:sz w:val="22"/>
              </w:rPr>
              <w:t>枚举类型，表示查询的长度，支持三种长度：LONG, MEDIUM, SHORT。</w:t>
            </w:r>
          </w:p>
        </w:tc>
      </w:tr>
      <w:tr w14:paraId="211B487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0051697B">
            <w:pPr>
              <w:spacing w:before="120" w:after="120" w:line="288" w:lineRule="auto"/>
              <w:ind w:left="0"/>
              <w:jc w:val="left"/>
            </w:pPr>
          </w:p>
        </w:tc>
        <w:tc>
          <w:tcPr>
            <w:tcW w:w="1294" w:type="dxa"/>
            <w:vMerge w:val="continue"/>
            <w:tcMar>
              <w:top w:w="60" w:type="dxa"/>
              <w:left w:w="120" w:type="dxa"/>
              <w:bottom w:w="30" w:type="dxa"/>
              <w:right w:w="120" w:type="dxa"/>
            </w:tcMar>
          </w:tcPr>
          <w:p w14:paraId="0F2A727F">
            <w:pPr>
              <w:spacing w:before="120" w:after="120" w:line="288" w:lineRule="auto"/>
              <w:ind w:left="0"/>
              <w:jc w:val="left"/>
            </w:pPr>
          </w:p>
        </w:tc>
        <w:tc>
          <w:tcPr>
            <w:tcW w:w="2388" w:type="dxa"/>
            <w:tcMar>
              <w:top w:w="60" w:type="dxa"/>
              <w:left w:w="120" w:type="dxa"/>
              <w:bottom w:w="30" w:type="dxa"/>
              <w:right w:w="120" w:type="dxa"/>
            </w:tcMar>
          </w:tcPr>
          <w:p w14:paraId="6EB11D47">
            <w:pPr>
              <w:spacing w:before="120" w:after="120" w:line="288" w:lineRule="auto"/>
              <w:ind w:left="0"/>
              <w:jc w:val="left"/>
            </w:pPr>
            <w:r>
              <w:rPr>
                <w:rFonts w:ascii="Arial" w:hAnsi="Arial" w:eastAsia="等线" w:cs="Arial"/>
                <w:sz w:val="22"/>
              </w:rPr>
              <w:t>QueryStyle</w:t>
            </w:r>
          </w:p>
        </w:tc>
        <w:tc>
          <w:tcPr>
            <w:tcW w:w="3031" w:type="dxa"/>
            <w:tcMar>
              <w:top w:w="60" w:type="dxa"/>
              <w:left w:w="120" w:type="dxa"/>
              <w:bottom w:w="30" w:type="dxa"/>
              <w:right w:w="120" w:type="dxa"/>
            </w:tcMar>
          </w:tcPr>
          <w:p w14:paraId="07E874B5">
            <w:pPr>
              <w:spacing w:before="120" w:after="120" w:line="288" w:lineRule="auto"/>
              <w:ind w:left="0"/>
              <w:jc w:val="left"/>
            </w:pPr>
            <w:r>
              <w:rPr>
                <w:rFonts w:ascii="Arial" w:hAnsi="Arial" w:eastAsia="等线" w:cs="Arial"/>
                <w:sz w:val="22"/>
              </w:rPr>
              <w:t>枚举类型，表示查询的风格，支持四种风格：MISSPELLED, PERFECT_GRAMMAR, POOR_GRAMMAR, WEB_SEARCH_LIKE。</w:t>
            </w:r>
          </w:p>
        </w:tc>
      </w:tr>
      <w:tr w14:paraId="782E52E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34472BCE">
            <w:pPr>
              <w:spacing w:before="120" w:after="120" w:line="288" w:lineRule="auto"/>
              <w:ind w:left="0"/>
              <w:jc w:val="left"/>
            </w:pPr>
          </w:p>
        </w:tc>
        <w:tc>
          <w:tcPr>
            <w:tcW w:w="1294" w:type="dxa"/>
            <w:vMerge w:val="continue"/>
            <w:tcMar>
              <w:top w:w="60" w:type="dxa"/>
              <w:left w:w="120" w:type="dxa"/>
              <w:bottom w:w="30" w:type="dxa"/>
              <w:right w:w="120" w:type="dxa"/>
            </w:tcMar>
          </w:tcPr>
          <w:p w14:paraId="1D8A620B">
            <w:pPr>
              <w:spacing w:before="120" w:after="120" w:line="288" w:lineRule="auto"/>
              <w:ind w:left="0"/>
              <w:jc w:val="left"/>
            </w:pPr>
          </w:p>
        </w:tc>
        <w:tc>
          <w:tcPr>
            <w:tcW w:w="2388" w:type="dxa"/>
            <w:tcMar>
              <w:top w:w="60" w:type="dxa"/>
              <w:left w:w="120" w:type="dxa"/>
              <w:bottom w:w="30" w:type="dxa"/>
              <w:right w:w="120" w:type="dxa"/>
            </w:tcMar>
          </w:tcPr>
          <w:p w14:paraId="1C7D3439">
            <w:pPr>
              <w:spacing w:before="120" w:after="120" w:line="288" w:lineRule="auto"/>
              <w:ind w:left="0"/>
              <w:jc w:val="left"/>
            </w:pPr>
            <w:r>
              <w:rPr>
                <w:rFonts w:ascii="Arial" w:hAnsi="Arial" w:eastAsia="等线" w:cs="Arial"/>
                <w:sz w:val="22"/>
              </w:rPr>
              <w:t>BaseScenario</w:t>
            </w:r>
          </w:p>
        </w:tc>
        <w:tc>
          <w:tcPr>
            <w:tcW w:w="3031" w:type="dxa"/>
            <w:tcMar>
              <w:top w:w="60" w:type="dxa"/>
              <w:left w:w="120" w:type="dxa"/>
              <w:bottom w:w="30" w:type="dxa"/>
              <w:right w:w="120" w:type="dxa"/>
            </w:tcMar>
          </w:tcPr>
          <w:p w14:paraId="0A3012BC">
            <w:pPr>
              <w:spacing w:before="120" w:after="120" w:line="288" w:lineRule="auto"/>
              <w:ind w:left="0"/>
              <w:jc w:val="left"/>
            </w:pPr>
            <w:r>
              <w:rPr>
                <w:rFonts w:ascii="Arial" w:hAnsi="Arial" w:eastAsia="等线" w:cs="Arial"/>
                <w:sz w:val="22"/>
              </w:rPr>
              <w:t>基类，用于表示生成测试样本的场景。包含节点列表、查询风格、查询长度和与场景相关的人物角色。</w:t>
            </w:r>
          </w:p>
        </w:tc>
      </w:tr>
      <w:tr w14:paraId="7C7AADB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35A6AB67">
            <w:pPr>
              <w:spacing w:before="120" w:after="120" w:line="288" w:lineRule="auto"/>
              <w:ind w:left="0"/>
              <w:jc w:val="left"/>
            </w:pPr>
          </w:p>
        </w:tc>
        <w:tc>
          <w:tcPr>
            <w:tcW w:w="1294" w:type="dxa"/>
            <w:vMerge w:val="continue"/>
            <w:tcMar>
              <w:top w:w="60" w:type="dxa"/>
              <w:left w:w="120" w:type="dxa"/>
              <w:bottom w:w="30" w:type="dxa"/>
              <w:right w:w="120" w:type="dxa"/>
            </w:tcMar>
          </w:tcPr>
          <w:p w14:paraId="312F3661">
            <w:pPr>
              <w:spacing w:before="120" w:after="120" w:line="288" w:lineRule="auto"/>
              <w:ind w:left="0"/>
              <w:jc w:val="left"/>
            </w:pPr>
          </w:p>
        </w:tc>
        <w:tc>
          <w:tcPr>
            <w:tcW w:w="2388" w:type="dxa"/>
            <w:tcMar>
              <w:top w:w="60" w:type="dxa"/>
              <w:left w:w="120" w:type="dxa"/>
              <w:bottom w:w="30" w:type="dxa"/>
              <w:right w:w="120" w:type="dxa"/>
            </w:tcMar>
          </w:tcPr>
          <w:p w14:paraId="2C1C646B">
            <w:pPr>
              <w:spacing w:before="120" w:after="120" w:line="288" w:lineRule="auto"/>
              <w:ind w:left="0"/>
              <w:jc w:val="left"/>
            </w:pPr>
            <w:r>
              <w:rPr>
                <w:rFonts w:ascii="Arial" w:hAnsi="Arial" w:eastAsia="等线" w:cs="Arial"/>
                <w:sz w:val="22"/>
              </w:rPr>
              <w:t>BaseSynthesizer</w:t>
            </w:r>
          </w:p>
        </w:tc>
        <w:tc>
          <w:tcPr>
            <w:tcW w:w="3031" w:type="dxa"/>
            <w:tcMar>
              <w:top w:w="60" w:type="dxa"/>
              <w:left w:w="120" w:type="dxa"/>
              <w:bottom w:w="30" w:type="dxa"/>
              <w:right w:w="120" w:type="dxa"/>
            </w:tcMar>
          </w:tcPr>
          <w:p w14:paraId="3AFDA27D">
            <w:pPr>
              <w:spacing w:before="120" w:after="120" w:line="288" w:lineRule="auto"/>
              <w:ind w:left="0"/>
              <w:jc w:val="left"/>
            </w:pPr>
            <w:r>
              <w:rPr>
                <w:rFonts w:ascii="Arial" w:hAnsi="Arial" w:eastAsia="等线" w:cs="Arial"/>
                <w:sz w:val="22"/>
              </w:rPr>
              <w:t>基类，用于合成场景和样本。通过指定知识图谱、人物角色等生成场景，并生成相应的样本。继承自 PromptMixin，支持提示管理。</w:t>
            </w:r>
          </w:p>
        </w:tc>
      </w:tr>
      <w:tr w14:paraId="33560F1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4A70A843">
            <w:pPr>
              <w:spacing w:before="120" w:after="120" w:line="288" w:lineRule="auto"/>
              <w:ind w:left="0"/>
              <w:jc w:val="left"/>
            </w:pPr>
          </w:p>
        </w:tc>
        <w:tc>
          <w:tcPr>
            <w:tcW w:w="1294" w:type="dxa"/>
            <w:vMerge w:val="continue"/>
            <w:tcMar>
              <w:top w:w="60" w:type="dxa"/>
              <w:left w:w="120" w:type="dxa"/>
              <w:bottom w:w="30" w:type="dxa"/>
              <w:right w:w="120" w:type="dxa"/>
            </w:tcMar>
          </w:tcPr>
          <w:p w14:paraId="7A3359AD">
            <w:pPr>
              <w:spacing w:before="120" w:after="120" w:line="288" w:lineRule="auto"/>
              <w:ind w:left="0"/>
              <w:jc w:val="left"/>
            </w:pPr>
          </w:p>
        </w:tc>
        <w:tc>
          <w:tcPr>
            <w:tcW w:w="2388" w:type="dxa"/>
            <w:tcMar>
              <w:top w:w="60" w:type="dxa"/>
              <w:left w:w="120" w:type="dxa"/>
              <w:bottom w:w="30" w:type="dxa"/>
              <w:right w:w="120" w:type="dxa"/>
            </w:tcMar>
          </w:tcPr>
          <w:p w14:paraId="2BD6A2BE">
            <w:pPr>
              <w:spacing w:before="120" w:after="120" w:line="288" w:lineRule="auto"/>
              <w:ind w:left="0"/>
              <w:jc w:val="left"/>
            </w:pPr>
            <w:r>
              <w:rPr>
                <w:rFonts w:ascii="Arial" w:hAnsi="Arial" w:eastAsia="等线" w:cs="Arial"/>
                <w:sz w:val="22"/>
              </w:rPr>
              <w:t>Scenario</w:t>
            </w:r>
          </w:p>
        </w:tc>
        <w:tc>
          <w:tcPr>
            <w:tcW w:w="3031" w:type="dxa"/>
            <w:tcMar>
              <w:top w:w="60" w:type="dxa"/>
              <w:left w:w="120" w:type="dxa"/>
              <w:bottom w:w="30" w:type="dxa"/>
              <w:right w:w="120" w:type="dxa"/>
            </w:tcMar>
          </w:tcPr>
          <w:p w14:paraId="71C48E8F">
            <w:pPr>
              <w:spacing w:before="120" w:after="120" w:line="288" w:lineRule="auto"/>
              <w:ind w:left="0"/>
              <w:jc w:val="left"/>
            </w:pPr>
            <w:r>
              <w:rPr>
                <w:rFonts w:ascii="Arial" w:hAnsi="Arial" w:eastAsia="等线" w:cs="Arial"/>
                <w:sz w:val="22"/>
              </w:rPr>
              <w:t>泛型类型，约束为 BaseScenario 类的子类，用于指定场景类型。</w:t>
            </w:r>
          </w:p>
        </w:tc>
      </w:tr>
      <w:tr w14:paraId="2A66ECF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2DD25FBB">
            <w:pPr>
              <w:spacing w:before="120" w:after="120" w:line="288" w:lineRule="auto"/>
              <w:ind w:left="0"/>
              <w:jc w:val="left"/>
            </w:pPr>
          </w:p>
        </w:tc>
        <w:tc>
          <w:tcPr>
            <w:tcW w:w="1294" w:type="dxa"/>
            <w:tcMar>
              <w:top w:w="60" w:type="dxa"/>
              <w:left w:w="120" w:type="dxa"/>
              <w:bottom w:w="30" w:type="dxa"/>
              <w:right w:w="120" w:type="dxa"/>
            </w:tcMar>
          </w:tcPr>
          <w:p w14:paraId="6ABA49C1">
            <w:pPr>
              <w:spacing w:before="120" w:after="120" w:line="288" w:lineRule="auto"/>
              <w:ind w:left="0"/>
              <w:jc w:val="left"/>
            </w:pPr>
            <w:r>
              <w:rPr>
                <w:rFonts w:ascii="Arial" w:hAnsi="Arial" w:eastAsia="等线" w:cs="Arial"/>
                <w:sz w:val="22"/>
              </w:rPr>
              <w:t>generate</w:t>
            </w:r>
          </w:p>
        </w:tc>
        <w:tc>
          <w:tcPr>
            <w:tcW w:w="2388" w:type="dxa"/>
            <w:tcMar>
              <w:top w:w="60" w:type="dxa"/>
              <w:left w:w="120" w:type="dxa"/>
              <w:bottom w:w="30" w:type="dxa"/>
              <w:right w:w="120" w:type="dxa"/>
            </w:tcMar>
          </w:tcPr>
          <w:p w14:paraId="6C647635">
            <w:pPr>
              <w:spacing w:before="120" w:after="120" w:line="288" w:lineRule="auto"/>
              <w:ind w:left="0"/>
              <w:jc w:val="left"/>
            </w:pPr>
            <w:r>
              <w:rPr>
                <w:rFonts w:ascii="Arial" w:hAnsi="Arial" w:eastAsia="等线" w:cs="Arial"/>
                <w:sz w:val="22"/>
              </w:rPr>
              <w:t>TestsetGenerator</w:t>
            </w:r>
          </w:p>
          <w:p w14:paraId="61FA5512">
            <w:pPr>
              <w:spacing w:before="120" w:after="120" w:line="288" w:lineRule="auto"/>
              <w:ind w:left="0"/>
              <w:jc w:val="left"/>
            </w:pPr>
          </w:p>
        </w:tc>
        <w:tc>
          <w:tcPr>
            <w:tcW w:w="3031" w:type="dxa"/>
            <w:tcMar>
              <w:top w:w="60" w:type="dxa"/>
              <w:left w:w="120" w:type="dxa"/>
              <w:bottom w:w="30" w:type="dxa"/>
              <w:right w:w="120" w:type="dxa"/>
            </w:tcMar>
          </w:tcPr>
          <w:p w14:paraId="6740759E">
            <w:pPr>
              <w:spacing w:before="120" w:after="120" w:line="288" w:lineRule="auto"/>
              <w:ind w:left="0"/>
              <w:jc w:val="left"/>
            </w:pPr>
            <w:r>
              <w:rPr>
                <w:rFonts w:ascii="Arial" w:hAnsi="Arial" w:eastAsia="等线" w:cs="Arial"/>
                <w:sz w:val="22"/>
              </w:rPr>
              <w:t>用于生成评估数据集的类，基于给定的场景、文档、查询分布等参数生成测试样本。支持从 Langchain 和 LlamaIndex 加载 LLM 和嵌入模型。</w:t>
            </w:r>
          </w:p>
        </w:tc>
      </w:tr>
      <w:tr w14:paraId="718C6CA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105CDC62">
            <w:pPr>
              <w:spacing w:before="120" w:after="120" w:line="288" w:lineRule="auto"/>
              <w:ind w:left="0"/>
              <w:jc w:val="left"/>
            </w:pPr>
          </w:p>
        </w:tc>
        <w:tc>
          <w:tcPr>
            <w:tcW w:w="1294" w:type="dxa"/>
            <w:vMerge w:val="restart"/>
            <w:tcMar>
              <w:top w:w="60" w:type="dxa"/>
              <w:left w:w="120" w:type="dxa"/>
              <w:bottom w:w="30" w:type="dxa"/>
              <w:right w:w="120" w:type="dxa"/>
            </w:tcMar>
          </w:tcPr>
          <w:p w14:paraId="6EB7C15F">
            <w:pPr>
              <w:spacing w:before="120" w:after="120" w:line="288" w:lineRule="auto"/>
              <w:ind w:left="0"/>
              <w:jc w:val="left"/>
            </w:pPr>
            <w:r>
              <w:rPr>
                <w:rFonts w:ascii="Arial" w:hAnsi="Arial" w:eastAsia="等线" w:cs="Arial"/>
                <w:sz w:val="22"/>
              </w:rPr>
              <w:t>prompts</w:t>
            </w:r>
          </w:p>
        </w:tc>
        <w:tc>
          <w:tcPr>
            <w:tcW w:w="2388" w:type="dxa"/>
            <w:tcMar>
              <w:top w:w="60" w:type="dxa"/>
              <w:left w:w="120" w:type="dxa"/>
              <w:bottom w:w="30" w:type="dxa"/>
              <w:right w:w="120" w:type="dxa"/>
            </w:tcMar>
          </w:tcPr>
          <w:p w14:paraId="6E325F43">
            <w:pPr>
              <w:spacing w:before="120" w:after="120" w:line="288" w:lineRule="auto"/>
              <w:ind w:left="0"/>
              <w:jc w:val="left"/>
            </w:pPr>
            <w:r>
              <w:rPr>
                <w:rFonts w:ascii="Arial" w:hAnsi="Arial" w:eastAsia="等线" w:cs="Arial"/>
                <w:sz w:val="22"/>
              </w:rPr>
              <w:t>ThemesPersonasInput</w:t>
            </w:r>
          </w:p>
        </w:tc>
        <w:tc>
          <w:tcPr>
            <w:tcW w:w="3031" w:type="dxa"/>
            <w:tcMar>
              <w:top w:w="60" w:type="dxa"/>
              <w:left w:w="120" w:type="dxa"/>
              <w:bottom w:w="30" w:type="dxa"/>
              <w:right w:w="120" w:type="dxa"/>
            </w:tcMar>
          </w:tcPr>
          <w:p w14:paraId="04E7004A">
            <w:pPr>
              <w:spacing w:before="120" w:after="120" w:line="288" w:lineRule="auto"/>
              <w:ind w:left="0"/>
              <w:jc w:val="left"/>
            </w:pPr>
            <w:r>
              <w:rPr>
                <w:rFonts w:ascii="Arial" w:hAnsi="Arial" w:eastAsia="等线" w:cs="Arial"/>
                <w:sz w:val="22"/>
              </w:rPr>
              <w:t>用于表示主题和人物的输入数据模型，包括主题列表和人物列表。</w:t>
            </w:r>
          </w:p>
        </w:tc>
      </w:tr>
      <w:tr w14:paraId="0995205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098263B0">
            <w:pPr>
              <w:spacing w:before="120" w:after="120" w:line="288" w:lineRule="auto"/>
              <w:ind w:left="0"/>
              <w:jc w:val="left"/>
            </w:pPr>
          </w:p>
        </w:tc>
        <w:tc>
          <w:tcPr>
            <w:tcW w:w="1294" w:type="dxa"/>
            <w:vMerge w:val="continue"/>
            <w:tcMar>
              <w:top w:w="60" w:type="dxa"/>
              <w:left w:w="120" w:type="dxa"/>
              <w:bottom w:w="30" w:type="dxa"/>
              <w:right w:w="120" w:type="dxa"/>
            </w:tcMar>
          </w:tcPr>
          <w:p w14:paraId="6951574A">
            <w:pPr>
              <w:spacing w:before="120" w:after="120" w:line="288" w:lineRule="auto"/>
              <w:ind w:left="0"/>
              <w:jc w:val="left"/>
            </w:pPr>
          </w:p>
        </w:tc>
        <w:tc>
          <w:tcPr>
            <w:tcW w:w="2388" w:type="dxa"/>
            <w:tcMar>
              <w:top w:w="60" w:type="dxa"/>
              <w:left w:w="120" w:type="dxa"/>
              <w:bottom w:w="30" w:type="dxa"/>
              <w:right w:w="120" w:type="dxa"/>
            </w:tcMar>
          </w:tcPr>
          <w:p w14:paraId="4B2F5E81">
            <w:pPr>
              <w:spacing w:before="120" w:after="120" w:line="288" w:lineRule="auto"/>
              <w:ind w:left="0"/>
              <w:jc w:val="left"/>
            </w:pPr>
            <w:r>
              <w:rPr>
                <w:rFonts w:ascii="Arial" w:hAnsi="Arial" w:eastAsia="等线" w:cs="Arial"/>
                <w:sz w:val="22"/>
              </w:rPr>
              <w:t>PersonaThemesMapping</w:t>
            </w:r>
          </w:p>
        </w:tc>
        <w:tc>
          <w:tcPr>
            <w:tcW w:w="3031" w:type="dxa"/>
            <w:tcMar>
              <w:top w:w="60" w:type="dxa"/>
              <w:left w:w="120" w:type="dxa"/>
              <w:bottom w:w="30" w:type="dxa"/>
              <w:right w:w="120" w:type="dxa"/>
            </w:tcMar>
          </w:tcPr>
          <w:p w14:paraId="4D9F5382">
            <w:pPr>
              <w:spacing w:before="120" w:after="120" w:line="288" w:lineRule="auto"/>
              <w:ind w:left="0"/>
              <w:jc w:val="left"/>
            </w:pPr>
            <w:r>
              <w:rPr>
                <w:rFonts w:ascii="Arial" w:hAnsi="Arial" w:eastAsia="等线" w:cs="Arial"/>
                <w:sz w:val="22"/>
              </w:rPr>
              <w:t>用于表示主题和人物的匹配关系数据模型，包含人物名称与相关主题的映射关系。</w:t>
            </w:r>
          </w:p>
        </w:tc>
      </w:tr>
      <w:tr w14:paraId="1245A1C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6199BFBD">
            <w:pPr>
              <w:spacing w:before="120" w:after="120" w:line="288" w:lineRule="auto"/>
              <w:ind w:left="0"/>
              <w:jc w:val="left"/>
            </w:pPr>
          </w:p>
        </w:tc>
        <w:tc>
          <w:tcPr>
            <w:tcW w:w="1294" w:type="dxa"/>
            <w:vMerge w:val="continue"/>
            <w:tcMar>
              <w:top w:w="60" w:type="dxa"/>
              <w:left w:w="120" w:type="dxa"/>
              <w:bottom w:w="30" w:type="dxa"/>
              <w:right w:w="120" w:type="dxa"/>
            </w:tcMar>
          </w:tcPr>
          <w:p w14:paraId="4B2DBCA6">
            <w:pPr>
              <w:spacing w:before="120" w:after="120" w:line="288" w:lineRule="auto"/>
              <w:ind w:left="0"/>
              <w:jc w:val="left"/>
            </w:pPr>
          </w:p>
        </w:tc>
        <w:tc>
          <w:tcPr>
            <w:tcW w:w="2388" w:type="dxa"/>
            <w:tcMar>
              <w:top w:w="60" w:type="dxa"/>
              <w:left w:w="120" w:type="dxa"/>
              <w:bottom w:w="30" w:type="dxa"/>
              <w:right w:w="120" w:type="dxa"/>
            </w:tcMar>
          </w:tcPr>
          <w:p w14:paraId="19894429">
            <w:pPr>
              <w:spacing w:before="120" w:after="120" w:line="288" w:lineRule="auto"/>
              <w:ind w:left="0"/>
              <w:jc w:val="left"/>
            </w:pPr>
            <w:r>
              <w:rPr>
                <w:rFonts w:ascii="Arial" w:hAnsi="Arial" w:eastAsia="等线" w:cs="Arial"/>
                <w:sz w:val="22"/>
              </w:rPr>
              <w:t>ThemesPersonasMatchingPrompt</w:t>
            </w:r>
          </w:p>
        </w:tc>
        <w:tc>
          <w:tcPr>
            <w:tcW w:w="3031" w:type="dxa"/>
            <w:tcMar>
              <w:top w:w="60" w:type="dxa"/>
              <w:left w:w="120" w:type="dxa"/>
              <w:bottom w:w="30" w:type="dxa"/>
              <w:right w:w="120" w:type="dxa"/>
            </w:tcMar>
          </w:tcPr>
          <w:p w14:paraId="39F9DA7E">
            <w:pPr>
              <w:spacing w:before="120" w:after="120" w:line="288" w:lineRule="auto"/>
              <w:ind w:left="0"/>
              <w:jc w:val="left"/>
            </w:pPr>
            <w:r>
              <w:rPr>
                <w:rFonts w:ascii="Arial" w:hAnsi="Arial" w:eastAsia="等线" w:cs="Arial"/>
                <w:sz w:val="22"/>
              </w:rPr>
              <w:t>继承自 PydanticPrompt，用于根据人物角色描述将人物与相关主题进行匹配。</w:t>
            </w:r>
          </w:p>
        </w:tc>
      </w:tr>
      <w:tr w14:paraId="573FED7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1E60EE22">
            <w:pPr>
              <w:spacing w:before="120" w:after="120" w:line="288" w:lineRule="auto"/>
              <w:ind w:left="0"/>
              <w:jc w:val="left"/>
            </w:pPr>
          </w:p>
        </w:tc>
        <w:tc>
          <w:tcPr>
            <w:tcW w:w="1294" w:type="dxa"/>
            <w:vMerge w:val="restart"/>
            <w:tcMar>
              <w:top w:w="60" w:type="dxa"/>
              <w:left w:w="120" w:type="dxa"/>
              <w:bottom w:w="30" w:type="dxa"/>
              <w:right w:w="120" w:type="dxa"/>
            </w:tcMar>
          </w:tcPr>
          <w:p w14:paraId="247E40C9">
            <w:pPr>
              <w:spacing w:before="120" w:after="120" w:line="288" w:lineRule="auto"/>
              <w:ind w:left="0"/>
              <w:jc w:val="left"/>
            </w:pPr>
            <w:r>
              <w:rPr>
                <w:rFonts w:ascii="Arial" w:hAnsi="Arial" w:eastAsia="等线" w:cs="Arial"/>
                <w:sz w:val="22"/>
              </w:rPr>
              <w:t>testset_schema</w:t>
            </w:r>
          </w:p>
        </w:tc>
        <w:tc>
          <w:tcPr>
            <w:tcW w:w="2388" w:type="dxa"/>
            <w:tcMar>
              <w:top w:w="60" w:type="dxa"/>
              <w:left w:w="120" w:type="dxa"/>
              <w:bottom w:w="30" w:type="dxa"/>
              <w:right w:w="120" w:type="dxa"/>
            </w:tcMar>
          </w:tcPr>
          <w:p w14:paraId="42C585B9">
            <w:pPr>
              <w:spacing w:before="120" w:after="120" w:line="288" w:lineRule="auto"/>
              <w:ind w:left="0"/>
              <w:jc w:val="left"/>
            </w:pPr>
            <w:r>
              <w:rPr>
                <w:rFonts w:ascii="Arial" w:hAnsi="Arial" w:eastAsia="等线" w:cs="Arial"/>
                <w:sz w:val="22"/>
              </w:rPr>
              <w:t>TestsetSample</w:t>
            </w:r>
          </w:p>
        </w:tc>
        <w:tc>
          <w:tcPr>
            <w:tcW w:w="3031" w:type="dxa"/>
            <w:tcMar>
              <w:top w:w="60" w:type="dxa"/>
              <w:left w:w="120" w:type="dxa"/>
              <w:bottom w:w="30" w:type="dxa"/>
              <w:right w:w="120" w:type="dxa"/>
            </w:tcMar>
          </w:tcPr>
          <w:p w14:paraId="592F1C93">
            <w:pPr>
              <w:spacing w:before="120" w:after="120" w:line="288" w:lineRule="auto"/>
              <w:ind w:left="0"/>
              <w:jc w:val="left"/>
            </w:pPr>
            <w:r>
              <w:rPr>
                <w:rFonts w:ascii="Arial" w:hAnsi="Arial" w:eastAsia="等线" w:cs="Arial"/>
                <w:sz w:val="22"/>
              </w:rPr>
              <w:t>表示测试集中的一个样本，包含评估样本（单轮或多轮）和生成该样本的合成器名称。</w:t>
            </w:r>
          </w:p>
        </w:tc>
      </w:tr>
      <w:tr w14:paraId="3508921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17D6C8AD">
            <w:pPr>
              <w:spacing w:before="120" w:after="120" w:line="288" w:lineRule="auto"/>
              <w:ind w:left="0"/>
              <w:jc w:val="left"/>
            </w:pPr>
          </w:p>
        </w:tc>
        <w:tc>
          <w:tcPr>
            <w:tcW w:w="1294" w:type="dxa"/>
            <w:vMerge w:val="continue"/>
            <w:tcMar>
              <w:top w:w="60" w:type="dxa"/>
              <w:left w:w="120" w:type="dxa"/>
              <w:bottom w:w="30" w:type="dxa"/>
              <w:right w:w="120" w:type="dxa"/>
            </w:tcMar>
          </w:tcPr>
          <w:p w14:paraId="14287F64">
            <w:pPr>
              <w:spacing w:before="120" w:after="120" w:line="288" w:lineRule="auto"/>
              <w:ind w:left="0"/>
              <w:jc w:val="left"/>
            </w:pPr>
          </w:p>
        </w:tc>
        <w:tc>
          <w:tcPr>
            <w:tcW w:w="2388" w:type="dxa"/>
            <w:tcMar>
              <w:top w:w="60" w:type="dxa"/>
              <w:left w:w="120" w:type="dxa"/>
              <w:bottom w:w="30" w:type="dxa"/>
              <w:right w:w="120" w:type="dxa"/>
            </w:tcMar>
          </w:tcPr>
          <w:p w14:paraId="2BF31813">
            <w:pPr>
              <w:spacing w:before="120" w:after="120" w:line="288" w:lineRule="auto"/>
              <w:ind w:left="0"/>
              <w:jc w:val="left"/>
            </w:pPr>
            <w:r>
              <w:rPr>
                <w:rFonts w:ascii="Arial" w:hAnsi="Arial" w:eastAsia="等线" w:cs="Arial"/>
                <w:sz w:val="22"/>
              </w:rPr>
              <w:t>TestsetPacket</w:t>
            </w:r>
          </w:p>
        </w:tc>
        <w:tc>
          <w:tcPr>
            <w:tcW w:w="3031" w:type="dxa"/>
            <w:tcMar>
              <w:top w:w="60" w:type="dxa"/>
              <w:left w:w="120" w:type="dxa"/>
              <w:bottom w:w="30" w:type="dxa"/>
              <w:right w:w="120" w:type="dxa"/>
            </w:tcMar>
          </w:tcPr>
          <w:p w14:paraId="6CB61421">
            <w:pPr>
              <w:spacing w:before="120" w:after="120" w:line="288" w:lineRule="auto"/>
              <w:ind w:left="0"/>
              <w:jc w:val="left"/>
            </w:pPr>
            <w:r>
              <w:rPr>
                <w:rFonts w:ascii="Arial" w:hAnsi="Arial" w:eastAsia="等线" w:cs="Arial"/>
                <w:sz w:val="22"/>
              </w:rPr>
              <w:t>用于将测试集样本打包上传至服务器的模型，包含原始样本列表、运行ID和创建时间。</w:t>
            </w:r>
          </w:p>
        </w:tc>
      </w:tr>
      <w:tr w14:paraId="20BA3E0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126CA287">
            <w:pPr>
              <w:spacing w:before="120" w:after="120" w:line="288" w:lineRule="auto"/>
              <w:ind w:left="0"/>
              <w:jc w:val="left"/>
            </w:pPr>
          </w:p>
        </w:tc>
        <w:tc>
          <w:tcPr>
            <w:tcW w:w="1294" w:type="dxa"/>
            <w:vMerge w:val="continue"/>
            <w:tcMar>
              <w:top w:w="60" w:type="dxa"/>
              <w:left w:w="120" w:type="dxa"/>
              <w:bottom w:w="30" w:type="dxa"/>
              <w:right w:w="120" w:type="dxa"/>
            </w:tcMar>
          </w:tcPr>
          <w:p w14:paraId="668F538E">
            <w:pPr>
              <w:spacing w:before="120" w:after="120" w:line="288" w:lineRule="auto"/>
              <w:ind w:left="0"/>
              <w:jc w:val="left"/>
            </w:pPr>
          </w:p>
        </w:tc>
        <w:tc>
          <w:tcPr>
            <w:tcW w:w="2388" w:type="dxa"/>
            <w:tcMar>
              <w:top w:w="60" w:type="dxa"/>
              <w:left w:w="120" w:type="dxa"/>
              <w:bottom w:w="30" w:type="dxa"/>
              <w:right w:w="120" w:type="dxa"/>
            </w:tcMar>
          </w:tcPr>
          <w:p w14:paraId="41677F4B">
            <w:pPr>
              <w:spacing w:before="120" w:after="120" w:line="288" w:lineRule="auto"/>
              <w:ind w:left="0"/>
              <w:jc w:val="left"/>
            </w:pPr>
            <w:r>
              <w:rPr>
                <w:rFonts w:ascii="Arial" w:hAnsi="Arial" w:eastAsia="等线" w:cs="Arial"/>
                <w:sz w:val="22"/>
              </w:rPr>
              <w:t>Testset</w:t>
            </w:r>
          </w:p>
        </w:tc>
        <w:tc>
          <w:tcPr>
            <w:tcW w:w="3031" w:type="dxa"/>
            <w:tcMar>
              <w:top w:w="60" w:type="dxa"/>
              <w:left w:w="120" w:type="dxa"/>
              <w:bottom w:w="30" w:type="dxa"/>
              <w:right w:w="120" w:type="dxa"/>
            </w:tcMar>
          </w:tcPr>
          <w:p w14:paraId="4A82E69F">
            <w:pPr>
              <w:spacing w:before="120" w:after="120" w:line="288" w:lineRule="auto"/>
              <w:ind w:left="0"/>
              <w:jc w:val="left"/>
            </w:pPr>
            <w:r>
              <w:rPr>
                <w:rFonts w:ascii="Arial" w:hAnsi="Arial" w:eastAsia="等线" w:cs="Arial"/>
                <w:sz w:val="22"/>
              </w:rPr>
              <w:t>表示包含多个测试样本的测试集，支持转换为评估数据集、计算总使用的 token 数量和成本，并可上传至服务器。</w:t>
            </w:r>
          </w:p>
        </w:tc>
      </w:tr>
      <w:tr w14:paraId="2BD755B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restart"/>
            <w:tcMar>
              <w:top w:w="60" w:type="dxa"/>
              <w:left w:w="120" w:type="dxa"/>
              <w:bottom w:w="30" w:type="dxa"/>
              <w:right w:w="120" w:type="dxa"/>
            </w:tcMar>
          </w:tcPr>
          <w:p w14:paraId="3875F81A">
            <w:pPr>
              <w:spacing w:before="120" w:after="120" w:line="288" w:lineRule="auto"/>
              <w:ind w:left="0"/>
              <w:jc w:val="left"/>
            </w:pPr>
            <w:r>
              <w:rPr>
                <w:rFonts w:ascii="Arial" w:hAnsi="Arial" w:eastAsia="等线" w:cs="Arial"/>
                <w:sz w:val="22"/>
              </w:rPr>
              <w:t>ragas.testset.synthesizers.multi_hop</w:t>
            </w:r>
          </w:p>
          <w:p w14:paraId="176A94CF">
            <w:pPr>
              <w:spacing w:before="120" w:after="120" w:line="288" w:lineRule="auto"/>
              <w:ind w:left="0"/>
              <w:jc w:val="left"/>
            </w:pPr>
          </w:p>
        </w:tc>
        <w:tc>
          <w:tcPr>
            <w:tcW w:w="1294" w:type="dxa"/>
            <w:tcMar>
              <w:top w:w="60" w:type="dxa"/>
              <w:left w:w="120" w:type="dxa"/>
              <w:bottom w:w="30" w:type="dxa"/>
              <w:right w:w="120" w:type="dxa"/>
            </w:tcMar>
          </w:tcPr>
          <w:p w14:paraId="75611B52">
            <w:pPr>
              <w:spacing w:before="120" w:after="120" w:line="288" w:lineRule="auto"/>
              <w:ind w:left="0"/>
              <w:jc w:val="left"/>
            </w:pPr>
            <w:r>
              <w:rPr>
                <w:rFonts w:ascii="Arial" w:hAnsi="Arial" w:eastAsia="等线" w:cs="Arial"/>
                <w:sz w:val="22"/>
              </w:rPr>
              <w:t>abstract</w:t>
            </w:r>
          </w:p>
        </w:tc>
        <w:tc>
          <w:tcPr>
            <w:tcW w:w="2388" w:type="dxa"/>
            <w:tcMar>
              <w:top w:w="60" w:type="dxa"/>
              <w:left w:w="120" w:type="dxa"/>
              <w:bottom w:w="30" w:type="dxa"/>
              <w:right w:w="120" w:type="dxa"/>
            </w:tcMar>
          </w:tcPr>
          <w:p w14:paraId="5619B1B9">
            <w:pPr>
              <w:spacing w:before="120" w:after="120" w:line="288" w:lineRule="auto"/>
              <w:ind w:left="0"/>
              <w:jc w:val="left"/>
            </w:pPr>
            <w:r>
              <w:rPr>
                <w:rFonts w:ascii="Arial" w:hAnsi="Arial" w:eastAsia="等线" w:cs="Arial"/>
                <w:sz w:val="22"/>
              </w:rPr>
              <w:t>MultiHopAbstractQuerySynthesizer</w:t>
            </w:r>
          </w:p>
        </w:tc>
        <w:tc>
          <w:tcPr>
            <w:tcW w:w="3031" w:type="dxa"/>
            <w:tcMar>
              <w:top w:w="60" w:type="dxa"/>
              <w:left w:w="120" w:type="dxa"/>
              <w:bottom w:w="30" w:type="dxa"/>
              <w:right w:w="120" w:type="dxa"/>
            </w:tcMar>
          </w:tcPr>
          <w:p w14:paraId="4AFFFA38">
            <w:pPr>
              <w:spacing w:before="120" w:after="120" w:line="288" w:lineRule="auto"/>
              <w:ind w:left="0"/>
              <w:jc w:val="left"/>
            </w:pPr>
            <w:r>
              <w:rPr>
                <w:rFonts w:ascii="Arial" w:hAnsi="Arial" w:eastAsia="等线" w:cs="Arial"/>
                <w:sz w:val="22"/>
              </w:rPr>
              <w:t>用于从给定的知识图谱合成抽象的多跳查询的合成器类，涉及主题、人物角色匹配、概念组合等任务。</w:t>
            </w:r>
          </w:p>
        </w:tc>
      </w:tr>
      <w:tr w14:paraId="56CB757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1DB9557A">
            <w:pPr>
              <w:spacing w:before="120" w:after="120" w:line="288" w:lineRule="auto"/>
              <w:ind w:left="0"/>
              <w:jc w:val="left"/>
            </w:pPr>
          </w:p>
        </w:tc>
        <w:tc>
          <w:tcPr>
            <w:tcW w:w="1294" w:type="dxa"/>
            <w:vMerge w:val="restart"/>
            <w:tcMar>
              <w:top w:w="60" w:type="dxa"/>
              <w:left w:w="120" w:type="dxa"/>
              <w:bottom w:w="30" w:type="dxa"/>
              <w:right w:w="120" w:type="dxa"/>
            </w:tcMar>
          </w:tcPr>
          <w:p w14:paraId="3A4DBB37">
            <w:pPr>
              <w:spacing w:before="120" w:after="120" w:line="288" w:lineRule="auto"/>
              <w:ind w:left="0"/>
              <w:jc w:val="left"/>
            </w:pPr>
            <w:r>
              <w:rPr>
                <w:rFonts w:ascii="Arial" w:hAnsi="Arial" w:eastAsia="等线" w:cs="Arial"/>
                <w:sz w:val="22"/>
              </w:rPr>
              <w:t>base</w:t>
            </w:r>
          </w:p>
        </w:tc>
        <w:tc>
          <w:tcPr>
            <w:tcW w:w="2388" w:type="dxa"/>
            <w:tcMar>
              <w:top w:w="60" w:type="dxa"/>
              <w:left w:w="120" w:type="dxa"/>
              <w:bottom w:w="30" w:type="dxa"/>
              <w:right w:w="120" w:type="dxa"/>
            </w:tcMar>
          </w:tcPr>
          <w:p w14:paraId="61EA9671">
            <w:pPr>
              <w:spacing w:before="120" w:after="120" w:line="288" w:lineRule="auto"/>
              <w:ind w:left="0"/>
              <w:jc w:val="left"/>
            </w:pPr>
            <w:r>
              <w:rPr>
                <w:rFonts w:ascii="Arial" w:hAnsi="Arial" w:eastAsia="等线" w:cs="Arial"/>
                <w:sz w:val="22"/>
              </w:rPr>
              <w:t>MultiHopScenario</w:t>
            </w:r>
          </w:p>
        </w:tc>
        <w:tc>
          <w:tcPr>
            <w:tcW w:w="3031" w:type="dxa"/>
            <w:tcMar>
              <w:top w:w="60" w:type="dxa"/>
              <w:left w:w="120" w:type="dxa"/>
              <w:bottom w:w="30" w:type="dxa"/>
              <w:right w:w="120" w:type="dxa"/>
            </w:tcMar>
          </w:tcPr>
          <w:p w14:paraId="2E7E749A">
            <w:pPr>
              <w:spacing w:before="120" w:after="120" w:line="288" w:lineRule="auto"/>
              <w:ind w:left="0"/>
              <w:jc w:val="left"/>
            </w:pPr>
            <w:r>
              <w:rPr>
                <w:rFonts w:ascii="Arial" w:hAnsi="Arial" w:eastAsia="等线" w:cs="Arial"/>
                <w:sz w:val="22"/>
              </w:rPr>
              <w:t>表示多跳查询场景，包含节点、查询组合、查询风格、查询长度以及与场景相关的人物角色信息。</w:t>
            </w:r>
          </w:p>
        </w:tc>
      </w:tr>
      <w:tr w14:paraId="260F30B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1FCAC72E">
            <w:pPr>
              <w:spacing w:before="120" w:after="120" w:line="288" w:lineRule="auto"/>
              <w:ind w:left="0"/>
              <w:jc w:val="left"/>
            </w:pPr>
          </w:p>
        </w:tc>
        <w:tc>
          <w:tcPr>
            <w:tcW w:w="1294" w:type="dxa"/>
            <w:vMerge w:val="continue"/>
            <w:tcMar>
              <w:top w:w="60" w:type="dxa"/>
              <w:left w:w="120" w:type="dxa"/>
              <w:bottom w:w="30" w:type="dxa"/>
              <w:right w:w="120" w:type="dxa"/>
            </w:tcMar>
          </w:tcPr>
          <w:p w14:paraId="2D216FCB">
            <w:pPr>
              <w:spacing w:before="120" w:after="120" w:line="288" w:lineRule="auto"/>
              <w:ind w:left="0"/>
              <w:jc w:val="left"/>
            </w:pPr>
          </w:p>
        </w:tc>
        <w:tc>
          <w:tcPr>
            <w:tcW w:w="2388" w:type="dxa"/>
            <w:tcMar>
              <w:top w:w="60" w:type="dxa"/>
              <w:left w:w="120" w:type="dxa"/>
              <w:bottom w:w="30" w:type="dxa"/>
              <w:right w:w="120" w:type="dxa"/>
            </w:tcMar>
          </w:tcPr>
          <w:p w14:paraId="62AEE080">
            <w:pPr>
              <w:spacing w:before="120" w:after="120" w:line="288" w:lineRule="auto"/>
              <w:ind w:left="0"/>
              <w:jc w:val="left"/>
            </w:pPr>
            <w:r>
              <w:rPr>
                <w:rFonts w:ascii="Arial" w:hAnsi="Arial" w:eastAsia="等线" w:cs="Arial"/>
                <w:sz w:val="22"/>
              </w:rPr>
              <w:t>MultiHopQuerySynthesizer</w:t>
            </w:r>
          </w:p>
        </w:tc>
        <w:tc>
          <w:tcPr>
            <w:tcW w:w="3031" w:type="dxa"/>
            <w:tcMar>
              <w:top w:w="60" w:type="dxa"/>
              <w:left w:w="120" w:type="dxa"/>
              <w:bottom w:w="30" w:type="dxa"/>
              <w:right w:w="120" w:type="dxa"/>
            </w:tcMar>
          </w:tcPr>
          <w:p w14:paraId="7241813A">
            <w:pPr>
              <w:spacing w:before="120" w:after="120" w:line="288" w:lineRule="auto"/>
              <w:ind w:left="0"/>
              <w:jc w:val="left"/>
            </w:pPr>
            <w:r>
              <w:rPr>
                <w:rFonts w:ascii="Arial" w:hAnsi="Arial" w:eastAsia="等线" w:cs="Arial"/>
                <w:sz w:val="22"/>
              </w:rPr>
              <w:t>用于从给定知识图谱生成多跳查询的合成器类，负责生成查询场景、匹配人物与主题、创建查询组合等。</w:t>
            </w:r>
          </w:p>
        </w:tc>
      </w:tr>
      <w:tr w14:paraId="51F2A02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223D6D2D">
            <w:pPr>
              <w:spacing w:before="120" w:after="120" w:line="288" w:lineRule="auto"/>
              <w:ind w:left="0"/>
              <w:jc w:val="left"/>
            </w:pPr>
          </w:p>
        </w:tc>
        <w:tc>
          <w:tcPr>
            <w:tcW w:w="1294" w:type="dxa"/>
            <w:vMerge w:val="restart"/>
            <w:tcMar>
              <w:top w:w="60" w:type="dxa"/>
              <w:left w:w="120" w:type="dxa"/>
              <w:bottom w:w="30" w:type="dxa"/>
              <w:right w:w="120" w:type="dxa"/>
            </w:tcMar>
          </w:tcPr>
          <w:p w14:paraId="439094DF">
            <w:pPr>
              <w:spacing w:before="120" w:after="120" w:line="288" w:lineRule="auto"/>
              <w:ind w:left="0"/>
              <w:jc w:val="left"/>
            </w:pPr>
            <w:r>
              <w:rPr>
                <w:rFonts w:ascii="Arial" w:hAnsi="Arial" w:eastAsia="等线" w:cs="Arial"/>
                <w:sz w:val="22"/>
              </w:rPr>
              <w:t>prompts</w:t>
            </w:r>
          </w:p>
        </w:tc>
        <w:tc>
          <w:tcPr>
            <w:tcW w:w="2388" w:type="dxa"/>
            <w:tcMar>
              <w:top w:w="60" w:type="dxa"/>
              <w:left w:w="120" w:type="dxa"/>
              <w:bottom w:w="30" w:type="dxa"/>
              <w:right w:w="120" w:type="dxa"/>
            </w:tcMar>
          </w:tcPr>
          <w:p w14:paraId="46956A3B">
            <w:pPr>
              <w:spacing w:before="120" w:after="120" w:line="288" w:lineRule="auto"/>
              <w:ind w:left="0"/>
              <w:jc w:val="left"/>
            </w:pPr>
            <w:r>
              <w:rPr>
                <w:rFonts w:ascii="Arial" w:hAnsi="Arial" w:eastAsia="等线" w:cs="Arial"/>
                <w:sz w:val="22"/>
              </w:rPr>
              <w:t>ConceptsList</w:t>
            </w:r>
          </w:p>
        </w:tc>
        <w:tc>
          <w:tcPr>
            <w:tcW w:w="3031" w:type="dxa"/>
            <w:tcMar>
              <w:top w:w="60" w:type="dxa"/>
              <w:left w:w="120" w:type="dxa"/>
              <w:bottom w:w="30" w:type="dxa"/>
              <w:right w:w="120" w:type="dxa"/>
            </w:tcMar>
          </w:tcPr>
          <w:p w14:paraId="7CC76D59">
            <w:pPr>
              <w:spacing w:before="120" w:after="120" w:line="288" w:lineRule="auto"/>
              <w:ind w:left="0"/>
              <w:jc w:val="left"/>
            </w:pPr>
            <w:r>
              <w:rPr>
                <w:rFonts w:ascii="Arial" w:hAnsi="Arial" w:eastAsia="等线" w:cs="Arial"/>
                <w:sz w:val="22"/>
              </w:rPr>
              <w:t>定义包含多个概念列表的数据模型，用于指定每个节点的概念列表及要生成的最大概念组合数。</w:t>
            </w:r>
          </w:p>
        </w:tc>
      </w:tr>
      <w:tr w14:paraId="6739E3C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0FC5504D">
            <w:pPr>
              <w:spacing w:before="120" w:after="120" w:line="288" w:lineRule="auto"/>
              <w:ind w:left="0"/>
              <w:jc w:val="left"/>
            </w:pPr>
          </w:p>
        </w:tc>
        <w:tc>
          <w:tcPr>
            <w:tcW w:w="1294" w:type="dxa"/>
            <w:vMerge w:val="continue"/>
            <w:tcMar>
              <w:top w:w="60" w:type="dxa"/>
              <w:left w:w="120" w:type="dxa"/>
              <w:bottom w:w="30" w:type="dxa"/>
              <w:right w:w="120" w:type="dxa"/>
            </w:tcMar>
          </w:tcPr>
          <w:p w14:paraId="757E7929">
            <w:pPr>
              <w:spacing w:before="120" w:after="120" w:line="288" w:lineRule="auto"/>
              <w:ind w:left="0"/>
              <w:jc w:val="left"/>
            </w:pPr>
          </w:p>
        </w:tc>
        <w:tc>
          <w:tcPr>
            <w:tcW w:w="2388" w:type="dxa"/>
            <w:tcMar>
              <w:top w:w="60" w:type="dxa"/>
              <w:left w:w="120" w:type="dxa"/>
              <w:bottom w:w="30" w:type="dxa"/>
              <w:right w:w="120" w:type="dxa"/>
            </w:tcMar>
          </w:tcPr>
          <w:p w14:paraId="26272D31">
            <w:pPr>
              <w:spacing w:before="120" w:after="120" w:line="288" w:lineRule="auto"/>
              <w:ind w:left="0"/>
              <w:jc w:val="left"/>
            </w:pPr>
            <w:r>
              <w:rPr>
                <w:rFonts w:ascii="Arial" w:hAnsi="Arial" w:eastAsia="等线" w:cs="Arial"/>
                <w:sz w:val="22"/>
              </w:rPr>
              <w:t>ConceptCombinations</w:t>
            </w:r>
          </w:p>
        </w:tc>
        <w:tc>
          <w:tcPr>
            <w:tcW w:w="3031" w:type="dxa"/>
            <w:tcMar>
              <w:top w:w="60" w:type="dxa"/>
              <w:left w:w="120" w:type="dxa"/>
              <w:bottom w:w="30" w:type="dxa"/>
              <w:right w:w="120" w:type="dxa"/>
            </w:tcMar>
          </w:tcPr>
          <w:p w14:paraId="3999AE2A">
            <w:pPr>
              <w:spacing w:before="120" w:after="120" w:line="288" w:lineRule="auto"/>
              <w:ind w:left="0"/>
              <w:jc w:val="left"/>
            </w:pPr>
            <w:r>
              <w:rPr>
                <w:rFonts w:ascii="Arial" w:hAnsi="Arial" w:eastAsia="等线" w:cs="Arial"/>
                <w:sz w:val="22"/>
              </w:rPr>
              <w:t>定义概念组合的数据模型，包含一组概念的组合。</w:t>
            </w:r>
          </w:p>
        </w:tc>
      </w:tr>
      <w:tr w14:paraId="1C53756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234D54DB">
            <w:pPr>
              <w:spacing w:before="120" w:after="120" w:line="288" w:lineRule="auto"/>
              <w:ind w:left="0"/>
              <w:jc w:val="left"/>
            </w:pPr>
          </w:p>
        </w:tc>
        <w:tc>
          <w:tcPr>
            <w:tcW w:w="1294" w:type="dxa"/>
            <w:vMerge w:val="continue"/>
            <w:tcMar>
              <w:top w:w="60" w:type="dxa"/>
              <w:left w:w="120" w:type="dxa"/>
              <w:bottom w:w="30" w:type="dxa"/>
              <w:right w:w="120" w:type="dxa"/>
            </w:tcMar>
          </w:tcPr>
          <w:p w14:paraId="187AF925">
            <w:pPr>
              <w:spacing w:before="120" w:after="120" w:line="288" w:lineRule="auto"/>
              <w:ind w:left="0"/>
              <w:jc w:val="left"/>
            </w:pPr>
          </w:p>
        </w:tc>
        <w:tc>
          <w:tcPr>
            <w:tcW w:w="2388" w:type="dxa"/>
            <w:tcMar>
              <w:top w:w="60" w:type="dxa"/>
              <w:left w:w="120" w:type="dxa"/>
              <w:bottom w:w="30" w:type="dxa"/>
              <w:right w:w="120" w:type="dxa"/>
            </w:tcMar>
          </w:tcPr>
          <w:p w14:paraId="0370535A">
            <w:pPr>
              <w:spacing w:before="120" w:after="120" w:line="288" w:lineRule="auto"/>
              <w:ind w:left="0"/>
              <w:jc w:val="left"/>
            </w:pPr>
            <w:r>
              <w:rPr>
                <w:rFonts w:ascii="Arial" w:hAnsi="Arial" w:eastAsia="等线" w:cs="Arial"/>
                <w:sz w:val="22"/>
              </w:rPr>
              <w:t>ConceptCombinationPrompt</w:t>
            </w:r>
          </w:p>
        </w:tc>
        <w:tc>
          <w:tcPr>
            <w:tcW w:w="3031" w:type="dxa"/>
            <w:tcMar>
              <w:top w:w="60" w:type="dxa"/>
              <w:left w:w="120" w:type="dxa"/>
              <w:bottom w:w="30" w:type="dxa"/>
              <w:right w:w="120" w:type="dxa"/>
            </w:tcMar>
          </w:tcPr>
          <w:p w14:paraId="0D49BACC">
            <w:pPr>
              <w:spacing w:before="120" w:after="120" w:line="288" w:lineRule="auto"/>
              <w:ind w:left="0"/>
              <w:jc w:val="left"/>
            </w:pPr>
            <w:r>
              <w:rPr>
                <w:rFonts w:ascii="Arial" w:hAnsi="Arial" w:eastAsia="等线" w:cs="Arial"/>
                <w:sz w:val="22"/>
              </w:rPr>
              <w:t>继承自 PydanticPrompt，用于根据给定的概念列表生成概念组合的提示，支持从不同节点的概念中形成组合。</w:t>
            </w:r>
          </w:p>
        </w:tc>
      </w:tr>
      <w:tr w14:paraId="04860D4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3E919692">
            <w:pPr>
              <w:spacing w:before="120" w:after="120" w:line="288" w:lineRule="auto"/>
              <w:ind w:left="0"/>
              <w:jc w:val="left"/>
            </w:pPr>
          </w:p>
        </w:tc>
        <w:tc>
          <w:tcPr>
            <w:tcW w:w="1294" w:type="dxa"/>
            <w:vMerge w:val="continue"/>
            <w:tcMar>
              <w:top w:w="60" w:type="dxa"/>
              <w:left w:w="120" w:type="dxa"/>
              <w:bottom w:w="30" w:type="dxa"/>
              <w:right w:w="120" w:type="dxa"/>
            </w:tcMar>
          </w:tcPr>
          <w:p w14:paraId="6538A992">
            <w:pPr>
              <w:spacing w:before="120" w:after="120" w:line="288" w:lineRule="auto"/>
              <w:ind w:left="0"/>
              <w:jc w:val="left"/>
            </w:pPr>
          </w:p>
        </w:tc>
        <w:tc>
          <w:tcPr>
            <w:tcW w:w="2388" w:type="dxa"/>
            <w:tcMar>
              <w:top w:w="60" w:type="dxa"/>
              <w:left w:w="120" w:type="dxa"/>
              <w:bottom w:w="30" w:type="dxa"/>
              <w:right w:w="120" w:type="dxa"/>
            </w:tcMar>
          </w:tcPr>
          <w:p w14:paraId="5BD65514">
            <w:pPr>
              <w:spacing w:before="120" w:after="120" w:line="288" w:lineRule="auto"/>
              <w:ind w:left="0"/>
              <w:jc w:val="left"/>
            </w:pPr>
            <w:r>
              <w:rPr>
                <w:rFonts w:ascii="Arial" w:hAnsi="Arial" w:eastAsia="等线" w:cs="Arial"/>
                <w:sz w:val="22"/>
              </w:rPr>
              <w:t>QueryConditions</w:t>
            </w:r>
          </w:p>
        </w:tc>
        <w:tc>
          <w:tcPr>
            <w:tcW w:w="3031" w:type="dxa"/>
            <w:tcMar>
              <w:top w:w="60" w:type="dxa"/>
              <w:left w:w="120" w:type="dxa"/>
              <w:bottom w:w="30" w:type="dxa"/>
              <w:right w:w="120" w:type="dxa"/>
            </w:tcMar>
          </w:tcPr>
          <w:p w14:paraId="2D549C90">
            <w:pPr>
              <w:spacing w:before="120" w:after="120" w:line="288" w:lineRule="auto"/>
              <w:ind w:left="0"/>
              <w:jc w:val="left"/>
            </w:pPr>
            <w:r>
              <w:rPr>
                <w:rFonts w:ascii="Arial" w:hAnsi="Arial" w:eastAsia="等线" w:cs="Arial"/>
                <w:sz w:val="22"/>
              </w:rPr>
              <w:t>定义查询条件的数据模型，包括人物角色、主题、查询风格、查询长度和上下文。</w:t>
            </w:r>
          </w:p>
        </w:tc>
      </w:tr>
      <w:tr w14:paraId="033CB5B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004A27DB">
            <w:pPr>
              <w:spacing w:before="120" w:after="120" w:line="288" w:lineRule="auto"/>
              <w:ind w:left="0"/>
              <w:jc w:val="left"/>
            </w:pPr>
          </w:p>
        </w:tc>
        <w:tc>
          <w:tcPr>
            <w:tcW w:w="1294" w:type="dxa"/>
            <w:vMerge w:val="continue"/>
            <w:tcMar>
              <w:top w:w="60" w:type="dxa"/>
              <w:left w:w="120" w:type="dxa"/>
              <w:bottom w:w="30" w:type="dxa"/>
              <w:right w:w="120" w:type="dxa"/>
            </w:tcMar>
          </w:tcPr>
          <w:p w14:paraId="07FA9EFD">
            <w:pPr>
              <w:spacing w:before="120" w:after="120" w:line="288" w:lineRule="auto"/>
              <w:ind w:left="0"/>
              <w:jc w:val="left"/>
            </w:pPr>
          </w:p>
        </w:tc>
        <w:tc>
          <w:tcPr>
            <w:tcW w:w="2388" w:type="dxa"/>
            <w:tcMar>
              <w:top w:w="60" w:type="dxa"/>
              <w:left w:w="120" w:type="dxa"/>
              <w:bottom w:w="30" w:type="dxa"/>
              <w:right w:w="120" w:type="dxa"/>
            </w:tcMar>
          </w:tcPr>
          <w:p w14:paraId="15F471F7">
            <w:pPr>
              <w:spacing w:before="120" w:after="120" w:line="288" w:lineRule="auto"/>
              <w:ind w:left="0"/>
              <w:jc w:val="left"/>
            </w:pPr>
            <w:r>
              <w:rPr>
                <w:rFonts w:ascii="Arial" w:hAnsi="Arial" w:eastAsia="等线" w:cs="Arial"/>
                <w:sz w:val="22"/>
              </w:rPr>
              <w:t>GeneratedQueryAnswer</w:t>
            </w:r>
          </w:p>
        </w:tc>
        <w:tc>
          <w:tcPr>
            <w:tcW w:w="3031" w:type="dxa"/>
            <w:tcMar>
              <w:top w:w="60" w:type="dxa"/>
              <w:left w:w="120" w:type="dxa"/>
              <w:bottom w:w="30" w:type="dxa"/>
              <w:right w:w="120" w:type="dxa"/>
            </w:tcMar>
          </w:tcPr>
          <w:p w14:paraId="036A4D78">
            <w:pPr>
              <w:spacing w:before="120" w:after="120" w:line="288" w:lineRule="auto"/>
              <w:ind w:left="0"/>
              <w:jc w:val="left"/>
            </w:pPr>
            <w:r>
              <w:rPr>
                <w:rFonts w:ascii="Arial" w:hAnsi="Arial" w:eastAsia="等线" w:cs="Arial"/>
                <w:sz w:val="22"/>
              </w:rPr>
              <w:t>定义生成的查询和答案的数据模型。</w:t>
            </w:r>
          </w:p>
        </w:tc>
      </w:tr>
      <w:tr w14:paraId="3C77F9B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035CFC99">
            <w:pPr>
              <w:spacing w:before="120" w:after="120" w:line="288" w:lineRule="auto"/>
              <w:ind w:left="0"/>
              <w:jc w:val="left"/>
            </w:pPr>
          </w:p>
        </w:tc>
        <w:tc>
          <w:tcPr>
            <w:tcW w:w="1294" w:type="dxa"/>
            <w:vMerge w:val="continue"/>
            <w:tcMar>
              <w:top w:w="60" w:type="dxa"/>
              <w:left w:w="120" w:type="dxa"/>
              <w:bottom w:w="30" w:type="dxa"/>
              <w:right w:w="120" w:type="dxa"/>
            </w:tcMar>
          </w:tcPr>
          <w:p w14:paraId="5C9DBF41">
            <w:pPr>
              <w:spacing w:before="120" w:after="120" w:line="288" w:lineRule="auto"/>
              <w:ind w:left="0"/>
              <w:jc w:val="left"/>
            </w:pPr>
          </w:p>
        </w:tc>
        <w:tc>
          <w:tcPr>
            <w:tcW w:w="2388" w:type="dxa"/>
            <w:tcMar>
              <w:top w:w="60" w:type="dxa"/>
              <w:left w:w="120" w:type="dxa"/>
              <w:bottom w:w="30" w:type="dxa"/>
              <w:right w:w="120" w:type="dxa"/>
            </w:tcMar>
          </w:tcPr>
          <w:p w14:paraId="0C80A9AD">
            <w:pPr>
              <w:spacing w:before="120" w:after="120" w:line="288" w:lineRule="auto"/>
              <w:ind w:left="0"/>
              <w:jc w:val="left"/>
            </w:pPr>
            <w:r>
              <w:rPr>
                <w:rFonts w:ascii="Arial" w:hAnsi="Arial" w:eastAsia="等线" w:cs="Arial"/>
                <w:sz w:val="22"/>
              </w:rPr>
              <w:t>QueryAnswerGenerationPrompt</w:t>
            </w:r>
          </w:p>
        </w:tc>
        <w:tc>
          <w:tcPr>
            <w:tcW w:w="3031" w:type="dxa"/>
            <w:tcMar>
              <w:top w:w="60" w:type="dxa"/>
              <w:left w:w="120" w:type="dxa"/>
              <w:bottom w:w="30" w:type="dxa"/>
              <w:right w:w="120" w:type="dxa"/>
            </w:tcMar>
          </w:tcPr>
          <w:p w14:paraId="43068B3E">
            <w:pPr>
              <w:spacing w:before="120" w:after="120" w:line="288" w:lineRule="auto"/>
              <w:ind w:left="0"/>
              <w:jc w:val="left"/>
            </w:pPr>
            <w:r>
              <w:rPr>
                <w:rFonts w:ascii="Arial" w:hAnsi="Arial" w:eastAsia="等线" w:cs="Arial"/>
                <w:sz w:val="22"/>
              </w:rPr>
              <w:t>继承自 PydanticPrompt，用于根据给定条件（如人物角色、主题、查询风格等）生成多跳查询及其答案的提示。</w:t>
            </w:r>
          </w:p>
        </w:tc>
      </w:tr>
      <w:tr w14:paraId="3BB0A2A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5B34F8CF">
            <w:pPr>
              <w:spacing w:before="120" w:after="120" w:line="288" w:lineRule="auto"/>
              <w:ind w:left="0"/>
              <w:jc w:val="left"/>
            </w:pPr>
          </w:p>
        </w:tc>
        <w:tc>
          <w:tcPr>
            <w:tcW w:w="1294" w:type="dxa"/>
            <w:tcMar>
              <w:top w:w="60" w:type="dxa"/>
              <w:left w:w="120" w:type="dxa"/>
              <w:bottom w:w="30" w:type="dxa"/>
              <w:right w:w="120" w:type="dxa"/>
            </w:tcMar>
          </w:tcPr>
          <w:p w14:paraId="528192B4">
            <w:pPr>
              <w:spacing w:before="120" w:after="120" w:line="288" w:lineRule="auto"/>
              <w:ind w:left="0"/>
              <w:jc w:val="left"/>
            </w:pPr>
            <w:r>
              <w:rPr>
                <w:rFonts w:ascii="Arial" w:hAnsi="Arial" w:eastAsia="等线" w:cs="Arial"/>
                <w:sz w:val="22"/>
              </w:rPr>
              <w:t>specific</w:t>
            </w:r>
          </w:p>
        </w:tc>
        <w:tc>
          <w:tcPr>
            <w:tcW w:w="2388" w:type="dxa"/>
            <w:tcMar>
              <w:top w:w="60" w:type="dxa"/>
              <w:left w:w="120" w:type="dxa"/>
              <w:bottom w:w="30" w:type="dxa"/>
              <w:right w:w="120" w:type="dxa"/>
            </w:tcMar>
          </w:tcPr>
          <w:p w14:paraId="3277ACC6">
            <w:pPr>
              <w:spacing w:before="120" w:after="120" w:line="288" w:lineRule="auto"/>
              <w:ind w:left="0"/>
              <w:jc w:val="left"/>
            </w:pPr>
            <w:r>
              <w:rPr>
                <w:rFonts w:ascii="Arial" w:hAnsi="Arial" w:eastAsia="等线" w:cs="Arial"/>
                <w:sz w:val="22"/>
              </w:rPr>
              <w:t>MultiHopSpecificQuerySynthesizer</w:t>
            </w:r>
          </w:p>
        </w:tc>
        <w:tc>
          <w:tcPr>
            <w:tcW w:w="3031" w:type="dxa"/>
            <w:tcMar>
              <w:top w:w="60" w:type="dxa"/>
              <w:left w:w="120" w:type="dxa"/>
              <w:bottom w:w="30" w:type="dxa"/>
              <w:right w:w="120" w:type="dxa"/>
            </w:tcMar>
          </w:tcPr>
          <w:p w14:paraId="641AA000">
            <w:pPr>
              <w:spacing w:before="120" w:after="120" w:line="288" w:lineRule="auto"/>
              <w:ind w:left="0"/>
              <w:jc w:val="left"/>
            </w:pPr>
            <w:r>
              <w:rPr>
                <w:rFonts w:ascii="Arial" w:hAnsi="Arial" w:eastAsia="等线" w:cs="Arial"/>
                <w:sz w:val="22"/>
              </w:rPr>
              <w:t>用于生成基于特定关键短语的查询，通过选择知识图谱中重叠的实体并生成查询。</w:t>
            </w:r>
          </w:p>
        </w:tc>
      </w:tr>
      <w:tr w14:paraId="5BAC49F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restart"/>
            <w:tcMar>
              <w:top w:w="60" w:type="dxa"/>
              <w:left w:w="120" w:type="dxa"/>
              <w:bottom w:w="30" w:type="dxa"/>
              <w:right w:w="120" w:type="dxa"/>
            </w:tcMar>
          </w:tcPr>
          <w:p w14:paraId="7281834A">
            <w:pPr>
              <w:spacing w:before="120" w:after="120" w:line="288" w:lineRule="auto"/>
              <w:ind w:left="0"/>
              <w:jc w:val="left"/>
            </w:pPr>
            <w:r>
              <w:rPr>
                <w:rFonts w:ascii="Arial" w:hAnsi="Arial" w:eastAsia="等线" w:cs="Arial"/>
                <w:sz w:val="22"/>
              </w:rPr>
              <w:t>ragas.testset.synthesizers.single_hop</w:t>
            </w:r>
          </w:p>
          <w:p w14:paraId="50E55105">
            <w:pPr>
              <w:spacing w:before="120" w:after="120" w:line="288" w:lineRule="auto"/>
              <w:ind w:left="0"/>
              <w:jc w:val="left"/>
            </w:pPr>
          </w:p>
        </w:tc>
        <w:tc>
          <w:tcPr>
            <w:tcW w:w="1294" w:type="dxa"/>
            <w:vMerge w:val="restart"/>
            <w:tcMar>
              <w:top w:w="60" w:type="dxa"/>
              <w:left w:w="120" w:type="dxa"/>
              <w:bottom w:w="30" w:type="dxa"/>
              <w:right w:w="120" w:type="dxa"/>
            </w:tcMar>
          </w:tcPr>
          <w:p w14:paraId="25065092">
            <w:pPr>
              <w:spacing w:before="120" w:after="120" w:line="288" w:lineRule="auto"/>
              <w:ind w:left="0"/>
              <w:jc w:val="left"/>
            </w:pPr>
            <w:r>
              <w:rPr>
                <w:rFonts w:ascii="Arial" w:hAnsi="Arial" w:eastAsia="等线" w:cs="Arial"/>
                <w:sz w:val="22"/>
              </w:rPr>
              <w:t>base</w:t>
            </w:r>
          </w:p>
        </w:tc>
        <w:tc>
          <w:tcPr>
            <w:tcW w:w="2388" w:type="dxa"/>
            <w:tcMar>
              <w:top w:w="60" w:type="dxa"/>
              <w:left w:w="120" w:type="dxa"/>
              <w:bottom w:w="30" w:type="dxa"/>
              <w:right w:w="120" w:type="dxa"/>
            </w:tcMar>
          </w:tcPr>
          <w:p w14:paraId="2EBE0076">
            <w:pPr>
              <w:spacing w:before="120" w:after="120" w:line="288" w:lineRule="auto"/>
              <w:ind w:left="0"/>
              <w:jc w:val="left"/>
            </w:pPr>
            <w:r>
              <w:rPr>
                <w:rFonts w:ascii="Arial" w:hAnsi="Arial" w:eastAsia="等线" w:cs="Arial"/>
                <w:sz w:val="22"/>
              </w:rPr>
              <w:t>SingleHopScenario</w:t>
            </w:r>
          </w:p>
        </w:tc>
        <w:tc>
          <w:tcPr>
            <w:tcW w:w="3031" w:type="dxa"/>
            <w:tcMar>
              <w:top w:w="60" w:type="dxa"/>
              <w:left w:w="120" w:type="dxa"/>
              <w:bottom w:w="30" w:type="dxa"/>
              <w:right w:w="120" w:type="dxa"/>
            </w:tcMar>
          </w:tcPr>
          <w:p w14:paraId="3B3B6A5D">
            <w:pPr>
              <w:spacing w:before="120" w:after="120" w:line="288" w:lineRule="auto"/>
              <w:ind w:left="0"/>
              <w:jc w:val="left"/>
            </w:pPr>
            <w:r>
              <w:rPr>
                <w:rFonts w:ascii="Arial" w:hAnsi="Arial" w:eastAsia="等线" w:cs="Arial"/>
                <w:sz w:val="22"/>
              </w:rPr>
              <w:t>用于表示单跳查询场景，包含查询主题、节点、风格、长度和人物角色等信息。</w:t>
            </w:r>
          </w:p>
        </w:tc>
      </w:tr>
      <w:tr w14:paraId="6730D60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7B352F5B">
            <w:pPr>
              <w:spacing w:before="120" w:after="120" w:line="288" w:lineRule="auto"/>
              <w:ind w:left="0"/>
              <w:jc w:val="left"/>
            </w:pPr>
          </w:p>
        </w:tc>
        <w:tc>
          <w:tcPr>
            <w:tcW w:w="1294" w:type="dxa"/>
            <w:vMerge w:val="continue"/>
            <w:tcMar>
              <w:top w:w="60" w:type="dxa"/>
              <w:left w:w="120" w:type="dxa"/>
              <w:bottom w:w="30" w:type="dxa"/>
              <w:right w:w="120" w:type="dxa"/>
            </w:tcMar>
          </w:tcPr>
          <w:p w14:paraId="79755FA4">
            <w:pPr>
              <w:spacing w:before="120" w:after="120" w:line="288" w:lineRule="auto"/>
              <w:ind w:left="0"/>
              <w:jc w:val="left"/>
            </w:pPr>
          </w:p>
        </w:tc>
        <w:tc>
          <w:tcPr>
            <w:tcW w:w="2388" w:type="dxa"/>
            <w:tcMar>
              <w:top w:w="60" w:type="dxa"/>
              <w:left w:w="120" w:type="dxa"/>
              <w:bottom w:w="30" w:type="dxa"/>
              <w:right w:w="120" w:type="dxa"/>
            </w:tcMar>
          </w:tcPr>
          <w:p w14:paraId="6A851E7A">
            <w:pPr>
              <w:spacing w:before="120" w:after="120" w:line="288" w:lineRule="auto"/>
              <w:ind w:left="0"/>
              <w:jc w:val="left"/>
            </w:pPr>
            <w:r>
              <w:rPr>
                <w:rFonts w:ascii="Arial" w:hAnsi="Arial" w:eastAsia="等线" w:cs="Arial"/>
                <w:sz w:val="22"/>
              </w:rPr>
              <w:t>SingleHopQuerySynthesizer</w:t>
            </w:r>
          </w:p>
        </w:tc>
        <w:tc>
          <w:tcPr>
            <w:tcW w:w="3031" w:type="dxa"/>
            <w:tcMar>
              <w:top w:w="60" w:type="dxa"/>
              <w:left w:w="120" w:type="dxa"/>
              <w:bottom w:w="30" w:type="dxa"/>
              <w:right w:w="120" w:type="dxa"/>
            </w:tcMar>
          </w:tcPr>
          <w:p w14:paraId="5CF24C82">
            <w:pPr>
              <w:spacing w:before="120" w:after="120" w:line="288" w:lineRule="auto"/>
              <w:ind w:left="0"/>
              <w:jc w:val="left"/>
            </w:pPr>
            <w:r>
              <w:rPr>
                <w:rFonts w:ascii="Arial" w:hAnsi="Arial" w:eastAsia="等线" w:cs="Arial"/>
                <w:sz w:val="22"/>
              </w:rPr>
              <w:t>用于生成单跳查询的合成器类，负责生成查询场景、选择查询条件并生成查询。</w:t>
            </w:r>
          </w:p>
        </w:tc>
      </w:tr>
      <w:tr w14:paraId="655156C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2020E92D">
            <w:pPr>
              <w:spacing w:before="120" w:after="120" w:line="288" w:lineRule="auto"/>
              <w:ind w:left="0"/>
              <w:jc w:val="left"/>
            </w:pPr>
          </w:p>
        </w:tc>
        <w:tc>
          <w:tcPr>
            <w:tcW w:w="1294" w:type="dxa"/>
            <w:vMerge w:val="restart"/>
            <w:tcMar>
              <w:top w:w="60" w:type="dxa"/>
              <w:left w:w="120" w:type="dxa"/>
              <w:bottom w:w="30" w:type="dxa"/>
              <w:right w:w="120" w:type="dxa"/>
            </w:tcMar>
          </w:tcPr>
          <w:p w14:paraId="05963B78">
            <w:pPr>
              <w:spacing w:before="120" w:after="120" w:line="288" w:lineRule="auto"/>
              <w:ind w:left="0"/>
              <w:jc w:val="left"/>
            </w:pPr>
            <w:r>
              <w:rPr>
                <w:rFonts w:ascii="Arial" w:hAnsi="Arial" w:eastAsia="等线" w:cs="Arial"/>
                <w:sz w:val="22"/>
              </w:rPr>
              <w:t>prompts</w:t>
            </w:r>
          </w:p>
        </w:tc>
        <w:tc>
          <w:tcPr>
            <w:tcW w:w="2388" w:type="dxa"/>
            <w:tcMar>
              <w:top w:w="60" w:type="dxa"/>
              <w:left w:w="120" w:type="dxa"/>
              <w:bottom w:w="30" w:type="dxa"/>
              <w:right w:w="120" w:type="dxa"/>
            </w:tcMar>
          </w:tcPr>
          <w:p w14:paraId="6BCAA2C2">
            <w:pPr>
              <w:spacing w:before="120" w:after="120" w:line="288" w:lineRule="auto"/>
              <w:ind w:left="0"/>
              <w:jc w:val="left"/>
            </w:pPr>
            <w:r>
              <w:rPr>
                <w:rFonts w:ascii="Arial" w:hAnsi="Arial" w:eastAsia="等线" w:cs="Arial"/>
                <w:sz w:val="22"/>
              </w:rPr>
              <w:t>QueryCondition</w:t>
            </w:r>
          </w:p>
        </w:tc>
        <w:tc>
          <w:tcPr>
            <w:tcW w:w="3031" w:type="dxa"/>
            <w:tcMar>
              <w:top w:w="60" w:type="dxa"/>
              <w:left w:w="120" w:type="dxa"/>
              <w:bottom w:w="30" w:type="dxa"/>
              <w:right w:w="120" w:type="dxa"/>
            </w:tcMar>
          </w:tcPr>
          <w:p w14:paraId="2D26726D">
            <w:pPr>
              <w:spacing w:before="120" w:after="120" w:line="288" w:lineRule="auto"/>
              <w:ind w:left="0"/>
              <w:jc w:val="left"/>
            </w:pPr>
            <w:r>
              <w:rPr>
                <w:rFonts w:ascii="Arial" w:hAnsi="Arial" w:eastAsia="等线" w:cs="Arial"/>
                <w:sz w:val="22"/>
              </w:rPr>
              <w:t>定义查询条件的数据模型，包括人物角色、查询主题、查询风格、查询长度和上下文。</w:t>
            </w:r>
          </w:p>
        </w:tc>
      </w:tr>
      <w:tr w14:paraId="0B7C977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2DF57664">
            <w:pPr>
              <w:spacing w:before="120" w:after="120" w:line="288" w:lineRule="auto"/>
              <w:ind w:left="0"/>
              <w:jc w:val="left"/>
            </w:pPr>
          </w:p>
        </w:tc>
        <w:tc>
          <w:tcPr>
            <w:tcW w:w="1294" w:type="dxa"/>
            <w:vMerge w:val="continue"/>
            <w:tcMar>
              <w:top w:w="60" w:type="dxa"/>
              <w:left w:w="120" w:type="dxa"/>
              <w:bottom w:w="30" w:type="dxa"/>
              <w:right w:w="120" w:type="dxa"/>
            </w:tcMar>
          </w:tcPr>
          <w:p w14:paraId="31977DAE">
            <w:pPr>
              <w:spacing w:before="120" w:after="120" w:line="288" w:lineRule="auto"/>
              <w:ind w:left="0"/>
              <w:jc w:val="left"/>
            </w:pPr>
          </w:p>
        </w:tc>
        <w:tc>
          <w:tcPr>
            <w:tcW w:w="2388" w:type="dxa"/>
            <w:tcMar>
              <w:top w:w="60" w:type="dxa"/>
              <w:left w:w="120" w:type="dxa"/>
              <w:bottom w:w="30" w:type="dxa"/>
              <w:right w:w="120" w:type="dxa"/>
            </w:tcMar>
          </w:tcPr>
          <w:p w14:paraId="19D8D014">
            <w:pPr>
              <w:spacing w:before="120" w:after="120" w:line="288" w:lineRule="auto"/>
              <w:ind w:left="0"/>
              <w:jc w:val="left"/>
            </w:pPr>
            <w:r>
              <w:rPr>
                <w:rFonts w:ascii="Arial" w:hAnsi="Arial" w:eastAsia="等线" w:cs="Arial"/>
                <w:sz w:val="22"/>
              </w:rPr>
              <w:t>GeneratedQueryAnswer</w:t>
            </w:r>
          </w:p>
        </w:tc>
        <w:tc>
          <w:tcPr>
            <w:tcW w:w="3031" w:type="dxa"/>
            <w:tcMar>
              <w:top w:w="60" w:type="dxa"/>
              <w:left w:w="120" w:type="dxa"/>
              <w:bottom w:w="30" w:type="dxa"/>
              <w:right w:w="120" w:type="dxa"/>
            </w:tcMar>
          </w:tcPr>
          <w:p w14:paraId="6C1FC633">
            <w:pPr>
              <w:spacing w:before="120" w:after="120" w:line="288" w:lineRule="auto"/>
              <w:ind w:left="0"/>
              <w:jc w:val="left"/>
            </w:pPr>
            <w:r>
              <w:rPr>
                <w:rFonts w:ascii="Arial" w:hAnsi="Arial" w:eastAsia="等线" w:cs="Arial"/>
                <w:sz w:val="22"/>
              </w:rPr>
              <w:t>定义生成的查询和答案的数据模型。</w:t>
            </w:r>
          </w:p>
        </w:tc>
      </w:tr>
      <w:tr w14:paraId="3D630D2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0D873DA9">
            <w:pPr>
              <w:spacing w:before="120" w:after="120" w:line="288" w:lineRule="auto"/>
              <w:ind w:left="0"/>
              <w:jc w:val="left"/>
            </w:pPr>
          </w:p>
        </w:tc>
        <w:tc>
          <w:tcPr>
            <w:tcW w:w="1294" w:type="dxa"/>
            <w:vMerge w:val="continue"/>
            <w:tcMar>
              <w:top w:w="60" w:type="dxa"/>
              <w:left w:w="120" w:type="dxa"/>
              <w:bottom w:w="30" w:type="dxa"/>
              <w:right w:w="120" w:type="dxa"/>
            </w:tcMar>
          </w:tcPr>
          <w:p w14:paraId="7725633B">
            <w:pPr>
              <w:spacing w:before="120" w:after="120" w:line="288" w:lineRule="auto"/>
              <w:ind w:left="0"/>
              <w:jc w:val="left"/>
            </w:pPr>
          </w:p>
        </w:tc>
        <w:tc>
          <w:tcPr>
            <w:tcW w:w="2388" w:type="dxa"/>
            <w:tcMar>
              <w:top w:w="60" w:type="dxa"/>
              <w:left w:w="120" w:type="dxa"/>
              <w:bottom w:w="30" w:type="dxa"/>
              <w:right w:w="120" w:type="dxa"/>
            </w:tcMar>
          </w:tcPr>
          <w:p w14:paraId="54177E4C">
            <w:pPr>
              <w:spacing w:before="120" w:after="120" w:line="288" w:lineRule="auto"/>
              <w:ind w:left="0"/>
              <w:jc w:val="left"/>
            </w:pPr>
            <w:r>
              <w:rPr>
                <w:rFonts w:ascii="Arial" w:hAnsi="Arial" w:eastAsia="等线" w:cs="Arial"/>
                <w:sz w:val="22"/>
              </w:rPr>
              <w:t>QueryAnswerGenerationPrompt</w:t>
            </w:r>
          </w:p>
        </w:tc>
        <w:tc>
          <w:tcPr>
            <w:tcW w:w="3031" w:type="dxa"/>
            <w:tcMar>
              <w:top w:w="60" w:type="dxa"/>
              <w:left w:w="120" w:type="dxa"/>
              <w:bottom w:w="30" w:type="dxa"/>
              <w:right w:w="120" w:type="dxa"/>
            </w:tcMar>
          </w:tcPr>
          <w:p w14:paraId="6D436CB1">
            <w:pPr>
              <w:spacing w:before="120" w:after="120" w:line="288" w:lineRule="auto"/>
              <w:ind w:left="0"/>
              <w:jc w:val="left"/>
            </w:pPr>
            <w:r>
              <w:rPr>
                <w:rFonts w:ascii="Arial" w:hAnsi="Arial" w:eastAsia="等线" w:cs="Arial"/>
                <w:sz w:val="22"/>
              </w:rPr>
              <w:t>继承自 PydanticPrompt，用于根据给定的查询条件（如人物角色、主题、风格、长度等）生成单跳查询和答案的提示。</w:t>
            </w:r>
          </w:p>
        </w:tc>
      </w:tr>
      <w:tr w14:paraId="0B5C31E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5801D456">
            <w:pPr>
              <w:spacing w:before="120" w:after="120" w:line="288" w:lineRule="auto"/>
              <w:ind w:left="0"/>
              <w:jc w:val="left"/>
            </w:pPr>
          </w:p>
        </w:tc>
        <w:tc>
          <w:tcPr>
            <w:tcW w:w="1294" w:type="dxa"/>
            <w:vMerge w:val="restart"/>
            <w:tcMar>
              <w:top w:w="60" w:type="dxa"/>
              <w:left w:w="120" w:type="dxa"/>
              <w:bottom w:w="30" w:type="dxa"/>
              <w:right w:w="120" w:type="dxa"/>
            </w:tcMar>
          </w:tcPr>
          <w:p w14:paraId="21BCAAD0">
            <w:pPr>
              <w:spacing w:before="120" w:after="120" w:line="288" w:lineRule="auto"/>
              <w:ind w:left="0"/>
              <w:jc w:val="left"/>
            </w:pPr>
            <w:r>
              <w:rPr>
                <w:rFonts w:ascii="Arial" w:hAnsi="Arial" w:eastAsia="等线" w:cs="Arial"/>
                <w:sz w:val="22"/>
              </w:rPr>
              <w:t>specific</w:t>
            </w:r>
          </w:p>
        </w:tc>
        <w:tc>
          <w:tcPr>
            <w:tcW w:w="2388" w:type="dxa"/>
            <w:tcMar>
              <w:top w:w="60" w:type="dxa"/>
              <w:left w:w="120" w:type="dxa"/>
              <w:bottom w:w="30" w:type="dxa"/>
              <w:right w:w="120" w:type="dxa"/>
            </w:tcMar>
          </w:tcPr>
          <w:p w14:paraId="679A55BE">
            <w:pPr>
              <w:spacing w:before="120" w:after="120" w:line="288" w:lineRule="auto"/>
              <w:ind w:left="0"/>
              <w:jc w:val="left"/>
            </w:pPr>
            <w:r>
              <w:rPr>
                <w:rFonts w:ascii="Arial" w:hAnsi="Arial" w:eastAsia="等线" w:cs="Arial"/>
                <w:sz w:val="22"/>
              </w:rPr>
              <w:t>SingleHopScenario</w:t>
            </w:r>
          </w:p>
        </w:tc>
        <w:tc>
          <w:tcPr>
            <w:tcW w:w="3031" w:type="dxa"/>
            <w:tcMar>
              <w:top w:w="60" w:type="dxa"/>
              <w:left w:w="120" w:type="dxa"/>
              <w:bottom w:w="30" w:type="dxa"/>
              <w:right w:w="120" w:type="dxa"/>
            </w:tcMar>
          </w:tcPr>
          <w:p w14:paraId="25B92325">
            <w:pPr>
              <w:spacing w:before="120" w:after="120" w:line="288" w:lineRule="auto"/>
              <w:ind w:left="0"/>
              <w:jc w:val="left"/>
            </w:pPr>
            <w:r>
              <w:rPr>
                <w:rFonts w:ascii="Arial" w:hAnsi="Arial" w:eastAsia="等线" w:cs="Arial"/>
                <w:sz w:val="22"/>
              </w:rPr>
              <w:t>表示单跳查询场景，包含查询的主题（term）以及相关的节点、人物角色、查询风格、长度等信息。</w:t>
            </w:r>
          </w:p>
        </w:tc>
      </w:tr>
      <w:tr w14:paraId="214555B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2550B57C">
            <w:pPr>
              <w:spacing w:before="120" w:after="120" w:line="288" w:lineRule="auto"/>
              <w:ind w:left="0"/>
              <w:jc w:val="left"/>
            </w:pPr>
          </w:p>
        </w:tc>
        <w:tc>
          <w:tcPr>
            <w:tcW w:w="1294" w:type="dxa"/>
            <w:vMerge w:val="continue"/>
            <w:tcMar>
              <w:top w:w="60" w:type="dxa"/>
              <w:left w:w="120" w:type="dxa"/>
              <w:bottom w:w="30" w:type="dxa"/>
              <w:right w:w="120" w:type="dxa"/>
            </w:tcMar>
          </w:tcPr>
          <w:p w14:paraId="344918C1">
            <w:pPr>
              <w:spacing w:before="120" w:after="120" w:line="288" w:lineRule="auto"/>
              <w:ind w:left="0"/>
              <w:jc w:val="left"/>
            </w:pPr>
          </w:p>
        </w:tc>
        <w:tc>
          <w:tcPr>
            <w:tcW w:w="2388" w:type="dxa"/>
            <w:tcMar>
              <w:top w:w="60" w:type="dxa"/>
              <w:left w:w="120" w:type="dxa"/>
              <w:bottom w:w="30" w:type="dxa"/>
              <w:right w:w="120" w:type="dxa"/>
            </w:tcMar>
          </w:tcPr>
          <w:p w14:paraId="562CFC39">
            <w:pPr>
              <w:spacing w:before="120" w:after="120" w:line="288" w:lineRule="auto"/>
              <w:ind w:left="0"/>
              <w:jc w:val="left"/>
            </w:pPr>
            <w:r>
              <w:rPr>
                <w:rFonts w:ascii="Arial" w:hAnsi="Arial" w:eastAsia="等线" w:cs="Arial"/>
                <w:sz w:val="22"/>
              </w:rPr>
              <w:t>SingleHopSpecificQuerySynthesizer</w:t>
            </w:r>
          </w:p>
        </w:tc>
        <w:tc>
          <w:tcPr>
            <w:tcW w:w="3031" w:type="dxa"/>
            <w:tcMar>
              <w:top w:w="60" w:type="dxa"/>
              <w:left w:w="120" w:type="dxa"/>
              <w:bottom w:w="30" w:type="dxa"/>
              <w:right w:w="120" w:type="dxa"/>
            </w:tcMar>
          </w:tcPr>
          <w:p w14:paraId="75D0A30A">
            <w:pPr>
              <w:spacing w:before="120" w:after="120" w:line="288" w:lineRule="auto"/>
              <w:ind w:left="0"/>
              <w:jc w:val="left"/>
            </w:pPr>
            <w:r>
              <w:rPr>
                <w:rFonts w:ascii="Arial" w:hAnsi="Arial" w:eastAsia="等线" w:cs="Arial"/>
                <w:sz w:val="22"/>
              </w:rPr>
              <w:t>用于生成特定关键字查询的合成器类，通过选择包含特定实体的节点，生成相关查询，并匹配人物角色与实体。</w:t>
            </w:r>
          </w:p>
        </w:tc>
      </w:tr>
      <w:tr w14:paraId="5982345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restart"/>
            <w:tcMar>
              <w:top w:w="60" w:type="dxa"/>
              <w:left w:w="120" w:type="dxa"/>
              <w:bottom w:w="30" w:type="dxa"/>
              <w:right w:w="120" w:type="dxa"/>
            </w:tcMar>
          </w:tcPr>
          <w:p w14:paraId="695DC2AD">
            <w:pPr>
              <w:spacing w:before="120" w:after="120" w:line="288" w:lineRule="auto"/>
              <w:ind w:left="0"/>
              <w:jc w:val="left"/>
            </w:pPr>
            <w:r>
              <w:rPr>
                <w:rFonts w:ascii="Arial" w:hAnsi="Arial" w:eastAsia="等线" w:cs="Arial"/>
                <w:sz w:val="22"/>
              </w:rPr>
              <w:t>ragas.testset.transforms.extractors</w:t>
            </w:r>
          </w:p>
        </w:tc>
        <w:tc>
          <w:tcPr>
            <w:tcW w:w="1294" w:type="dxa"/>
            <w:tcMar>
              <w:top w:w="60" w:type="dxa"/>
              <w:left w:w="120" w:type="dxa"/>
              <w:bottom w:w="30" w:type="dxa"/>
              <w:right w:w="120" w:type="dxa"/>
            </w:tcMar>
          </w:tcPr>
          <w:p w14:paraId="6A8BC338">
            <w:pPr>
              <w:spacing w:before="120" w:after="120" w:line="288" w:lineRule="auto"/>
              <w:ind w:left="0"/>
              <w:jc w:val="left"/>
            </w:pPr>
            <w:r>
              <w:rPr>
                <w:rFonts w:ascii="Arial" w:hAnsi="Arial" w:eastAsia="等线" w:cs="Arial"/>
                <w:sz w:val="22"/>
              </w:rPr>
              <w:t>embeddings</w:t>
            </w:r>
          </w:p>
        </w:tc>
        <w:tc>
          <w:tcPr>
            <w:tcW w:w="2388" w:type="dxa"/>
            <w:tcMar>
              <w:top w:w="60" w:type="dxa"/>
              <w:left w:w="120" w:type="dxa"/>
              <w:bottom w:w="30" w:type="dxa"/>
              <w:right w:w="120" w:type="dxa"/>
            </w:tcMar>
          </w:tcPr>
          <w:p w14:paraId="439B35D9">
            <w:pPr>
              <w:spacing w:before="120" w:after="120" w:line="288" w:lineRule="auto"/>
              <w:ind w:left="0"/>
              <w:jc w:val="left"/>
            </w:pPr>
            <w:r>
              <w:rPr>
                <w:rFonts w:ascii="Arial" w:hAnsi="Arial" w:eastAsia="等线" w:cs="Arial"/>
                <w:sz w:val="22"/>
              </w:rPr>
              <w:t>EmbeddingExtractor</w:t>
            </w:r>
          </w:p>
        </w:tc>
        <w:tc>
          <w:tcPr>
            <w:tcW w:w="3031" w:type="dxa"/>
            <w:tcMar>
              <w:top w:w="60" w:type="dxa"/>
              <w:left w:w="120" w:type="dxa"/>
              <w:bottom w:w="30" w:type="dxa"/>
              <w:right w:w="120" w:type="dxa"/>
            </w:tcMar>
          </w:tcPr>
          <w:p w14:paraId="2B087B42">
            <w:pPr>
              <w:spacing w:before="120" w:after="120" w:line="288" w:lineRule="auto"/>
              <w:ind w:left="0"/>
              <w:jc w:val="left"/>
            </w:pPr>
            <w:r>
              <w:rPr>
                <w:rFonts w:ascii="Arial" w:hAnsi="Arial" w:eastAsia="等线" w:cs="Arial"/>
                <w:sz w:val="22"/>
              </w:rPr>
              <w:t>负责从知识图谱中的节点提取嵌入 (embedding)，继承自 Extractor。包含 property_name（存储嵌入的属性）、embed_property_name（需要嵌入的文本属性）和 embedding_model（用于生成嵌入的模型）。</w:t>
            </w:r>
          </w:p>
        </w:tc>
      </w:tr>
      <w:tr w14:paraId="3D4F1F4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4130BD63">
            <w:pPr>
              <w:spacing w:before="120" w:after="120" w:line="288" w:lineRule="auto"/>
              <w:ind w:left="0"/>
              <w:jc w:val="left"/>
            </w:pPr>
          </w:p>
        </w:tc>
        <w:tc>
          <w:tcPr>
            <w:tcW w:w="1294" w:type="dxa"/>
            <w:vMerge w:val="restart"/>
            <w:tcMar>
              <w:top w:w="60" w:type="dxa"/>
              <w:left w:w="120" w:type="dxa"/>
              <w:bottom w:w="30" w:type="dxa"/>
              <w:right w:w="120" w:type="dxa"/>
            </w:tcMar>
          </w:tcPr>
          <w:p w14:paraId="0939010D">
            <w:pPr>
              <w:spacing w:before="120" w:after="120" w:line="288" w:lineRule="auto"/>
              <w:ind w:left="0"/>
              <w:jc w:val="left"/>
            </w:pPr>
            <w:r>
              <w:rPr>
                <w:rFonts w:ascii="Arial" w:hAnsi="Arial" w:eastAsia="等线" w:cs="Arial"/>
                <w:sz w:val="22"/>
              </w:rPr>
              <w:t>llm_based</w:t>
            </w:r>
          </w:p>
        </w:tc>
        <w:tc>
          <w:tcPr>
            <w:tcW w:w="2388" w:type="dxa"/>
            <w:tcMar>
              <w:top w:w="60" w:type="dxa"/>
              <w:left w:w="120" w:type="dxa"/>
              <w:bottom w:w="30" w:type="dxa"/>
              <w:right w:w="120" w:type="dxa"/>
            </w:tcMar>
          </w:tcPr>
          <w:p w14:paraId="70B64094">
            <w:pPr>
              <w:spacing w:before="120" w:after="120" w:line="288" w:lineRule="auto"/>
              <w:ind w:left="0"/>
              <w:jc w:val="left"/>
            </w:pPr>
            <w:r>
              <w:rPr>
                <w:rFonts w:ascii="Arial" w:hAnsi="Arial" w:eastAsia="等线" w:cs="Arial"/>
                <w:sz w:val="22"/>
              </w:rPr>
              <w:t>SummaryExtractor</w:t>
            </w:r>
          </w:p>
        </w:tc>
        <w:tc>
          <w:tcPr>
            <w:tcW w:w="3031" w:type="dxa"/>
            <w:tcMar>
              <w:top w:w="60" w:type="dxa"/>
              <w:left w:w="120" w:type="dxa"/>
              <w:bottom w:w="30" w:type="dxa"/>
              <w:right w:w="120" w:type="dxa"/>
            </w:tcMar>
          </w:tcPr>
          <w:p w14:paraId="2478E98F">
            <w:pPr>
              <w:spacing w:before="120" w:after="120" w:line="288" w:lineRule="auto"/>
              <w:ind w:left="0"/>
              <w:jc w:val="left"/>
            </w:pPr>
            <w:r>
              <w:rPr>
                <w:rFonts w:ascii="Arial" w:hAnsi="Arial" w:eastAsia="等线" w:cs="Arial"/>
                <w:sz w:val="22"/>
              </w:rPr>
              <w:t>提取文本摘要，使用 SummaryExtractorPrompt 进行摘要生成，并限制摘要不超过 10 句话。</w:t>
            </w:r>
          </w:p>
        </w:tc>
      </w:tr>
      <w:tr w14:paraId="5AA8BA3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47238162">
            <w:pPr>
              <w:spacing w:before="120" w:after="120" w:line="288" w:lineRule="auto"/>
              <w:ind w:left="0"/>
              <w:jc w:val="left"/>
            </w:pPr>
          </w:p>
        </w:tc>
        <w:tc>
          <w:tcPr>
            <w:tcW w:w="1294" w:type="dxa"/>
            <w:vMerge w:val="continue"/>
            <w:tcMar>
              <w:top w:w="60" w:type="dxa"/>
              <w:left w:w="120" w:type="dxa"/>
              <w:bottom w:w="30" w:type="dxa"/>
              <w:right w:w="120" w:type="dxa"/>
            </w:tcMar>
          </w:tcPr>
          <w:p w14:paraId="45CB4785">
            <w:pPr>
              <w:spacing w:before="120" w:after="120" w:line="288" w:lineRule="auto"/>
              <w:ind w:left="0"/>
              <w:jc w:val="left"/>
            </w:pPr>
          </w:p>
        </w:tc>
        <w:tc>
          <w:tcPr>
            <w:tcW w:w="2388" w:type="dxa"/>
            <w:tcMar>
              <w:top w:w="60" w:type="dxa"/>
              <w:left w:w="120" w:type="dxa"/>
              <w:bottom w:w="30" w:type="dxa"/>
              <w:right w:w="120" w:type="dxa"/>
            </w:tcMar>
          </w:tcPr>
          <w:p w14:paraId="4EEFF8AC">
            <w:pPr>
              <w:spacing w:before="120" w:after="120" w:line="288" w:lineRule="auto"/>
              <w:ind w:left="0"/>
              <w:jc w:val="left"/>
            </w:pPr>
            <w:r>
              <w:rPr>
                <w:rFonts w:ascii="Arial" w:hAnsi="Arial" w:eastAsia="等线" w:cs="Arial"/>
                <w:sz w:val="22"/>
              </w:rPr>
              <w:t>KeyphrasesExtractor</w:t>
            </w:r>
          </w:p>
        </w:tc>
        <w:tc>
          <w:tcPr>
            <w:tcW w:w="3031" w:type="dxa"/>
            <w:tcMar>
              <w:top w:w="60" w:type="dxa"/>
              <w:left w:w="120" w:type="dxa"/>
              <w:bottom w:w="30" w:type="dxa"/>
              <w:right w:w="120" w:type="dxa"/>
            </w:tcMar>
          </w:tcPr>
          <w:p w14:paraId="0FD209CA">
            <w:pPr>
              <w:spacing w:before="120" w:after="120" w:line="288" w:lineRule="auto"/>
              <w:ind w:left="0"/>
              <w:jc w:val="left"/>
            </w:pPr>
            <w:r>
              <w:rPr>
                <w:rFonts w:ascii="Arial" w:hAnsi="Arial" w:eastAsia="等线" w:cs="Arial"/>
                <w:sz w:val="22"/>
              </w:rPr>
              <w:t>提取文本中的关键短语，使用 KeyphrasesExtractorPrompt 生成最多 5 个关键短语。</w:t>
            </w:r>
          </w:p>
        </w:tc>
      </w:tr>
      <w:tr w14:paraId="7F62274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439A2D8C">
            <w:pPr>
              <w:spacing w:before="120" w:after="120" w:line="288" w:lineRule="auto"/>
              <w:ind w:left="0"/>
              <w:jc w:val="left"/>
            </w:pPr>
          </w:p>
        </w:tc>
        <w:tc>
          <w:tcPr>
            <w:tcW w:w="1294" w:type="dxa"/>
            <w:vMerge w:val="continue"/>
            <w:tcMar>
              <w:top w:w="60" w:type="dxa"/>
              <w:left w:w="120" w:type="dxa"/>
              <w:bottom w:w="30" w:type="dxa"/>
              <w:right w:w="120" w:type="dxa"/>
            </w:tcMar>
          </w:tcPr>
          <w:p w14:paraId="65477145">
            <w:pPr>
              <w:spacing w:before="120" w:after="120" w:line="288" w:lineRule="auto"/>
              <w:ind w:left="0"/>
              <w:jc w:val="left"/>
            </w:pPr>
          </w:p>
        </w:tc>
        <w:tc>
          <w:tcPr>
            <w:tcW w:w="2388" w:type="dxa"/>
            <w:tcMar>
              <w:top w:w="60" w:type="dxa"/>
              <w:left w:w="120" w:type="dxa"/>
              <w:bottom w:w="30" w:type="dxa"/>
              <w:right w:w="120" w:type="dxa"/>
            </w:tcMar>
          </w:tcPr>
          <w:p w14:paraId="7C13C444">
            <w:pPr>
              <w:spacing w:before="120" w:after="120" w:line="288" w:lineRule="auto"/>
              <w:ind w:left="0"/>
              <w:jc w:val="left"/>
            </w:pPr>
            <w:r>
              <w:rPr>
                <w:rFonts w:ascii="Arial" w:hAnsi="Arial" w:eastAsia="等线" w:cs="Arial"/>
                <w:sz w:val="22"/>
              </w:rPr>
              <w:t>TitleExtractor</w:t>
            </w:r>
          </w:p>
        </w:tc>
        <w:tc>
          <w:tcPr>
            <w:tcW w:w="3031" w:type="dxa"/>
            <w:tcMar>
              <w:top w:w="60" w:type="dxa"/>
              <w:left w:w="120" w:type="dxa"/>
              <w:bottom w:w="30" w:type="dxa"/>
              <w:right w:w="120" w:type="dxa"/>
            </w:tcMar>
          </w:tcPr>
          <w:p w14:paraId="2AB0CDB4">
            <w:pPr>
              <w:spacing w:before="120" w:after="120" w:line="288" w:lineRule="auto"/>
              <w:ind w:left="0"/>
              <w:jc w:val="left"/>
            </w:pPr>
            <w:r>
              <w:rPr>
                <w:rFonts w:ascii="Arial" w:hAnsi="Arial" w:eastAsia="等线" w:cs="Arial"/>
                <w:sz w:val="22"/>
              </w:rPr>
              <w:t>从文本中提取标题，使用 TitleExtractorPrompt 进行提取。</w:t>
            </w:r>
          </w:p>
        </w:tc>
      </w:tr>
      <w:tr w14:paraId="43EAC84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34F9AC56">
            <w:pPr>
              <w:spacing w:before="120" w:after="120" w:line="288" w:lineRule="auto"/>
              <w:ind w:left="0"/>
              <w:jc w:val="left"/>
            </w:pPr>
          </w:p>
        </w:tc>
        <w:tc>
          <w:tcPr>
            <w:tcW w:w="1294" w:type="dxa"/>
            <w:vMerge w:val="continue"/>
            <w:tcMar>
              <w:top w:w="60" w:type="dxa"/>
              <w:left w:w="120" w:type="dxa"/>
              <w:bottom w:w="30" w:type="dxa"/>
              <w:right w:w="120" w:type="dxa"/>
            </w:tcMar>
          </w:tcPr>
          <w:p w14:paraId="020DA812">
            <w:pPr>
              <w:spacing w:before="120" w:after="120" w:line="288" w:lineRule="auto"/>
              <w:ind w:left="0"/>
              <w:jc w:val="left"/>
            </w:pPr>
          </w:p>
        </w:tc>
        <w:tc>
          <w:tcPr>
            <w:tcW w:w="2388" w:type="dxa"/>
            <w:tcMar>
              <w:top w:w="60" w:type="dxa"/>
              <w:left w:w="120" w:type="dxa"/>
              <w:bottom w:w="30" w:type="dxa"/>
              <w:right w:w="120" w:type="dxa"/>
            </w:tcMar>
          </w:tcPr>
          <w:p w14:paraId="44073AAE">
            <w:pPr>
              <w:spacing w:before="120" w:after="120" w:line="288" w:lineRule="auto"/>
              <w:ind w:left="0"/>
              <w:jc w:val="left"/>
            </w:pPr>
            <w:r>
              <w:rPr>
                <w:rFonts w:ascii="Arial" w:hAnsi="Arial" w:eastAsia="等线" w:cs="Arial"/>
                <w:sz w:val="22"/>
              </w:rPr>
              <w:t>HeadlinesExtractor</w:t>
            </w:r>
          </w:p>
        </w:tc>
        <w:tc>
          <w:tcPr>
            <w:tcW w:w="3031" w:type="dxa"/>
            <w:tcMar>
              <w:top w:w="60" w:type="dxa"/>
              <w:left w:w="120" w:type="dxa"/>
              <w:bottom w:w="30" w:type="dxa"/>
              <w:right w:w="120" w:type="dxa"/>
            </w:tcMar>
          </w:tcPr>
          <w:p w14:paraId="16702999">
            <w:pPr>
              <w:spacing w:before="120" w:after="120" w:line="288" w:lineRule="auto"/>
              <w:ind w:left="0"/>
              <w:jc w:val="left"/>
            </w:pPr>
            <w:r>
              <w:rPr>
                <w:rFonts w:ascii="Arial" w:hAnsi="Arial" w:eastAsia="等线" w:cs="Arial"/>
                <w:sz w:val="22"/>
              </w:rPr>
              <w:t>提取文本中的重要标题，使用 HeadlinesExtractorPrompt 进行提取，侧重于 2 级和 3 级标题，并限制最大提取数量。</w:t>
            </w:r>
          </w:p>
        </w:tc>
      </w:tr>
      <w:tr w14:paraId="5B01E6F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056A88B9">
            <w:pPr>
              <w:spacing w:before="120" w:after="120" w:line="288" w:lineRule="auto"/>
              <w:ind w:left="0"/>
              <w:jc w:val="left"/>
            </w:pPr>
          </w:p>
        </w:tc>
        <w:tc>
          <w:tcPr>
            <w:tcW w:w="1294" w:type="dxa"/>
            <w:vMerge w:val="continue"/>
            <w:tcMar>
              <w:top w:w="60" w:type="dxa"/>
              <w:left w:w="120" w:type="dxa"/>
              <w:bottom w:w="30" w:type="dxa"/>
              <w:right w:w="120" w:type="dxa"/>
            </w:tcMar>
          </w:tcPr>
          <w:p w14:paraId="4F64EB0C">
            <w:pPr>
              <w:spacing w:before="120" w:after="120" w:line="288" w:lineRule="auto"/>
              <w:ind w:left="0"/>
              <w:jc w:val="left"/>
            </w:pPr>
          </w:p>
        </w:tc>
        <w:tc>
          <w:tcPr>
            <w:tcW w:w="2388" w:type="dxa"/>
            <w:tcMar>
              <w:top w:w="60" w:type="dxa"/>
              <w:left w:w="120" w:type="dxa"/>
              <w:bottom w:w="30" w:type="dxa"/>
              <w:right w:w="120" w:type="dxa"/>
            </w:tcMar>
          </w:tcPr>
          <w:p w14:paraId="433FBBEB">
            <w:pPr>
              <w:spacing w:before="120" w:after="120" w:line="288" w:lineRule="auto"/>
              <w:ind w:left="0"/>
              <w:jc w:val="left"/>
            </w:pPr>
            <w:r>
              <w:rPr>
                <w:rFonts w:ascii="Arial" w:hAnsi="Arial" w:eastAsia="等线" w:cs="Arial"/>
                <w:sz w:val="22"/>
              </w:rPr>
              <w:t>NERExtractor</w:t>
            </w:r>
          </w:p>
        </w:tc>
        <w:tc>
          <w:tcPr>
            <w:tcW w:w="3031" w:type="dxa"/>
            <w:tcMar>
              <w:top w:w="60" w:type="dxa"/>
              <w:left w:w="120" w:type="dxa"/>
              <w:bottom w:w="30" w:type="dxa"/>
              <w:right w:w="120" w:type="dxa"/>
            </w:tcMar>
          </w:tcPr>
          <w:p w14:paraId="652DA19F">
            <w:pPr>
              <w:spacing w:before="120" w:after="120" w:line="288" w:lineRule="auto"/>
              <w:ind w:left="0"/>
              <w:jc w:val="left"/>
            </w:pPr>
            <w:r>
              <w:rPr>
                <w:rFonts w:ascii="Arial" w:hAnsi="Arial" w:eastAsia="等线" w:cs="Arial"/>
                <w:sz w:val="22"/>
              </w:rPr>
              <w:t>进行命名实体识别（NER），使用 NERPrompt 提取最多 10 个命名实体，如人名、地名、组织名等。</w:t>
            </w:r>
          </w:p>
        </w:tc>
      </w:tr>
      <w:tr w14:paraId="0629C56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3085B609">
            <w:pPr>
              <w:spacing w:before="120" w:after="120" w:line="288" w:lineRule="auto"/>
              <w:ind w:left="0"/>
              <w:jc w:val="left"/>
            </w:pPr>
          </w:p>
        </w:tc>
        <w:tc>
          <w:tcPr>
            <w:tcW w:w="1294" w:type="dxa"/>
            <w:vMerge w:val="continue"/>
            <w:tcMar>
              <w:top w:w="60" w:type="dxa"/>
              <w:left w:w="120" w:type="dxa"/>
              <w:bottom w:w="30" w:type="dxa"/>
              <w:right w:w="120" w:type="dxa"/>
            </w:tcMar>
          </w:tcPr>
          <w:p w14:paraId="23F14C77">
            <w:pPr>
              <w:spacing w:before="120" w:after="120" w:line="288" w:lineRule="auto"/>
              <w:ind w:left="0"/>
              <w:jc w:val="left"/>
            </w:pPr>
          </w:p>
        </w:tc>
        <w:tc>
          <w:tcPr>
            <w:tcW w:w="2388" w:type="dxa"/>
            <w:tcMar>
              <w:top w:w="60" w:type="dxa"/>
              <w:left w:w="120" w:type="dxa"/>
              <w:bottom w:w="30" w:type="dxa"/>
              <w:right w:w="120" w:type="dxa"/>
            </w:tcMar>
          </w:tcPr>
          <w:p w14:paraId="5D455F9C">
            <w:pPr>
              <w:spacing w:before="120" w:after="120" w:line="288" w:lineRule="auto"/>
              <w:ind w:left="0"/>
              <w:jc w:val="left"/>
            </w:pPr>
            <w:r>
              <w:rPr>
                <w:rFonts w:ascii="Arial" w:hAnsi="Arial" w:eastAsia="等线" w:cs="Arial"/>
                <w:sz w:val="22"/>
              </w:rPr>
              <w:t>TopicDescriptionExtractor</w:t>
            </w:r>
          </w:p>
        </w:tc>
        <w:tc>
          <w:tcPr>
            <w:tcW w:w="3031" w:type="dxa"/>
            <w:tcMar>
              <w:top w:w="60" w:type="dxa"/>
              <w:left w:w="120" w:type="dxa"/>
              <w:bottom w:w="30" w:type="dxa"/>
              <w:right w:w="120" w:type="dxa"/>
            </w:tcMar>
          </w:tcPr>
          <w:p w14:paraId="4DE3433B">
            <w:pPr>
              <w:spacing w:before="120" w:after="120" w:line="288" w:lineRule="auto"/>
              <w:ind w:left="0"/>
              <w:jc w:val="left"/>
            </w:pPr>
            <w:r>
              <w:rPr>
                <w:rFonts w:ascii="Arial" w:hAnsi="Arial" w:eastAsia="等线" w:cs="Arial"/>
                <w:sz w:val="22"/>
              </w:rPr>
              <w:t>提取文本的主题描述，使用 TopicDescriptionPrompt 生成简明的主题概述。</w:t>
            </w:r>
          </w:p>
        </w:tc>
      </w:tr>
      <w:tr w14:paraId="6FF0C77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52D1B234">
            <w:pPr>
              <w:spacing w:before="120" w:after="120" w:line="288" w:lineRule="auto"/>
              <w:ind w:left="0"/>
              <w:jc w:val="left"/>
            </w:pPr>
          </w:p>
        </w:tc>
        <w:tc>
          <w:tcPr>
            <w:tcW w:w="1294" w:type="dxa"/>
            <w:vMerge w:val="continue"/>
            <w:tcMar>
              <w:top w:w="60" w:type="dxa"/>
              <w:left w:w="120" w:type="dxa"/>
              <w:bottom w:w="30" w:type="dxa"/>
              <w:right w:w="120" w:type="dxa"/>
            </w:tcMar>
          </w:tcPr>
          <w:p w14:paraId="54692FD8">
            <w:pPr>
              <w:spacing w:before="120" w:after="120" w:line="288" w:lineRule="auto"/>
              <w:ind w:left="0"/>
              <w:jc w:val="left"/>
            </w:pPr>
          </w:p>
        </w:tc>
        <w:tc>
          <w:tcPr>
            <w:tcW w:w="2388" w:type="dxa"/>
            <w:tcMar>
              <w:top w:w="60" w:type="dxa"/>
              <w:left w:w="120" w:type="dxa"/>
              <w:bottom w:w="30" w:type="dxa"/>
              <w:right w:w="120" w:type="dxa"/>
            </w:tcMar>
          </w:tcPr>
          <w:p w14:paraId="0BE9AB09">
            <w:pPr>
              <w:spacing w:before="120" w:after="120" w:line="288" w:lineRule="auto"/>
              <w:ind w:left="0"/>
              <w:jc w:val="left"/>
            </w:pPr>
            <w:r>
              <w:rPr>
                <w:rFonts w:ascii="Arial" w:hAnsi="Arial" w:eastAsia="等线" w:cs="Arial"/>
                <w:sz w:val="22"/>
              </w:rPr>
              <w:t>ThemesExtractor</w:t>
            </w:r>
          </w:p>
        </w:tc>
        <w:tc>
          <w:tcPr>
            <w:tcW w:w="3031" w:type="dxa"/>
            <w:tcMar>
              <w:top w:w="60" w:type="dxa"/>
              <w:left w:w="120" w:type="dxa"/>
              <w:bottom w:w="30" w:type="dxa"/>
              <w:right w:w="120" w:type="dxa"/>
            </w:tcMar>
          </w:tcPr>
          <w:p w14:paraId="30902938">
            <w:pPr>
              <w:spacing w:before="120" w:after="120" w:line="288" w:lineRule="auto"/>
              <w:ind w:left="0"/>
              <w:jc w:val="left"/>
            </w:pPr>
            <w:r>
              <w:rPr>
                <w:rFonts w:ascii="Arial" w:hAnsi="Arial" w:eastAsia="等线" w:cs="Arial"/>
                <w:sz w:val="22"/>
              </w:rPr>
              <w:t>提取文本的主要主题和概念，使用 ThemesAndConceptsExtractorPrompt 提取最多 10 个关键主题和概念，如 "人工智能"、"自动化"、"数据分析" 等。</w:t>
            </w:r>
          </w:p>
        </w:tc>
      </w:tr>
      <w:tr w14:paraId="3D857BA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5DFE3BE0">
            <w:pPr>
              <w:spacing w:before="120" w:after="120" w:line="288" w:lineRule="auto"/>
              <w:ind w:left="0"/>
              <w:jc w:val="left"/>
            </w:pPr>
          </w:p>
        </w:tc>
        <w:tc>
          <w:tcPr>
            <w:tcW w:w="1294" w:type="dxa"/>
            <w:vMerge w:val="restart"/>
            <w:tcMar>
              <w:top w:w="60" w:type="dxa"/>
              <w:left w:w="120" w:type="dxa"/>
              <w:bottom w:w="30" w:type="dxa"/>
              <w:right w:w="120" w:type="dxa"/>
            </w:tcMar>
          </w:tcPr>
          <w:p w14:paraId="2366E85E">
            <w:pPr>
              <w:spacing w:before="120" w:after="120" w:line="288" w:lineRule="auto"/>
              <w:ind w:left="0"/>
              <w:jc w:val="left"/>
            </w:pPr>
            <w:r>
              <w:rPr>
                <w:rFonts w:ascii="Arial" w:hAnsi="Arial" w:eastAsia="等线" w:cs="Arial"/>
                <w:sz w:val="22"/>
              </w:rPr>
              <w:t>regex_based</w:t>
            </w:r>
          </w:p>
        </w:tc>
        <w:tc>
          <w:tcPr>
            <w:tcW w:w="2388" w:type="dxa"/>
            <w:tcMar>
              <w:top w:w="60" w:type="dxa"/>
              <w:left w:w="120" w:type="dxa"/>
              <w:bottom w:w="30" w:type="dxa"/>
              <w:right w:w="120" w:type="dxa"/>
            </w:tcMar>
          </w:tcPr>
          <w:p w14:paraId="4CA04516">
            <w:pPr>
              <w:spacing w:before="120" w:after="120" w:line="288" w:lineRule="auto"/>
              <w:ind w:left="0"/>
              <w:jc w:val="left"/>
            </w:pPr>
            <w:r>
              <w:rPr>
                <w:rFonts w:ascii="Arial" w:hAnsi="Arial" w:eastAsia="等线" w:cs="Arial"/>
                <w:sz w:val="22"/>
              </w:rPr>
              <w:t>RegexBasedExtractor</w:t>
            </w:r>
          </w:p>
        </w:tc>
        <w:tc>
          <w:tcPr>
            <w:tcW w:w="3031" w:type="dxa"/>
            <w:tcMar>
              <w:top w:w="60" w:type="dxa"/>
              <w:left w:w="120" w:type="dxa"/>
              <w:bottom w:w="30" w:type="dxa"/>
              <w:right w:w="120" w:type="dxa"/>
            </w:tcMar>
          </w:tcPr>
          <w:p w14:paraId="2E80342A">
            <w:pPr>
              <w:spacing w:before="120" w:after="120" w:line="288" w:lineRule="auto"/>
              <w:ind w:left="0"/>
              <w:jc w:val="left"/>
            </w:pPr>
            <w:r>
              <w:rPr>
                <w:rFonts w:ascii="Arial" w:hAnsi="Arial" w:eastAsia="等线" w:cs="Arial"/>
                <w:sz w:val="22"/>
              </w:rPr>
              <w:t>通过正则表达式从文本中提取特定内容，适用于匹配 URL、邮箱、Markdown 标题等。</w:t>
            </w:r>
          </w:p>
        </w:tc>
      </w:tr>
      <w:tr w14:paraId="752C205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4BE86E1E">
            <w:pPr>
              <w:spacing w:before="120" w:after="120" w:line="288" w:lineRule="auto"/>
              <w:ind w:left="0"/>
              <w:jc w:val="left"/>
            </w:pPr>
          </w:p>
        </w:tc>
        <w:tc>
          <w:tcPr>
            <w:tcW w:w="1294" w:type="dxa"/>
            <w:vMerge w:val="continue"/>
            <w:tcMar>
              <w:top w:w="60" w:type="dxa"/>
              <w:left w:w="120" w:type="dxa"/>
              <w:bottom w:w="30" w:type="dxa"/>
              <w:right w:w="120" w:type="dxa"/>
            </w:tcMar>
          </w:tcPr>
          <w:p w14:paraId="16CB0F03">
            <w:pPr>
              <w:spacing w:before="120" w:after="120" w:line="288" w:lineRule="auto"/>
              <w:ind w:left="0"/>
              <w:jc w:val="left"/>
            </w:pPr>
          </w:p>
        </w:tc>
        <w:tc>
          <w:tcPr>
            <w:tcW w:w="2388" w:type="dxa"/>
            <w:tcMar>
              <w:top w:w="60" w:type="dxa"/>
              <w:left w:w="120" w:type="dxa"/>
              <w:bottom w:w="30" w:type="dxa"/>
              <w:right w:w="120" w:type="dxa"/>
            </w:tcMar>
          </w:tcPr>
          <w:p w14:paraId="2A3C2A40">
            <w:pPr>
              <w:spacing w:before="120" w:after="120" w:line="288" w:lineRule="auto"/>
              <w:ind w:left="0"/>
              <w:jc w:val="left"/>
            </w:pPr>
            <w:r>
              <w:rPr>
                <w:rFonts w:ascii="Arial" w:hAnsi="Arial" w:eastAsia="等线" w:cs="Arial"/>
                <w:sz w:val="22"/>
              </w:rPr>
              <w:t>links_extractor</w:t>
            </w:r>
          </w:p>
        </w:tc>
        <w:tc>
          <w:tcPr>
            <w:tcW w:w="3031" w:type="dxa"/>
            <w:tcMar>
              <w:top w:w="60" w:type="dxa"/>
              <w:left w:w="120" w:type="dxa"/>
              <w:bottom w:w="30" w:type="dxa"/>
              <w:right w:w="120" w:type="dxa"/>
            </w:tcMar>
          </w:tcPr>
          <w:p w14:paraId="3FB378A2">
            <w:pPr>
              <w:spacing w:before="120" w:after="120" w:line="288" w:lineRule="auto"/>
              <w:ind w:left="0"/>
              <w:jc w:val="left"/>
            </w:pPr>
            <w:r>
              <w:rPr>
                <w:rFonts w:ascii="Arial" w:hAnsi="Arial" w:eastAsia="等线" w:cs="Arial"/>
                <w:sz w:val="22"/>
              </w:rPr>
              <w:t>提取文本中的 URL（包括 http://、https:// 和 www. 开头的链接）。</w:t>
            </w:r>
          </w:p>
        </w:tc>
      </w:tr>
      <w:tr w14:paraId="75D88B9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5C8EC534">
            <w:pPr>
              <w:spacing w:before="120" w:after="120" w:line="288" w:lineRule="auto"/>
              <w:ind w:left="0"/>
              <w:jc w:val="left"/>
            </w:pPr>
          </w:p>
        </w:tc>
        <w:tc>
          <w:tcPr>
            <w:tcW w:w="1294" w:type="dxa"/>
            <w:vMerge w:val="continue"/>
            <w:tcMar>
              <w:top w:w="60" w:type="dxa"/>
              <w:left w:w="120" w:type="dxa"/>
              <w:bottom w:w="30" w:type="dxa"/>
              <w:right w:w="120" w:type="dxa"/>
            </w:tcMar>
          </w:tcPr>
          <w:p w14:paraId="08C0303B">
            <w:pPr>
              <w:spacing w:before="120" w:after="120" w:line="288" w:lineRule="auto"/>
              <w:ind w:left="0"/>
              <w:jc w:val="left"/>
            </w:pPr>
          </w:p>
        </w:tc>
        <w:tc>
          <w:tcPr>
            <w:tcW w:w="2388" w:type="dxa"/>
            <w:tcMar>
              <w:top w:w="60" w:type="dxa"/>
              <w:left w:w="120" w:type="dxa"/>
              <w:bottom w:w="30" w:type="dxa"/>
              <w:right w:w="120" w:type="dxa"/>
            </w:tcMar>
          </w:tcPr>
          <w:p w14:paraId="290EB1A4">
            <w:pPr>
              <w:spacing w:before="120" w:after="120" w:line="288" w:lineRule="auto"/>
              <w:ind w:left="0"/>
              <w:jc w:val="left"/>
            </w:pPr>
            <w:r>
              <w:rPr>
                <w:rFonts w:ascii="Arial" w:hAnsi="Arial" w:eastAsia="等线" w:cs="Arial"/>
                <w:sz w:val="22"/>
              </w:rPr>
              <w:t>emails_extractor</w:t>
            </w:r>
          </w:p>
        </w:tc>
        <w:tc>
          <w:tcPr>
            <w:tcW w:w="3031" w:type="dxa"/>
            <w:tcMar>
              <w:top w:w="60" w:type="dxa"/>
              <w:left w:w="120" w:type="dxa"/>
              <w:bottom w:w="30" w:type="dxa"/>
              <w:right w:w="120" w:type="dxa"/>
            </w:tcMar>
          </w:tcPr>
          <w:p w14:paraId="6D6EE9D2">
            <w:pPr>
              <w:spacing w:before="120" w:after="120" w:line="288" w:lineRule="auto"/>
              <w:ind w:left="0"/>
              <w:jc w:val="left"/>
            </w:pPr>
            <w:r>
              <w:rPr>
                <w:rFonts w:ascii="Arial" w:hAnsi="Arial" w:eastAsia="等线" w:cs="Arial"/>
                <w:sz w:val="22"/>
              </w:rPr>
              <w:t>提取文本中的电子邮件地址。</w:t>
            </w:r>
          </w:p>
        </w:tc>
      </w:tr>
      <w:tr w14:paraId="6A5B1CC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33FDB6D0">
            <w:pPr>
              <w:spacing w:before="120" w:after="120" w:line="288" w:lineRule="auto"/>
              <w:ind w:left="0"/>
              <w:jc w:val="left"/>
            </w:pPr>
          </w:p>
        </w:tc>
        <w:tc>
          <w:tcPr>
            <w:tcW w:w="1294" w:type="dxa"/>
            <w:vMerge w:val="continue"/>
            <w:tcMar>
              <w:top w:w="60" w:type="dxa"/>
              <w:left w:w="120" w:type="dxa"/>
              <w:bottom w:w="30" w:type="dxa"/>
              <w:right w:w="120" w:type="dxa"/>
            </w:tcMar>
          </w:tcPr>
          <w:p w14:paraId="4A26FEB3">
            <w:pPr>
              <w:spacing w:before="120" w:after="120" w:line="288" w:lineRule="auto"/>
              <w:ind w:left="0"/>
              <w:jc w:val="left"/>
            </w:pPr>
          </w:p>
        </w:tc>
        <w:tc>
          <w:tcPr>
            <w:tcW w:w="2388" w:type="dxa"/>
            <w:tcMar>
              <w:top w:w="60" w:type="dxa"/>
              <w:left w:w="120" w:type="dxa"/>
              <w:bottom w:w="30" w:type="dxa"/>
              <w:right w:w="120" w:type="dxa"/>
            </w:tcMar>
          </w:tcPr>
          <w:p w14:paraId="1EA4050B">
            <w:pPr>
              <w:spacing w:before="120" w:after="120" w:line="288" w:lineRule="auto"/>
              <w:ind w:left="0"/>
              <w:jc w:val="left"/>
            </w:pPr>
            <w:r>
              <w:rPr>
                <w:rFonts w:ascii="Arial" w:hAnsi="Arial" w:eastAsia="等线" w:cs="Arial"/>
                <w:sz w:val="22"/>
              </w:rPr>
              <w:t>markdown_headings_extractor</w:t>
            </w:r>
          </w:p>
        </w:tc>
        <w:tc>
          <w:tcPr>
            <w:tcW w:w="3031" w:type="dxa"/>
            <w:tcMar>
              <w:top w:w="60" w:type="dxa"/>
              <w:left w:w="120" w:type="dxa"/>
              <w:bottom w:w="30" w:type="dxa"/>
              <w:right w:w="120" w:type="dxa"/>
            </w:tcMar>
          </w:tcPr>
          <w:p w14:paraId="4C4070E3">
            <w:pPr>
              <w:spacing w:before="120" w:after="120" w:line="288" w:lineRule="auto"/>
              <w:ind w:left="0"/>
              <w:jc w:val="left"/>
            </w:pPr>
            <w:r>
              <w:rPr>
                <w:rFonts w:ascii="Arial" w:hAnsi="Arial" w:eastAsia="等线" w:cs="Arial"/>
                <w:sz w:val="22"/>
              </w:rPr>
              <w:t>提取 Markdown 文档中的标题（以 # 开头的行，支持 1-6 级标题）。</w:t>
            </w:r>
          </w:p>
        </w:tc>
      </w:tr>
      <w:tr w14:paraId="2D4C33A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restart"/>
            <w:tcMar>
              <w:top w:w="60" w:type="dxa"/>
              <w:left w:w="120" w:type="dxa"/>
              <w:bottom w:w="30" w:type="dxa"/>
              <w:right w:w="120" w:type="dxa"/>
            </w:tcMar>
          </w:tcPr>
          <w:p w14:paraId="5FC78FBD">
            <w:pPr>
              <w:spacing w:before="120" w:after="120" w:line="288" w:lineRule="auto"/>
              <w:ind w:left="0"/>
              <w:jc w:val="left"/>
            </w:pPr>
            <w:r>
              <w:rPr>
                <w:rFonts w:ascii="Arial" w:hAnsi="Arial" w:eastAsia="等线" w:cs="Arial"/>
                <w:sz w:val="22"/>
              </w:rPr>
              <w:t>ragas.testset.transforms.relationship_builders</w:t>
            </w:r>
          </w:p>
        </w:tc>
        <w:tc>
          <w:tcPr>
            <w:tcW w:w="1294" w:type="dxa"/>
            <w:vMerge w:val="restart"/>
            <w:tcMar>
              <w:top w:w="60" w:type="dxa"/>
              <w:left w:w="120" w:type="dxa"/>
              <w:bottom w:w="30" w:type="dxa"/>
              <w:right w:w="120" w:type="dxa"/>
            </w:tcMar>
          </w:tcPr>
          <w:p w14:paraId="786ECFF9">
            <w:pPr>
              <w:spacing w:before="120" w:after="120" w:line="288" w:lineRule="auto"/>
              <w:ind w:left="0"/>
              <w:jc w:val="left"/>
            </w:pPr>
            <w:r>
              <w:rPr>
                <w:rFonts w:ascii="Arial" w:hAnsi="Arial" w:eastAsia="等线" w:cs="Arial"/>
                <w:sz w:val="22"/>
              </w:rPr>
              <w:t>cosine.py</w:t>
            </w:r>
          </w:p>
        </w:tc>
        <w:tc>
          <w:tcPr>
            <w:tcW w:w="2388" w:type="dxa"/>
            <w:tcMar>
              <w:top w:w="60" w:type="dxa"/>
              <w:left w:w="120" w:type="dxa"/>
              <w:bottom w:w="30" w:type="dxa"/>
              <w:right w:w="120" w:type="dxa"/>
            </w:tcMar>
          </w:tcPr>
          <w:p w14:paraId="20880214">
            <w:pPr>
              <w:spacing w:before="120" w:after="120" w:line="288" w:lineRule="auto"/>
              <w:ind w:left="0"/>
              <w:jc w:val="left"/>
            </w:pPr>
            <w:r>
              <w:rPr>
                <w:rFonts w:ascii="Arial" w:hAnsi="Arial" w:eastAsia="等线" w:cs="Arial"/>
                <w:sz w:val="22"/>
              </w:rPr>
              <w:t>CosineSimilarityBuilder</w:t>
            </w:r>
          </w:p>
        </w:tc>
        <w:tc>
          <w:tcPr>
            <w:tcW w:w="3031" w:type="dxa"/>
            <w:tcMar>
              <w:top w:w="60" w:type="dxa"/>
              <w:left w:w="120" w:type="dxa"/>
              <w:bottom w:w="30" w:type="dxa"/>
              <w:right w:w="120" w:type="dxa"/>
            </w:tcMar>
          </w:tcPr>
          <w:p w14:paraId="6793E961">
            <w:pPr>
              <w:spacing w:before="120" w:after="120" w:line="288" w:lineRule="auto"/>
              <w:ind w:left="0"/>
              <w:jc w:val="left"/>
            </w:pPr>
            <w:r>
              <w:rPr>
                <w:rFonts w:ascii="Arial" w:hAnsi="Arial" w:eastAsia="等线" w:cs="Arial"/>
                <w:sz w:val="22"/>
              </w:rPr>
              <w:t>通过余弦相似度计算节点间的相似关系，建立相似度高于阈值的关系。</w:t>
            </w:r>
          </w:p>
        </w:tc>
      </w:tr>
      <w:tr w14:paraId="00555D6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06101A8B">
            <w:pPr>
              <w:spacing w:before="120" w:after="120" w:line="288" w:lineRule="auto"/>
              <w:ind w:left="0"/>
              <w:jc w:val="left"/>
            </w:pPr>
          </w:p>
        </w:tc>
        <w:tc>
          <w:tcPr>
            <w:tcW w:w="1294" w:type="dxa"/>
            <w:vMerge w:val="continue"/>
            <w:tcMar>
              <w:top w:w="60" w:type="dxa"/>
              <w:left w:w="120" w:type="dxa"/>
              <w:bottom w:w="30" w:type="dxa"/>
              <w:right w:w="120" w:type="dxa"/>
            </w:tcMar>
          </w:tcPr>
          <w:p w14:paraId="2F8EAFBA">
            <w:pPr>
              <w:spacing w:before="120" w:after="120" w:line="288" w:lineRule="auto"/>
              <w:ind w:left="0"/>
              <w:jc w:val="left"/>
            </w:pPr>
          </w:p>
        </w:tc>
        <w:tc>
          <w:tcPr>
            <w:tcW w:w="2388" w:type="dxa"/>
            <w:tcMar>
              <w:top w:w="60" w:type="dxa"/>
              <w:left w:w="120" w:type="dxa"/>
              <w:bottom w:w="30" w:type="dxa"/>
              <w:right w:w="120" w:type="dxa"/>
            </w:tcMar>
          </w:tcPr>
          <w:p w14:paraId="609CFC16">
            <w:pPr>
              <w:spacing w:before="120" w:after="120" w:line="288" w:lineRule="auto"/>
              <w:ind w:left="0"/>
              <w:jc w:val="left"/>
            </w:pPr>
            <w:r>
              <w:rPr>
                <w:rFonts w:ascii="Arial" w:hAnsi="Arial" w:eastAsia="等线" w:cs="Arial"/>
                <w:sz w:val="22"/>
              </w:rPr>
              <w:t>SummaryCosineSimilarityBuilder</w:t>
            </w:r>
          </w:p>
        </w:tc>
        <w:tc>
          <w:tcPr>
            <w:tcW w:w="3031" w:type="dxa"/>
            <w:tcMar>
              <w:top w:w="60" w:type="dxa"/>
              <w:left w:w="120" w:type="dxa"/>
              <w:bottom w:w="30" w:type="dxa"/>
              <w:right w:w="120" w:type="dxa"/>
            </w:tcMar>
          </w:tcPr>
          <w:p w14:paraId="7785036C">
            <w:pPr>
              <w:spacing w:before="120" w:after="120" w:line="288" w:lineRule="auto"/>
              <w:ind w:left="0"/>
              <w:jc w:val="left"/>
            </w:pPr>
            <w:r>
              <w:rPr>
                <w:rFonts w:ascii="Arial" w:hAnsi="Arial" w:eastAsia="等线" w:cs="Arial"/>
                <w:sz w:val="22"/>
              </w:rPr>
              <w:t>专门用于基于摘要嵌入计算文档节点的余弦相似度，并筛选具有摘要嵌入的节点进行关系构建。</w:t>
            </w:r>
          </w:p>
        </w:tc>
      </w:tr>
      <w:tr w14:paraId="782C755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0D6709E0">
            <w:pPr>
              <w:spacing w:before="120" w:after="120" w:line="288" w:lineRule="auto"/>
              <w:ind w:left="0"/>
              <w:jc w:val="left"/>
            </w:pPr>
          </w:p>
        </w:tc>
        <w:tc>
          <w:tcPr>
            <w:tcW w:w="1294" w:type="dxa"/>
            <w:vMerge w:val="restart"/>
            <w:tcMar>
              <w:top w:w="60" w:type="dxa"/>
              <w:left w:w="120" w:type="dxa"/>
              <w:bottom w:w="30" w:type="dxa"/>
              <w:right w:w="120" w:type="dxa"/>
            </w:tcMar>
          </w:tcPr>
          <w:p w14:paraId="62CBAB39">
            <w:pPr>
              <w:spacing w:before="120" w:after="120" w:line="288" w:lineRule="auto"/>
              <w:ind w:left="0"/>
              <w:jc w:val="left"/>
            </w:pPr>
            <w:r>
              <w:rPr>
                <w:rFonts w:ascii="Arial" w:hAnsi="Arial" w:eastAsia="等线" w:cs="Arial"/>
                <w:sz w:val="22"/>
              </w:rPr>
              <w:t>traditional</w:t>
            </w:r>
          </w:p>
        </w:tc>
        <w:tc>
          <w:tcPr>
            <w:tcW w:w="2388" w:type="dxa"/>
            <w:tcMar>
              <w:top w:w="60" w:type="dxa"/>
              <w:left w:w="120" w:type="dxa"/>
              <w:bottom w:w="30" w:type="dxa"/>
              <w:right w:w="120" w:type="dxa"/>
            </w:tcMar>
          </w:tcPr>
          <w:p w14:paraId="7C36173B">
            <w:pPr>
              <w:spacing w:before="120" w:after="120" w:line="288" w:lineRule="auto"/>
              <w:ind w:left="0"/>
              <w:jc w:val="left"/>
            </w:pPr>
            <w:r>
              <w:rPr>
                <w:rFonts w:ascii="Arial" w:hAnsi="Arial" w:eastAsia="等线" w:cs="Arial"/>
                <w:sz w:val="22"/>
              </w:rPr>
              <w:t>JaccardSimilarityBuilder</w:t>
            </w:r>
          </w:p>
        </w:tc>
        <w:tc>
          <w:tcPr>
            <w:tcW w:w="3031" w:type="dxa"/>
            <w:tcMar>
              <w:top w:w="60" w:type="dxa"/>
              <w:left w:w="120" w:type="dxa"/>
              <w:bottom w:w="30" w:type="dxa"/>
              <w:right w:w="120" w:type="dxa"/>
            </w:tcMar>
          </w:tcPr>
          <w:p w14:paraId="6DBA131D">
            <w:pPr>
              <w:spacing w:before="120" w:after="120" w:line="288" w:lineRule="auto"/>
              <w:ind w:left="0"/>
              <w:jc w:val="left"/>
            </w:pPr>
            <w:r>
              <w:rPr>
                <w:rFonts w:ascii="Arial" w:hAnsi="Arial" w:eastAsia="等线" w:cs="Arial"/>
                <w:sz w:val="22"/>
              </w:rPr>
              <w:t>计算知识图谱中节点属性的 Jaccard 相似度，并建立相似度高于阈值的关系。</w:t>
            </w:r>
          </w:p>
        </w:tc>
      </w:tr>
      <w:tr w14:paraId="2D3D6E8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532C346E">
            <w:pPr>
              <w:spacing w:before="120" w:after="120" w:line="288" w:lineRule="auto"/>
              <w:ind w:left="0"/>
              <w:jc w:val="left"/>
            </w:pPr>
          </w:p>
        </w:tc>
        <w:tc>
          <w:tcPr>
            <w:tcW w:w="1294" w:type="dxa"/>
            <w:vMerge w:val="continue"/>
            <w:tcMar>
              <w:top w:w="60" w:type="dxa"/>
              <w:left w:w="120" w:type="dxa"/>
              <w:bottom w:w="30" w:type="dxa"/>
              <w:right w:w="120" w:type="dxa"/>
            </w:tcMar>
          </w:tcPr>
          <w:p w14:paraId="386F612E">
            <w:pPr>
              <w:spacing w:before="120" w:after="120" w:line="288" w:lineRule="auto"/>
              <w:ind w:left="0"/>
              <w:jc w:val="left"/>
            </w:pPr>
          </w:p>
        </w:tc>
        <w:tc>
          <w:tcPr>
            <w:tcW w:w="2388" w:type="dxa"/>
            <w:tcMar>
              <w:top w:w="60" w:type="dxa"/>
              <w:left w:w="120" w:type="dxa"/>
              <w:bottom w:w="30" w:type="dxa"/>
              <w:right w:w="120" w:type="dxa"/>
            </w:tcMar>
          </w:tcPr>
          <w:p w14:paraId="2C2E1051">
            <w:pPr>
              <w:spacing w:before="120" w:after="120" w:line="288" w:lineRule="auto"/>
              <w:ind w:left="0"/>
              <w:jc w:val="left"/>
            </w:pPr>
            <w:r>
              <w:rPr>
                <w:rFonts w:ascii="Arial" w:hAnsi="Arial" w:eastAsia="等线" w:cs="Arial"/>
                <w:sz w:val="22"/>
              </w:rPr>
              <w:t>OverlapScoreBuilder</w:t>
            </w:r>
          </w:p>
        </w:tc>
        <w:tc>
          <w:tcPr>
            <w:tcW w:w="3031" w:type="dxa"/>
            <w:tcMar>
              <w:top w:w="60" w:type="dxa"/>
              <w:left w:w="120" w:type="dxa"/>
              <w:bottom w:w="30" w:type="dxa"/>
              <w:right w:w="120" w:type="dxa"/>
            </w:tcMar>
          </w:tcPr>
          <w:p w14:paraId="04386C6F">
            <w:pPr>
              <w:spacing w:before="120" w:after="120" w:line="288" w:lineRule="auto"/>
              <w:ind w:left="0"/>
              <w:jc w:val="left"/>
            </w:pPr>
            <w:r>
              <w:rPr>
                <w:rFonts w:ascii="Arial" w:hAnsi="Arial" w:eastAsia="等线" w:cs="Arial"/>
                <w:sz w:val="22"/>
              </w:rPr>
              <w:t>计算节点属性之间的重叠得分，使用字符串距离度量（如 Jaro-Winkler），并筛除噪声数据以构建关系。</w:t>
            </w:r>
          </w:p>
        </w:tc>
      </w:tr>
      <w:tr w14:paraId="14C6DCD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tcMar>
              <w:top w:w="60" w:type="dxa"/>
              <w:left w:w="120" w:type="dxa"/>
              <w:bottom w:w="30" w:type="dxa"/>
              <w:right w:w="120" w:type="dxa"/>
            </w:tcMar>
          </w:tcPr>
          <w:p w14:paraId="125DC1CA">
            <w:pPr>
              <w:spacing w:before="120" w:after="120" w:line="288" w:lineRule="auto"/>
              <w:ind w:left="0"/>
              <w:jc w:val="left"/>
            </w:pPr>
            <w:r>
              <w:rPr>
                <w:rFonts w:ascii="Arial" w:hAnsi="Arial" w:eastAsia="等线" w:cs="Arial"/>
                <w:sz w:val="22"/>
              </w:rPr>
              <w:t>ragas.testset.transforms.splitters</w:t>
            </w:r>
          </w:p>
        </w:tc>
        <w:tc>
          <w:tcPr>
            <w:tcW w:w="1294" w:type="dxa"/>
            <w:tcMar>
              <w:top w:w="60" w:type="dxa"/>
              <w:left w:w="120" w:type="dxa"/>
              <w:bottom w:w="30" w:type="dxa"/>
              <w:right w:w="120" w:type="dxa"/>
            </w:tcMar>
          </w:tcPr>
          <w:p w14:paraId="32BF15F1">
            <w:pPr>
              <w:spacing w:before="120" w:after="120" w:line="288" w:lineRule="auto"/>
              <w:ind w:left="0"/>
              <w:jc w:val="left"/>
            </w:pPr>
            <w:r>
              <w:rPr>
                <w:rFonts w:ascii="Arial" w:hAnsi="Arial" w:eastAsia="等线" w:cs="Arial"/>
                <w:sz w:val="22"/>
              </w:rPr>
              <w:t>headline</w:t>
            </w:r>
          </w:p>
        </w:tc>
        <w:tc>
          <w:tcPr>
            <w:tcW w:w="2388" w:type="dxa"/>
            <w:tcMar>
              <w:top w:w="60" w:type="dxa"/>
              <w:left w:w="120" w:type="dxa"/>
              <w:bottom w:w="30" w:type="dxa"/>
              <w:right w:w="120" w:type="dxa"/>
            </w:tcMar>
          </w:tcPr>
          <w:p w14:paraId="43F2F294">
            <w:pPr>
              <w:spacing w:before="120" w:after="120" w:line="288" w:lineRule="auto"/>
              <w:ind w:left="0"/>
              <w:jc w:val="left"/>
            </w:pPr>
            <w:r>
              <w:rPr>
                <w:rFonts w:ascii="Arial" w:hAnsi="Arial" w:eastAsia="等线" w:cs="Arial"/>
                <w:sz w:val="22"/>
              </w:rPr>
              <w:t>HeadlineSplitter</w:t>
            </w:r>
          </w:p>
        </w:tc>
        <w:tc>
          <w:tcPr>
            <w:tcW w:w="3031" w:type="dxa"/>
            <w:tcMar>
              <w:top w:w="60" w:type="dxa"/>
              <w:left w:w="120" w:type="dxa"/>
              <w:bottom w:w="30" w:type="dxa"/>
              <w:right w:w="120" w:type="dxa"/>
            </w:tcMar>
          </w:tcPr>
          <w:p w14:paraId="556EE5E6">
            <w:pPr>
              <w:spacing w:before="120" w:after="120" w:line="288" w:lineRule="auto"/>
              <w:ind w:left="0"/>
              <w:jc w:val="left"/>
            </w:pPr>
            <w:r>
              <w:rPr>
                <w:rFonts w:ascii="Arial" w:hAnsi="Arial" w:eastAsia="等线" w:cs="Arial"/>
                <w:sz w:val="22"/>
              </w:rPr>
              <w:t>基于文档中的标题拆分文本，将其划分为合理长度的片段，同时维护层级和顺序关系。</w:t>
            </w:r>
          </w:p>
        </w:tc>
      </w:tr>
      <w:tr w14:paraId="1411FF0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restart"/>
            <w:tcMar>
              <w:top w:w="60" w:type="dxa"/>
              <w:left w:w="120" w:type="dxa"/>
              <w:bottom w:w="30" w:type="dxa"/>
              <w:right w:w="120" w:type="dxa"/>
            </w:tcMar>
          </w:tcPr>
          <w:p w14:paraId="3B31C522">
            <w:pPr>
              <w:spacing w:before="120" w:after="120" w:line="288" w:lineRule="auto"/>
              <w:ind w:left="0"/>
              <w:jc w:val="left"/>
            </w:pPr>
            <w:r>
              <w:rPr>
                <w:rFonts w:ascii="Arial" w:hAnsi="Arial" w:eastAsia="等线" w:cs="Arial"/>
                <w:sz w:val="22"/>
              </w:rPr>
              <w:t>ragas.testset.transforms</w:t>
            </w:r>
          </w:p>
        </w:tc>
        <w:tc>
          <w:tcPr>
            <w:tcW w:w="1294" w:type="dxa"/>
            <w:vMerge w:val="restart"/>
            <w:tcMar>
              <w:top w:w="60" w:type="dxa"/>
              <w:left w:w="120" w:type="dxa"/>
              <w:bottom w:w="30" w:type="dxa"/>
              <w:right w:w="120" w:type="dxa"/>
            </w:tcMar>
          </w:tcPr>
          <w:p w14:paraId="139F2CB3">
            <w:pPr>
              <w:spacing w:before="120" w:after="120" w:line="288" w:lineRule="auto"/>
              <w:ind w:left="0"/>
              <w:jc w:val="left"/>
            </w:pPr>
            <w:r>
              <w:rPr>
                <w:rFonts w:ascii="Arial" w:hAnsi="Arial" w:eastAsia="等线" w:cs="Arial"/>
                <w:sz w:val="22"/>
              </w:rPr>
              <w:t>base</w:t>
            </w:r>
          </w:p>
        </w:tc>
        <w:tc>
          <w:tcPr>
            <w:tcW w:w="2388" w:type="dxa"/>
            <w:tcMar>
              <w:top w:w="60" w:type="dxa"/>
              <w:left w:w="120" w:type="dxa"/>
              <w:bottom w:w="30" w:type="dxa"/>
              <w:right w:w="120" w:type="dxa"/>
            </w:tcMar>
          </w:tcPr>
          <w:p w14:paraId="16447F19">
            <w:pPr>
              <w:spacing w:before="120" w:after="120" w:line="288" w:lineRule="auto"/>
              <w:ind w:left="0"/>
              <w:jc w:val="left"/>
            </w:pPr>
            <w:r>
              <w:rPr>
                <w:rFonts w:ascii="Arial" w:hAnsi="Arial" w:eastAsia="等线" w:cs="Arial"/>
                <w:sz w:val="22"/>
              </w:rPr>
              <w:t>BaseGraphTransformation</w:t>
            </w:r>
          </w:p>
        </w:tc>
        <w:tc>
          <w:tcPr>
            <w:tcW w:w="3031" w:type="dxa"/>
            <w:tcMar>
              <w:top w:w="60" w:type="dxa"/>
              <w:left w:w="120" w:type="dxa"/>
              <w:bottom w:w="30" w:type="dxa"/>
              <w:right w:w="120" w:type="dxa"/>
            </w:tcMar>
          </w:tcPr>
          <w:p w14:paraId="5B86B286">
            <w:pPr>
              <w:spacing w:before="120" w:after="120" w:line="288" w:lineRule="auto"/>
              <w:ind w:left="0"/>
              <w:jc w:val="left"/>
            </w:pPr>
            <w:r>
              <w:rPr>
                <w:rFonts w:ascii="Arial" w:hAnsi="Arial" w:eastAsia="等线" w:cs="Arial"/>
                <w:sz w:val="22"/>
              </w:rPr>
              <w:t xml:space="preserve">抽象基类，用于对 </w:t>
            </w:r>
            <w:r>
              <w:rPr>
                <w:rFonts w:ascii="Consolas" w:hAnsi="Consolas" w:eastAsia="Consolas" w:cs="Consolas"/>
                <w:sz w:val="22"/>
                <w:shd w:val="clear" w:fill="EFF0F1"/>
              </w:rPr>
              <w:t>KnowledgeGraph</w:t>
            </w:r>
            <w:r>
              <w:rPr>
                <w:rFonts w:ascii="Arial" w:hAnsi="Arial" w:eastAsia="等线" w:cs="Arial"/>
                <w:sz w:val="22"/>
              </w:rPr>
              <w:t xml:space="preserve"> 进行转换。</w:t>
            </w:r>
          </w:p>
        </w:tc>
      </w:tr>
      <w:tr w14:paraId="515B0CA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3D80933F">
            <w:pPr>
              <w:spacing w:before="120" w:after="120" w:line="288" w:lineRule="auto"/>
              <w:ind w:left="0"/>
              <w:jc w:val="left"/>
            </w:pPr>
          </w:p>
        </w:tc>
        <w:tc>
          <w:tcPr>
            <w:tcW w:w="1294" w:type="dxa"/>
            <w:vMerge w:val="continue"/>
            <w:tcMar>
              <w:top w:w="60" w:type="dxa"/>
              <w:left w:w="120" w:type="dxa"/>
              <w:bottom w:w="30" w:type="dxa"/>
              <w:right w:w="120" w:type="dxa"/>
            </w:tcMar>
          </w:tcPr>
          <w:p w14:paraId="7D95C9A4">
            <w:pPr>
              <w:spacing w:before="120" w:after="120" w:line="288" w:lineRule="auto"/>
              <w:ind w:left="0"/>
              <w:jc w:val="left"/>
            </w:pPr>
          </w:p>
        </w:tc>
        <w:tc>
          <w:tcPr>
            <w:tcW w:w="2388" w:type="dxa"/>
            <w:tcMar>
              <w:top w:w="60" w:type="dxa"/>
              <w:left w:w="120" w:type="dxa"/>
              <w:bottom w:w="30" w:type="dxa"/>
              <w:right w:w="120" w:type="dxa"/>
            </w:tcMar>
          </w:tcPr>
          <w:p w14:paraId="1862101B">
            <w:pPr>
              <w:spacing w:before="120" w:after="120" w:line="288" w:lineRule="auto"/>
              <w:ind w:left="0"/>
              <w:jc w:val="left"/>
            </w:pPr>
            <w:r>
              <w:rPr>
                <w:rFonts w:ascii="Arial" w:hAnsi="Arial" w:eastAsia="等线" w:cs="Arial"/>
                <w:sz w:val="22"/>
              </w:rPr>
              <w:t>Extractor</w:t>
            </w:r>
          </w:p>
        </w:tc>
        <w:tc>
          <w:tcPr>
            <w:tcW w:w="3031" w:type="dxa"/>
            <w:tcMar>
              <w:top w:w="60" w:type="dxa"/>
              <w:left w:w="120" w:type="dxa"/>
              <w:bottom w:w="30" w:type="dxa"/>
              <w:right w:w="120" w:type="dxa"/>
            </w:tcMar>
          </w:tcPr>
          <w:p w14:paraId="2F61DBC3">
            <w:pPr>
              <w:spacing w:before="120" w:after="120" w:line="288" w:lineRule="auto"/>
              <w:ind w:left="0"/>
              <w:jc w:val="left"/>
            </w:pPr>
            <w:r>
              <w:rPr>
                <w:rFonts w:ascii="Arial" w:hAnsi="Arial" w:eastAsia="等线" w:cs="Arial"/>
                <w:sz w:val="22"/>
              </w:rPr>
              <w:t xml:space="preserve">提取器基类，用于从 </w:t>
            </w:r>
            <w:r>
              <w:rPr>
                <w:rFonts w:ascii="Consolas" w:hAnsi="Consolas" w:eastAsia="Consolas" w:cs="Consolas"/>
                <w:sz w:val="22"/>
                <w:shd w:val="clear" w:fill="EFF0F1"/>
              </w:rPr>
              <w:t>KnowledgeGraph</w:t>
            </w:r>
            <w:r>
              <w:rPr>
                <w:rFonts w:ascii="Arial" w:hAnsi="Arial" w:eastAsia="等线" w:cs="Arial"/>
                <w:sz w:val="22"/>
              </w:rPr>
              <w:t xml:space="preserve"> 的节点中提取特定属性。</w:t>
            </w:r>
          </w:p>
        </w:tc>
      </w:tr>
      <w:tr w14:paraId="393C5B8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6365EBE7">
            <w:pPr>
              <w:spacing w:before="120" w:after="120" w:line="288" w:lineRule="auto"/>
              <w:ind w:left="0"/>
              <w:jc w:val="left"/>
            </w:pPr>
          </w:p>
        </w:tc>
        <w:tc>
          <w:tcPr>
            <w:tcW w:w="1294" w:type="dxa"/>
            <w:vMerge w:val="continue"/>
            <w:tcMar>
              <w:top w:w="60" w:type="dxa"/>
              <w:left w:w="120" w:type="dxa"/>
              <w:bottom w:w="30" w:type="dxa"/>
              <w:right w:w="120" w:type="dxa"/>
            </w:tcMar>
          </w:tcPr>
          <w:p w14:paraId="42D7FCE9">
            <w:pPr>
              <w:spacing w:before="120" w:after="120" w:line="288" w:lineRule="auto"/>
              <w:ind w:left="0"/>
              <w:jc w:val="left"/>
            </w:pPr>
          </w:p>
        </w:tc>
        <w:tc>
          <w:tcPr>
            <w:tcW w:w="2388" w:type="dxa"/>
            <w:tcMar>
              <w:top w:w="60" w:type="dxa"/>
              <w:left w:w="120" w:type="dxa"/>
              <w:bottom w:w="30" w:type="dxa"/>
              <w:right w:w="120" w:type="dxa"/>
            </w:tcMar>
          </w:tcPr>
          <w:p w14:paraId="1C847854">
            <w:pPr>
              <w:spacing w:before="120" w:after="120" w:line="288" w:lineRule="auto"/>
              <w:ind w:left="0"/>
              <w:jc w:val="left"/>
            </w:pPr>
            <w:r>
              <w:rPr>
                <w:rFonts w:ascii="Arial" w:hAnsi="Arial" w:eastAsia="等线" w:cs="Arial"/>
                <w:sz w:val="22"/>
              </w:rPr>
              <w:t>LLMBasedExtractor</w:t>
            </w:r>
          </w:p>
        </w:tc>
        <w:tc>
          <w:tcPr>
            <w:tcW w:w="3031" w:type="dxa"/>
            <w:tcMar>
              <w:top w:w="60" w:type="dxa"/>
              <w:left w:w="120" w:type="dxa"/>
              <w:bottom w:w="30" w:type="dxa"/>
              <w:right w:w="120" w:type="dxa"/>
            </w:tcMar>
          </w:tcPr>
          <w:p w14:paraId="22584AD2">
            <w:pPr>
              <w:spacing w:before="120" w:after="120" w:line="288" w:lineRule="auto"/>
              <w:ind w:left="0"/>
              <w:jc w:val="left"/>
            </w:pPr>
            <w:r>
              <w:rPr>
                <w:rFonts w:ascii="Arial" w:hAnsi="Arial" w:eastAsia="等线" w:cs="Arial"/>
                <w:sz w:val="22"/>
              </w:rPr>
              <w:t xml:space="preserve">结合 LLM 的 </w:t>
            </w:r>
            <w:r>
              <w:rPr>
                <w:rFonts w:ascii="Consolas" w:hAnsi="Consolas" w:eastAsia="Consolas" w:cs="Consolas"/>
                <w:sz w:val="22"/>
                <w:shd w:val="clear" w:fill="EFF0F1"/>
              </w:rPr>
              <w:t>Extractor</w:t>
            </w:r>
            <w:r>
              <w:rPr>
                <w:rFonts w:ascii="Arial" w:hAnsi="Arial" w:eastAsia="等线" w:cs="Arial"/>
                <w:sz w:val="22"/>
              </w:rPr>
              <w:t>，用于处理和生成文本数据。</w:t>
            </w:r>
          </w:p>
        </w:tc>
      </w:tr>
      <w:tr w14:paraId="7DFE779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484E1C7D">
            <w:pPr>
              <w:spacing w:before="120" w:after="120" w:line="288" w:lineRule="auto"/>
              <w:ind w:left="0"/>
              <w:jc w:val="left"/>
            </w:pPr>
          </w:p>
        </w:tc>
        <w:tc>
          <w:tcPr>
            <w:tcW w:w="1294" w:type="dxa"/>
            <w:vMerge w:val="continue"/>
            <w:tcMar>
              <w:top w:w="60" w:type="dxa"/>
              <w:left w:w="120" w:type="dxa"/>
              <w:bottom w:w="30" w:type="dxa"/>
              <w:right w:w="120" w:type="dxa"/>
            </w:tcMar>
          </w:tcPr>
          <w:p w14:paraId="0E1EAE27">
            <w:pPr>
              <w:spacing w:before="120" w:after="120" w:line="288" w:lineRule="auto"/>
              <w:ind w:left="0"/>
              <w:jc w:val="left"/>
            </w:pPr>
          </w:p>
        </w:tc>
        <w:tc>
          <w:tcPr>
            <w:tcW w:w="2388" w:type="dxa"/>
            <w:tcMar>
              <w:top w:w="60" w:type="dxa"/>
              <w:left w:w="120" w:type="dxa"/>
              <w:bottom w:w="30" w:type="dxa"/>
              <w:right w:w="120" w:type="dxa"/>
            </w:tcMar>
          </w:tcPr>
          <w:p w14:paraId="46FBE14F">
            <w:pPr>
              <w:spacing w:before="120" w:after="120" w:line="288" w:lineRule="auto"/>
              <w:ind w:left="0"/>
              <w:jc w:val="left"/>
            </w:pPr>
            <w:r>
              <w:rPr>
                <w:rFonts w:ascii="Arial" w:hAnsi="Arial" w:eastAsia="等线" w:cs="Arial"/>
                <w:sz w:val="22"/>
              </w:rPr>
              <w:t>Splitter</w:t>
            </w:r>
          </w:p>
          <w:p w14:paraId="7C34670C">
            <w:pPr>
              <w:spacing w:before="120" w:after="120" w:line="288" w:lineRule="auto"/>
              <w:ind w:left="0"/>
              <w:jc w:val="left"/>
            </w:pPr>
          </w:p>
        </w:tc>
        <w:tc>
          <w:tcPr>
            <w:tcW w:w="3031" w:type="dxa"/>
            <w:tcMar>
              <w:top w:w="60" w:type="dxa"/>
              <w:left w:w="120" w:type="dxa"/>
              <w:bottom w:w="30" w:type="dxa"/>
              <w:right w:w="120" w:type="dxa"/>
            </w:tcMar>
          </w:tcPr>
          <w:p w14:paraId="25427962">
            <w:pPr>
              <w:spacing w:before="120" w:after="120" w:line="288" w:lineRule="auto"/>
              <w:ind w:left="0"/>
              <w:jc w:val="left"/>
            </w:pPr>
            <w:r>
              <w:rPr>
                <w:rFonts w:ascii="Arial" w:hAnsi="Arial" w:eastAsia="等线" w:cs="Arial"/>
                <w:sz w:val="22"/>
              </w:rPr>
              <w:t xml:space="preserve">拆分器基类，将 </w:t>
            </w:r>
            <w:r>
              <w:rPr>
                <w:rFonts w:ascii="Consolas" w:hAnsi="Consolas" w:eastAsia="Consolas" w:cs="Consolas"/>
                <w:sz w:val="22"/>
                <w:shd w:val="clear" w:fill="EFF0F1"/>
              </w:rPr>
              <w:t>KnowledgeGraph</w:t>
            </w:r>
            <w:r>
              <w:rPr>
                <w:rFonts w:ascii="Arial" w:hAnsi="Arial" w:eastAsia="等线" w:cs="Arial"/>
                <w:sz w:val="22"/>
              </w:rPr>
              <w:t xml:space="preserve"> 的节点拆分成更小的单元。</w:t>
            </w:r>
          </w:p>
        </w:tc>
      </w:tr>
      <w:tr w14:paraId="1B083C9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15307922">
            <w:pPr>
              <w:spacing w:before="120" w:after="120" w:line="288" w:lineRule="auto"/>
              <w:ind w:left="0"/>
              <w:jc w:val="left"/>
            </w:pPr>
          </w:p>
        </w:tc>
        <w:tc>
          <w:tcPr>
            <w:tcW w:w="1294" w:type="dxa"/>
            <w:vMerge w:val="continue"/>
            <w:tcMar>
              <w:top w:w="60" w:type="dxa"/>
              <w:left w:w="120" w:type="dxa"/>
              <w:bottom w:w="30" w:type="dxa"/>
              <w:right w:w="120" w:type="dxa"/>
            </w:tcMar>
          </w:tcPr>
          <w:p w14:paraId="106BC669">
            <w:pPr>
              <w:spacing w:before="120" w:after="120" w:line="288" w:lineRule="auto"/>
              <w:ind w:left="0"/>
              <w:jc w:val="left"/>
            </w:pPr>
          </w:p>
        </w:tc>
        <w:tc>
          <w:tcPr>
            <w:tcW w:w="2388" w:type="dxa"/>
            <w:tcMar>
              <w:top w:w="60" w:type="dxa"/>
              <w:left w:w="120" w:type="dxa"/>
              <w:bottom w:w="30" w:type="dxa"/>
              <w:right w:w="120" w:type="dxa"/>
            </w:tcMar>
          </w:tcPr>
          <w:p w14:paraId="50DC8DC4">
            <w:pPr>
              <w:spacing w:before="120" w:after="120" w:line="288" w:lineRule="auto"/>
              <w:ind w:left="0"/>
              <w:jc w:val="left"/>
            </w:pPr>
            <w:r>
              <w:rPr>
                <w:rFonts w:ascii="Arial" w:hAnsi="Arial" w:eastAsia="等线" w:cs="Arial"/>
                <w:sz w:val="22"/>
              </w:rPr>
              <w:t>RelationshipBuilder</w:t>
            </w:r>
          </w:p>
        </w:tc>
        <w:tc>
          <w:tcPr>
            <w:tcW w:w="3031" w:type="dxa"/>
            <w:tcMar>
              <w:top w:w="60" w:type="dxa"/>
              <w:left w:w="120" w:type="dxa"/>
              <w:bottom w:w="30" w:type="dxa"/>
              <w:right w:w="120" w:type="dxa"/>
            </w:tcMar>
          </w:tcPr>
          <w:p w14:paraId="59B7982E">
            <w:pPr>
              <w:spacing w:before="120" w:after="120" w:line="288" w:lineRule="auto"/>
              <w:ind w:left="0"/>
              <w:jc w:val="left"/>
            </w:pPr>
            <w:r>
              <w:rPr>
                <w:rFonts w:ascii="Arial" w:hAnsi="Arial" w:eastAsia="等线" w:cs="Arial"/>
                <w:sz w:val="22"/>
              </w:rPr>
              <w:t xml:space="preserve">关系构建器基类，用于在 </w:t>
            </w:r>
            <w:r>
              <w:rPr>
                <w:rFonts w:ascii="Consolas" w:hAnsi="Consolas" w:eastAsia="Consolas" w:cs="Consolas"/>
                <w:sz w:val="22"/>
                <w:shd w:val="clear" w:fill="EFF0F1"/>
              </w:rPr>
              <w:t>KnowledgeGraph</w:t>
            </w:r>
            <w:r>
              <w:rPr>
                <w:rFonts w:ascii="Arial" w:hAnsi="Arial" w:eastAsia="等线" w:cs="Arial"/>
                <w:sz w:val="22"/>
              </w:rPr>
              <w:t xml:space="preserve"> 中构建新的关系。</w:t>
            </w:r>
          </w:p>
        </w:tc>
      </w:tr>
      <w:tr w14:paraId="4F11DAF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52E68CF4">
            <w:pPr>
              <w:spacing w:before="120" w:after="120" w:line="288" w:lineRule="auto"/>
              <w:ind w:left="0"/>
              <w:jc w:val="left"/>
            </w:pPr>
          </w:p>
        </w:tc>
        <w:tc>
          <w:tcPr>
            <w:tcW w:w="1294" w:type="dxa"/>
            <w:vMerge w:val="continue"/>
            <w:tcMar>
              <w:top w:w="60" w:type="dxa"/>
              <w:left w:w="120" w:type="dxa"/>
              <w:bottom w:w="30" w:type="dxa"/>
              <w:right w:w="120" w:type="dxa"/>
            </w:tcMar>
          </w:tcPr>
          <w:p w14:paraId="08269261">
            <w:pPr>
              <w:spacing w:before="120" w:after="120" w:line="288" w:lineRule="auto"/>
              <w:ind w:left="0"/>
              <w:jc w:val="left"/>
            </w:pPr>
          </w:p>
        </w:tc>
        <w:tc>
          <w:tcPr>
            <w:tcW w:w="2388" w:type="dxa"/>
            <w:tcMar>
              <w:top w:w="60" w:type="dxa"/>
              <w:left w:w="120" w:type="dxa"/>
              <w:bottom w:w="30" w:type="dxa"/>
              <w:right w:w="120" w:type="dxa"/>
            </w:tcMar>
          </w:tcPr>
          <w:p w14:paraId="4C6B5367">
            <w:pPr>
              <w:spacing w:before="120" w:after="120" w:line="288" w:lineRule="auto"/>
              <w:ind w:left="0"/>
              <w:jc w:val="left"/>
            </w:pPr>
            <w:r>
              <w:rPr>
                <w:rFonts w:ascii="Arial" w:hAnsi="Arial" w:eastAsia="等线" w:cs="Arial"/>
                <w:sz w:val="22"/>
              </w:rPr>
              <w:t>NodeFilter</w:t>
            </w:r>
          </w:p>
        </w:tc>
        <w:tc>
          <w:tcPr>
            <w:tcW w:w="3031" w:type="dxa"/>
            <w:tcMar>
              <w:top w:w="60" w:type="dxa"/>
              <w:left w:w="120" w:type="dxa"/>
              <w:bottom w:w="30" w:type="dxa"/>
              <w:right w:w="120" w:type="dxa"/>
            </w:tcMar>
          </w:tcPr>
          <w:p w14:paraId="5863BCBC">
            <w:pPr>
              <w:spacing w:before="120" w:after="120" w:line="288" w:lineRule="auto"/>
              <w:ind w:left="0"/>
              <w:jc w:val="left"/>
            </w:pPr>
            <w:r>
              <w:rPr>
                <w:rFonts w:ascii="Arial" w:hAnsi="Arial" w:eastAsia="等线" w:cs="Arial"/>
                <w:sz w:val="22"/>
              </w:rPr>
              <w:t xml:space="preserve">过滤器基类，用于根据自定义条件筛选 </w:t>
            </w:r>
            <w:r>
              <w:rPr>
                <w:rFonts w:ascii="Consolas" w:hAnsi="Consolas" w:eastAsia="Consolas" w:cs="Consolas"/>
                <w:sz w:val="22"/>
                <w:shd w:val="clear" w:fill="EFF0F1"/>
              </w:rPr>
              <w:t>KnowledgeGraph</w:t>
            </w:r>
            <w:r>
              <w:rPr>
                <w:rFonts w:ascii="Arial" w:hAnsi="Arial" w:eastAsia="等线" w:cs="Arial"/>
                <w:sz w:val="22"/>
              </w:rPr>
              <w:t xml:space="preserve"> 的节点。</w:t>
            </w:r>
          </w:p>
        </w:tc>
      </w:tr>
      <w:tr w14:paraId="5DA4B77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66DFC269">
            <w:pPr>
              <w:spacing w:before="120" w:after="120" w:line="288" w:lineRule="auto"/>
              <w:ind w:left="0"/>
              <w:jc w:val="left"/>
            </w:pPr>
          </w:p>
        </w:tc>
        <w:tc>
          <w:tcPr>
            <w:tcW w:w="1294" w:type="dxa"/>
            <w:vMerge w:val="continue"/>
            <w:tcMar>
              <w:top w:w="60" w:type="dxa"/>
              <w:left w:w="120" w:type="dxa"/>
              <w:bottom w:w="30" w:type="dxa"/>
              <w:right w:w="120" w:type="dxa"/>
            </w:tcMar>
          </w:tcPr>
          <w:p w14:paraId="47EE9EFC">
            <w:pPr>
              <w:spacing w:before="120" w:after="120" w:line="288" w:lineRule="auto"/>
              <w:ind w:left="0"/>
              <w:jc w:val="left"/>
            </w:pPr>
          </w:p>
        </w:tc>
        <w:tc>
          <w:tcPr>
            <w:tcW w:w="2388" w:type="dxa"/>
            <w:tcMar>
              <w:top w:w="60" w:type="dxa"/>
              <w:left w:w="120" w:type="dxa"/>
              <w:bottom w:w="30" w:type="dxa"/>
              <w:right w:w="120" w:type="dxa"/>
            </w:tcMar>
          </w:tcPr>
          <w:p w14:paraId="1C992775">
            <w:pPr>
              <w:spacing w:before="120" w:after="120" w:line="288" w:lineRule="auto"/>
              <w:ind w:left="0"/>
              <w:jc w:val="left"/>
            </w:pPr>
            <w:r>
              <w:rPr>
                <w:rFonts w:ascii="Arial" w:hAnsi="Arial" w:eastAsia="等线" w:cs="Arial"/>
                <w:sz w:val="22"/>
              </w:rPr>
              <w:t>LLMBasedNodeFilter</w:t>
            </w:r>
          </w:p>
        </w:tc>
        <w:tc>
          <w:tcPr>
            <w:tcW w:w="3031" w:type="dxa"/>
            <w:tcMar>
              <w:top w:w="60" w:type="dxa"/>
              <w:left w:w="120" w:type="dxa"/>
              <w:bottom w:w="30" w:type="dxa"/>
              <w:right w:w="120" w:type="dxa"/>
            </w:tcMar>
          </w:tcPr>
          <w:p w14:paraId="7647985C">
            <w:pPr>
              <w:spacing w:before="120" w:after="120" w:line="288" w:lineRule="auto"/>
              <w:ind w:left="0"/>
              <w:jc w:val="left"/>
            </w:pPr>
            <w:r>
              <w:rPr>
                <w:rFonts w:ascii="Arial" w:hAnsi="Arial" w:eastAsia="等线" w:cs="Arial"/>
                <w:sz w:val="22"/>
              </w:rPr>
              <w:t xml:space="preserve">结合 LLM 的 </w:t>
            </w:r>
            <w:r>
              <w:rPr>
                <w:rFonts w:ascii="Consolas" w:hAnsi="Consolas" w:eastAsia="Consolas" w:cs="Consolas"/>
                <w:sz w:val="22"/>
                <w:shd w:val="clear" w:fill="EFF0F1"/>
              </w:rPr>
              <w:t>NodeFilter</w:t>
            </w:r>
            <w:r>
              <w:rPr>
                <w:rFonts w:ascii="Arial" w:hAnsi="Arial" w:eastAsia="等线" w:cs="Arial"/>
                <w:sz w:val="22"/>
              </w:rPr>
              <w:t>，用于基于自然语言理解的节点过滤。</w:t>
            </w:r>
          </w:p>
        </w:tc>
      </w:tr>
      <w:tr w14:paraId="5626B12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7DAAA5FF">
            <w:pPr>
              <w:spacing w:before="120" w:after="120" w:line="288" w:lineRule="auto"/>
              <w:ind w:left="0"/>
              <w:jc w:val="left"/>
            </w:pPr>
          </w:p>
        </w:tc>
        <w:tc>
          <w:tcPr>
            <w:tcW w:w="1294" w:type="dxa"/>
            <w:vMerge w:val="restart"/>
            <w:tcMar>
              <w:top w:w="60" w:type="dxa"/>
              <w:left w:w="120" w:type="dxa"/>
              <w:bottom w:w="30" w:type="dxa"/>
              <w:right w:w="120" w:type="dxa"/>
            </w:tcMar>
          </w:tcPr>
          <w:p w14:paraId="197189B5">
            <w:pPr>
              <w:spacing w:before="120" w:after="120" w:line="288" w:lineRule="auto"/>
              <w:ind w:left="0"/>
              <w:jc w:val="left"/>
            </w:pPr>
            <w:r>
              <w:rPr>
                <w:rFonts w:ascii="Arial" w:hAnsi="Arial" w:eastAsia="等线" w:cs="Arial"/>
                <w:sz w:val="22"/>
              </w:rPr>
              <w:t>engine</w:t>
            </w:r>
          </w:p>
        </w:tc>
        <w:tc>
          <w:tcPr>
            <w:tcW w:w="2388" w:type="dxa"/>
            <w:tcMar>
              <w:top w:w="60" w:type="dxa"/>
              <w:left w:w="120" w:type="dxa"/>
              <w:bottom w:w="30" w:type="dxa"/>
              <w:right w:w="120" w:type="dxa"/>
            </w:tcMar>
          </w:tcPr>
          <w:p w14:paraId="01AA284F">
            <w:pPr>
              <w:spacing w:before="120" w:after="120" w:line="288" w:lineRule="auto"/>
              <w:ind w:left="0"/>
              <w:jc w:val="left"/>
            </w:pPr>
            <w:r>
              <w:rPr>
                <w:rFonts w:ascii="Arial" w:hAnsi="Arial" w:eastAsia="等线" w:cs="Arial"/>
                <w:sz w:val="22"/>
              </w:rPr>
              <w:t>Parallel</w:t>
            </w:r>
          </w:p>
        </w:tc>
        <w:tc>
          <w:tcPr>
            <w:tcW w:w="3031" w:type="dxa"/>
            <w:tcMar>
              <w:top w:w="60" w:type="dxa"/>
              <w:left w:w="120" w:type="dxa"/>
              <w:bottom w:w="30" w:type="dxa"/>
              <w:right w:w="120" w:type="dxa"/>
            </w:tcMar>
          </w:tcPr>
          <w:p w14:paraId="21228BE1">
            <w:pPr>
              <w:spacing w:before="120" w:after="120" w:line="288" w:lineRule="auto"/>
              <w:ind w:left="0"/>
              <w:jc w:val="left"/>
            </w:pPr>
            <w:r>
              <w:rPr>
                <w:rFonts w:ascii="Arial" w:hAnsi="Arial" w:eastAsia="等线" w:cs="Arial"/>
                <w:sz w:val="22"/>
              </w:rPr>
              <w:t>并行应用多个图转换的集合类。</w:t>
            </w:r>
          </w:p>
        </w:tc>
      </w:tr>
      <w:tr w14:paraId="6E05DBD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7197900C">
            <w:pPr>
              <w:spacing w:before="120" w:after="120" w:line="288" w:lineRule="auto"/>
              <w:ind w:left="0"/>
              <w:jc w:val="left"/>
            </w:pPr>
          </w:p>
        </w:tc>
        <w:tc>
          <w:tcPr>
            <w:tcW w:w="1294" w:type="dxa"/>
            <w:vMerge w:val="continue"/>
            <w:tcMar>
              <w:top w:w="60" w:type="dxa"/>
              <w:left w:w="120" w:type="dxa"/>
              <w:bottom w:w="30" w:type="dxa"/>
              <w:right w:w="120" w:type="dxa"/>
            </w:tcMar>
          </w:tcPr>
          <w:p w14:paraId="280DF58C">
            <w:pPr>
              <w:spacing w:before="120" w:after="120" w:line="288" w:lineRule="auto"/>
              <w:ind w:left="0"/>
              <w:jc w:val="left"/>
            </w:pPr>
          </w:p>
        </w:tc>
        <w:tc>
          <w:tcPr>
            <w:tcW w:w="2388" w:type="dxa"/>
            <w:tcMar>
              <w:top w:w="60" w:type="dxa"/>
              <w:left w:w="120" w:type="dxa"/>
              <w:bottom w:w="30" w:type="dxa"/>
              <w:right w:w="120" w:type="dxa"/>
            </w:tcMar>
          </w:tcPr>
          <w:p w14:paraId="53CAC715">
            <w:pPr>
              <w:spacing w:before="120" w:after="120" w:line="288" w:lineRule="auto"/>
              <w:ind w:left="0"/>
              <w:jc w:val="left"/>
            </w:pPr>
            <w:r>
              <w:rPr>
                <w:rFonts w:ascii="Arial" w:hAnsi="Arial" w:eastAsia="等线" w:cs="Arial"/>
                <w:sz w:val="22"/>
              </w:rPr>
              <w:t>Transforms</w:t>
            </w:r>
          </w:p>
        </w:tc>
        <w:tc>
          <w:tcPr>
            <w:tcW w:w="3031" w:type="dxa"/>
            <w:tcMar>
              <w:top w:w="60" w:type="dxa"/>
              <w:left w:w="120" w:type="dxa"/>
              <w:bottom w:w="30" w:type="dxa"/>
              <w:right w:w="120" w:type="dxa"/>
            </w:tcMar>
          </w:tcPr>
          <w:p w14:paraId="5245ABC3">
            <w:pPr>
              <w:spacing w:before="120" w:after="120" w:line="288" w:lineRule="auto"/>
              <w:ind w:left="0"/>
              <w:jc w:val="left"/>
            </w:pPr>
            <w:r>
              <w:rPr>
                <w:rFonts w:ascii="Arial" w:hAnsi="Arial" w:eastAsia="等线" w:cs="Arial"/>
                <w:sz w:val="22"/>
              </w:rPr>
              <w:t>可用于 KnowledgeGraph 变换的类型定义，包括 BaseGraphTransformation、Parallel 或列表形式的 BaseGraphTransformation。</w:t>
            </w:r>
          </w:p>
        </w:tc>
      </w:tr>
      <w:tr w14:paraId="227C376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67992FB0">
            <w:pPr>
              <w:spacing w:before="120" w:after="120" w:line="288" w:lineRule="auto"/>
              <w:ind w:left="0"/>
              <w:jc w:val="left"/>
            </w:pPr>
          </w:p>
        </w:tc>
        <w:tc>
          <w:tcPr>
            <w:tcW w:w="1294" w:type="dxa"/>
            <w:vMerge w:val="restart"/>
            <w:tcMar>
              <w:top w:w="60" w:type="dxa"/>
              <w:left w:w="120" w:type="dxa"/>
              <w:bottom w:w="30" w:type="dxa"/>
              <w:right w:w="120" w:type="dxa"/>
            </w:tcMar>
          </w:tcPr>
          <w:p w14:paraId="4277533E">
            <w:pPr>
              <w:spacing w:before="120" w:after="120" w:line="288" w:lineRule="auto"/>
              <w:ind w:left="0"/>
              <w:jc w:val="left"/>
            </w:pPr>
            <w:r>
              <w:rPr>
                <w:rFonts w:ascii="Arial" w:hAnsi="Arial" w:eastAsia="等线" w:cs="Arial"/>
                <w:sz w:val="22"/>
              </w:rPr>
              <w:t>filters</w:t>
            </w:r>
          </w:p>
        </w:tc>
        <w:tc>
          <w:tcPr>
            <w:tcW w:w="2388" w:type="dxa"/>
            <w:tcMar>
              <w:top w:w="60" w:type="dxa"/>
              <w:left w:w="120" w:type="dxa"/>
              <w:bottom w:w="30" w:type="dxa"/>
              <w:right w:w="120" w:type="dxa"/>
            </w:tcMar>
          </w:tcPr>
          <w:p w14:paraId="2DD285A3">
            <w:pPr>
              <w:spacing w:before="120" w:after="120" w:line="288" w:lineRule="auto"/>
              <w:ind w:left="0"/>
              <w:jc w:val="left"/>
            </w:pPr>
            <w:r>
              <w:rPr>
                <w:rFonts w:ascii="Arial" w:hAnsi="Arial" w:eastAsia="等线" w:cs="Arial"/>
                <w:sz w:val="22"/>
              </w:rPr>
              <w:t>QuestionPotentialInput</w:t>
            </w:r>
          </w:p>
        </w:tc>
        <w:tc>
          <w:tcPr>
            <w:tcW w:w="3031" w:type="dxa"/>
            <w:tcMar>
              <w:top w:w="60" w:type="dxa"/>
              <w:left w:w="120" w:type="dxa"/>
              <w:bottom w:w="30" w:type="dxa"/>
              <w:right w:w="120" w:type="dxa"/>
            </w:tcMar>
          </w:tcPr>
          <w:p w14:paraId="190D2965">
            <w:pPr>
              <w:spacing w:before="120" w:after="120" w:line="288" w:lineRule="auto"/>
              <w:ind w:left="0"/>
              <w:jc w:val="left"/>
            </w:pPr>
            <w:r>
              <w:rPr>
                <w:rFonts w:ascii="Arial" w:hAnsi="Arial" w:eastAsia="等线" w:cs="Arial"/>
                <w:sz w:val="22"/>
              </w:rPr>
              <w:t>定义了用于评估节点内容相关性和问题生成潜力的输入数据，包括文档摘要、节点内容和评分标准。</w:t>
            </w:r>
          </w:p>
        </w:tc>
      </w:tr>
      <w:tr w14:paraId="6481CE7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4310AA31">
            <w:pPr>
              <w:spacing w:before="120" w:after="120" w:line="288" w:lineRule="auto"/>
              <w:ind w:left="0"/>
              <w:jc w:val="left"/>
            </w:pPr>
          </w:p>
        </w:tc>
        <w:tc>
          <w:tcPr>
            <w:tcW w:w="1294" w:type="dxa"/>
            <w:vMerge w:val="continue"/>
            <w:tcMar>
              <w:top w:w="60" w:type="dxa"/>
              <w:left w:w="120" w:type="dxa"/>
              <w:bottom w:w="30" w:type="dxa"/>
              <w:right w:w="120" w:type="dxa"/>
            </w:tcMar>
          </w:tcPr>
          <w:p w14:paraId="333F20C6">
            <w:pPr>
              <w:spacing w:before="120" w:after="120" w:line="288" w:lineRule="auto"/>
              <w:ind w:left="0"/>
              <w:jc w:val="left"/>
            </w:pPr>
          </w:p>
        </w:tc>
        <w:tc>
          <w:tcPr>
            <w:tcW w:w="2388" w:type="dxa"/>
            <w:tcMar>
              <w:top w:w="60" w:type="dxa"/>
              <w:left w:w="120" w:type="dxa"/>
              <w:bottom w:w="30" w:type="dxa"/>
              <w:right w:w="120" w:type="dxa"/>
            </w:tcMar>
          </w:tcPr>
          <w:p w14:paraId="283E88FA">
            <w:pPr>
              <w:spacing w:before="120" w:after="120" w:line="288" w:lineRule="auto"/>
              <w:ind w:left="0"/>
              <w:jc w:val="left"/>
            </w:pPr>
            <w:r>
              <w:rPr>
                <w:rFonts w:ascii="Arial" w:hAnsi="Arial" w:eastAsia="等线" w:cs="Arial"/>
                <w:sz w:val="22"/>
              </w:rPr>
              <w:t>QuestionPotentialOutput</w:t>
            </w:r>
          </w:p>
        </w:tc>
        <w:tc>
          <w:tcPr>
            <w:tcW w:w="3031" w:type="dxa"/>
            <w:tcMar>
              <w:top w:w="60" w:type="dxa"/>
              <w:left w:w="120" w:type="dxa"/>
              <w:bottom w:w="30" w:type="dxa"/>
              <w:right w:w="120" w:type="dxa"/>
            </w:tcMar>
          </w:tcPr>
          <w:p w14:paraId="692030B7">
            <w:pPr>
              <w:spacing w:before="120" w:after="120" w:line="288" w:lineRule="auto"/>
              <w:ind w:left="0"/>
              <w:jc w:val="left"/>
            </w:pPr>
            <w:r>
              <w:rPr>
                <w:rFonts w:ascii="Arial" w:hAnsi="Arial" w:eastAsia="等线" w:cs="Arial"/>
                <w:sz w:val="22"/>
              </w:rPr>
              <w:t>定义评分输出，范围为 1 到 5。</w:t>
            </w:r>
          </w:p>
        </w:tc>
      </w:tr>
      <w:tr w14:paraId="09674DB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4E97DD71">
            <w:pPr>
              <w:spacing w:before="120" w:after="120" w:line="288" w:lineRule="auto"/>
              <w:ind w:left="0"/>
              <w:jc w:val="left"/>
            </w:pPr>
          </w:p>
        </w:tc>
        <w:tc>
          <w:tcPr>
            <w:tcW w:w="1294" w:type="dxa"/>
            <w:vMerge w:val="continue"/>
            <w:tcMar>
              <w:top w:w="60" w:type="dxa"/>
              <w:left w:w="120" w:type="dxa"/>
              <w:bottom w:w="30" w:type="dxa"/>
              <w:right w:w="120" w:type="dxa"/>
            </w:tcMar>
          </w:tcPr>
          <w:p w14:paraId="56BF0C13">
            <w:pPr>
              <w:spacing w:before="120" w:after="120" w:line="288" w:lineRule="auto"/>
              <w:ind w:left="0"/>
              <w:jc w:val="left"/>
            </w:pPr>
          </w:p>
        </w:tc>
        <w:tc>
          <w:tcPr>
            <w:tcW w:w="2388" w:type="dxa"/>
            <w:tcMar>
              <w:top w:w="60" w:type="dxa"/>
              <w:left w:w="120" w:type="dxa"/>
              <w:bottom w:w="30" w:type="dxa"/>
              <w:right w:w="120" w:type="dxa"/>
            </w:tcMar>
          </w:tcPr>
          <w:p w14:paraId="60ADA1BD">
            <w:pPr>
              <w:spacing w:before="120" w:after="120" w:line="288" w:lineRule="auto"/>
              <w:ind w:left="0"/>
              <w:jc w:val="left"/>
            </w:pPr>
            <w:r>
              <w:rPr>
                <w:rFonts w:ascii="Arial" w:hAnsi="Arial" w:eastAsia="等线" w:cs="Arial"/>
                <w:sz w:val="22"/>
              </w:rPr>
              <w:t>QuestionPotentialPrompt</w:t>
            </w:r>
          </w:p>
        </w:tc>
        <w:tc>
          <w:tcPr>
            <w:tcW w:w="3031" w:type="dxa"/>
            <w:tcMar>
              <w:top w:w="60" w:type="dxa"/>
              <w:left w:w="120" w:type="dxa"/>
              <w:bottom w:w="30" w:type="dxa"/>
              <w:right w:w="120" w:type="dxa"/>
            </w:tcMar>
          </w:tcPr>
          <w:p w14:paraId="41267253">
            <w:pPr>
              <w:spacing w:before="120" w:after="120" w:line="288" w:lineRule="auto"/>
              <w:ind w:left="0"/>
              <w:jc w:val="left"/>
            </w:pPr>
            <w:r>
              <w:rPr>
                <w:rFonts w:ascii="Arial" w:hAnsi="Arial" w:eastAsia="等线" w:cs="Arial"/>
                <w:sz w:val="22"/>
              </w:rPr>
              <w:t>评分提示，基于文档摘要和节点内容计算相关性评分。</w:t>
            </w:r>
          </w:p>
        </w:tc>
      </w:tr>
      <w:tr w14:paraId="52DF832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71B0B8CE">
            <w:pPr>
              <w:spacing w:before="120" w:after="120" w:line="288" w:lineRule="auto"/>
              <w:ind w:left="0"/>
              <w:jc w:val="left"/>
            </w:pPr>
          </w:p>
        </w:tc>
        <w:tc>
          <w:tcPr>
            <w:tcW w:w="1294" w:type="dxa"/>
            <w:vMerge w:val="continue"/>
            <w:tcMar>
              <w:top w:w="60" w:type="dxa"/>
              <w:left w:w="120" w:type="dxa"/>
              <w:bottom w:w="30" w:type="dxa"/>
              <w:right w:w="120" w:type="dxa"/>
            </w:tcMar>
          </w:tcPr>
          <w:p w14:paraId="6FD15AFE">
            <w:pPr>
              <w:spacing w:before="120" w:after="120" w:line="288" w:lineRule="auto"/>
              <w:ind w:left="0"/>
              <w:jc w:val="left"/>
            </w:pPr>
          </w:p>
        </w:tc>
        <w:tc>
          <w:tcPr>
            <w:tcW w:w="2388" w:type="dxa"/>
            <w:tcMar>
              <w:top w:w="60" w:type="dxa"/>
              <w:left w:w="120" w:type="dxa"/>
              <w:bottom w:w="30" w:type="dxa"/>
              <w:right w:w="120" w:type="dxa"/>
            </w:tcMar>
          </w:tcPr>
          <w:p w14:paraId="7D3CEBD1">
            <w:pPr>
              <w:spacing w:before="120" w:after="120" w:line="288" w:lineRule="auto"/>
              <w:ind w:left="0"/>
              <w:jc w:val="left"/>
            </w:pPr>
            <w:r>
              <w:rPr>
                <w:rFonts w:ascii="Arial" w:hAnsi="Arial" w:eastAsia="等线" w:cs="Arial"/>
                <w:sz w:val="22"/>
              </w:rPr>
              <w:t>CustomNodeFilter</w:t>
            </w:r>
          </w:p>
        </w:tc>
        <w:tc>
          <w:tcPr>
            <w:tcW w:w="3031" w:type="dxa"/>
            <w:tcMar>
              <w:top w:w="60" w:type="dxa"/>
              <w:left w:w="120" w:type="dxa"/>
              <w:bottom w:w="30" w:type="dxa"/>
              <w:right w:w="120" w:type="dxa"/>
            </w:tcMar>
          </w:tcPr>
          <w:p w14:paraId="5E70871E">
            <w:pPr>
              <w:spacing w:before="120" w:after="120" w:line="288" w:lineRule="auto"/>
              <w:ind w:left="0"/>
              <w:jc w:val="left"/>
            </w:pPr>
            <w:r>
              <w:rPr>
                <w:rFonts w:ascii="Arial" w:hAnsi="Arial" w:eastAsia="等线" w:cs="Arial"/>
                <w:sz w:val="22"/>
              </w:rPr>
              <w:t>过滤低相关性节点的自定义筛选器，基于评分标准 (rubrics)，如果评分低于 min_score，则移除该节点。</w:t>
            </w:r>
          </w:p>
        </w:tc>
      </w:tr>
      <w:tr w14:paraId="596ED57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restart"/>
            <w:tcMar>
              <w:top w:w="60" w:type="dxa"/>
              <w:left w:w="120" w:type="dxa"/>
              <w:bottom w:w="30" w:type="dxa"/>
              <w:right w:w="120" w:type="dxa"/>
            </w:tcMar>
          </w:tcPr>
          <w:p w14:paraId="16944CCC">
            <w:pPr>
              <w:spacing w:before="120" w:after="120" w:line="288" w:lineRule="auto"/>
              <w:ind w:left="0"/>
              <w:jc w:val="left"/>
            </w:pPr>
            <w:r>
              <w:rPr>
                <w:rFonts w:ascii="Arial" w:hAnsi="Arial" w:eastAsia="等线" w:cs="Arial"/>
                <w:sz w:val="22"/>
              </w:rPr>
              <w:t>ragas.testset</w:t>
            </w:r>
          </w:p>
        </w:tc>
        <w:tc>
          <w:tcPr>
            <w:tcW w:w="1294" w:type="dxa"/>
            <w:vMerge w:val="restart"/>
            <w:tcMar>
              <w:top w:w="60" w:type="dxa"/>
              <w:left w:w="120" w:type="dxa"/>
              <w:bottom w:w="30" w:type="dxa"/>
              <w:right w:w="120" w:type="dxa"/>
            </w:tcMar>
          </w:tcPr>
          <w:p w14:paraId="463781F8">
            <w:pPr>
              <w:spacing w:before="120" w:after="120" w:line="288" w:lineRule="auto"/>
              <w:ind w:left="0"/>
              <w:jc w:val="left"/>
            </w:pPr>
            <w:r>
              <w:rPr>
                <w:rFonts w:ascii="Arial" w:hAnsi="Arial" w:eastAsia="等线" w:cs="Arial"/>
                <w:sz w:val="22"/>
              </w:rPr>
              <w:t>graph</w:t>
            </w:r>
          </w:p>
        </w:tc>
        <w:tc>
          <w:tcPr>
            <w:tcW w:w="2388" w:type="dxa"/>
            <w:tcMar>
              <w:top w:w="60" w:type="dxa"/>
              <w:left w:w="120" w:type="dxa"/>
              <w:bottom w:w="30" w:type="dxa"/>
              <w:right w:w="120" w:type="dxa"/>
            </w:tcMar>
          </w:tcPr>
          <w:p w14:paraId="552023D1">
            <w:pPr>
              <w:spacing w:before="120" w:after="120" w:line="288" w:lineRule="auto"/>
              <w:ind w:left="0"/>
              <w:jc w:val="left"/>
            </w:pPr>
            <w:r>
              <w:rPr>
                <w:rFonts w:ascii="Arial" w:hAnsi="Arial" w:eastAsia="等线" w:cs="Arial"/>
                <w:sz w:val="22"/>
              </w:rPr>
              <w:t>UUIDEncoder</w:t>
            </w:r>
          </w:p>
        </w:tc>
        <w:tc>
          <w:tcPr>
            <w:tcW w:w="3031" w:type="dxa"/>
            <w:tcMar>
              <w:top w:w="60" w:type="dxa"/>
              <w:left w:w="120" w:type="dxa"/>
              <w:bottom w:w="30" w:type="dxa"/>
              <w:right w:w="120" w:type="dxa"/>
            </w:tcMar>
          </w:tcPr>
          <w:p w14:paraId="20318482">
            <w:pPr>
              <w:spacing w:before="120" w:after="120" w:line="288" w:lineRule="auto"/>
              <w:ind w:left="0"/>
              <w:jc w:val="left"/>
            </w:pPr>
            <w:r>
              <w:rPr>
                <w:rFonts w:ascii="Arial" w:hAnsi="Arial" w:eastAsia="等线" w:cs="Arial"/>
                <w:sz w:val="22"/>
              </w:rPr>
              <w:t>自定义 JSON 编码器，确保 uuid.UUID 类型的对象可以被序列化为字符串。</w:t>
            </w:r>
          </w:p>
        </w:tc>
      </w:tr>
      <w:tr w14:paraId="014DCE9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6E79C649">
            <w:pPr>
              <w:spacing w:before="120" w:after="120" w:line="288" w:lineRule="auto"/>
              <w:ind w:left="0"/>
              <w:jc w:val="left"/>
            </w:pPr>
          </w:p>
        </w:tc>
        <w:tc>
          <w:tcPr>
            <w:tcW w:w="1294" w:type="dxa"/>
            <w:vMerge w:val="continue"/>
            <w:tcMar>
              <w:top w:w="60" w:type="dxa"/>
              <w:left w:w="120" w:type="dxa"/>
              <w:bottom w:w="30" w:type="dxa"/>
              <w:right w:w="120" w:type="dxa"/>
            </w:tcMar>
          </w:tcPr>
          <w:p w14:paraId="0E41D80F">
            <w:pPr>
              <w:spacing w:before="120" w:after="120" w:line="288" w:lineRule="auto"/>
              <w:ind w:left="0"/>
              <w:jc w:val="left"/>
            </w:pPr>
          </w:p>
        </w:tc>
        <w:tc>
          <w:tcPr>
            <w:tcW w:w="2388" w:type="dxa"/>
            <w:tcMar>
              <w:top w:w="60" w:type="dxa"/>
              <w:left w:w="120" w:type="dxa"/>
              <w:bottom w:w="30" w:type="dxa"/>
              <w:right w:w="120" w:type="dxa"/>
            </w:tcMar>
          </w:tcPr>
          <w:p w14:paraId="6DDDD797">
            <w:pPr>
              <w:spacing w:before="120" w:after="120" w:line="288" w:lineRule="auto"/>
              <w:ind w:left="0"/>
              <w:jc w:val="left"/>
            </w:pPr>
            <w:r>
              <w:rPr>
                <w:rFonts w:ascii="Arial" w:hAnsi="Arial" w:eastAsia="等线" w:cs="Arial"/>
                <w:sz w:val="22"/>
              </w:rPr>
              <w:t>NodeType</w:t>
            </w:r>
          </w:p>
        </w:tc>
        <w:tc>
          <w:tcPr>
            <w:tcW w:w="3031" w:type="dxa"/>
            <w:tcMar>
              <w:top w:w="60" w:type="dxa"/>
              <w:left w:w="120" w:type="dxa"/>
              <w:bottom w:w="30" w:type="dxa"/>
              <w:right w:w="120" w:type="dxa"/>
            </w:tcMar>
          </w:tcPr>
          <w:p w14:paraId="2E44D979">
            <w:pPr>
              <w:spacing w:before="120" w:after="120" w:line="288" w:lineRule="auto"/>
              <w:ind w:left="0"/>
              <w:jc w:val="left"/>
            </w:pPr>
            <w:r>
              <w:rPr>
                <w:rFonts w:ascii="Arial" w:hAnsi="Arial" w:eastAsia="等线" w:cs="Arial"/>
                <w:sz w:val="22"/>
              </w:rPr>
              <w:t>知识图谱中的节点类型枚举，包括 UNKNOWN、DOCUMENT 和 CHUNK。</w:t>
            </w:r>
          </w:p>
        </w:tc>
      </w:tr>
      <w:tr w14:paraId="34A2EFD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5BBAA9E0">
            <w:pPr>
              <w:spacing w:before="120" w:after="120" w:line="288" w:lineRule="auto"/>
              <w:ind w:left="0"/>
              <w:jc w:val="left"/>
            </w:pPr>
          </w:p>
        </w:tc>
        <w:tc>
          <w:tcPr>
            <w:tcW w:w="1294" w:type="dxa"/>
            <w:vMerge w:val="continue"/>
            <w:tcMar>
              <w:top w:w="60" w:type="dxa"/>
              <w:left w:w="120" w:type="dxa"/>
              <w:bottom w:w="30" w:type="dxa"/>
              <w:right w:w="120" w:type="dxa"/>
            </w:tcMar>
          </w:tcPr>
          <w:p w14:paraId="3C7DC080">
            <w:pPr>
              <w:spacing w:before="120" w:after="120" w:line="288" w:lineRule="auto"/>
              <w:ind w:left="0"/>
              <w:jc w:val="left"/>
            </w:pPr>
          </w:p>
        </w:tc>
        <w:tc>
          <w:tcPr>
            <w:tcW w:w="2388" w:type="dxa"/>
            <w:tcMar>
              <w:top w:w="60" w:type="dxa"/>
              <w:left w:w="120" w:type="dxa"/>
              <w:bottom w:w="30" w:type="dxa"/>
              <w:right w:w="120" w:type="dxa"/>
            </w:tcMar>
          </w:tcPr>
          <w:p w14:paraId="3605C52A">
            <w:pPr>
              <w:spacing w:before="120" w:after="120" w:line="288" w:lineRule="auto"/>
              <w:ind w:left="0"/>
              <w:jc w:val="left"/>
            </w:pPr>
            <w:r>
              <w:rPr>
                <w:rFonts w:ascii="Arial" w:hAnsi="Arial" w:eastAsia="等线" w:cs="Arial"/>
                <w:sz w:val="22"/>
              </w:rPr>
              <w:t>Node</w:t>
            </w:r>
          </w:p>
        </w:tc>
        <w:tc>
          <w:tcPr>
            <w:tcW w:w="3031" w:type="dxa"/>
            <w:tcMar>
              <w:top w:w="60" w:type="dxa"/>
              <w:left w:w="120" w:type="dxa"/>
              <w:bottom w:w="30" w:type="dxa"/>
              <w:right w:w="120" w:type="dxa"/>
            </w:tcMar>
          </w:tcPr>
          <w:p w14:paraId="10DC44C9">
            <w:pPr>
              <w:spacing w:before="120" w:after="120" w:line="288" w:lineRule="auto"/>
              <w:ind w:left="0"/>
              <w:jc w:val="left"/>
            </w:pPr>
            <w:r>
              <w:rPr>
                <w:rFonts w:ascii="Arial" w:hAnsi="Arial" w:eastAsia="等线" w:cs="Arial"/>
                <w:sz w:val="22"/>
              </w:rPr>
              <w:t>知识图谱的基本单元，包含唯一标识 (id)、属性 (properties) 和类型 (type)。</w:t>
            </w:r>
          </w:p>
        </w:tc>
      </w:tr>
      <w:tr w14:paraId="2DB19E7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73FAB971">
            <w:pPr>
              <w:spacing w:before="120" w:after="120" w:line="288" w:lineRule="auto"/>
              <w:ind w:left="0"/>
              <w:jc w:val="left"/>
            </w:pPr>
          </w:p>
        </w:tc>
        <w:tc>
          <w:tcPr>
            <w:tcW w:w="1294" w:type="dxa"/>
            <w:vMerge w:val="continue"/>
            <w:tcMar>
              <w:top w:w="60" w:type="dxa"/>
              <w:left w:w="120" w:type="dxa"/>
              <w:bottom w:w="30" w:type="dxa"/>
              <w:right w:w="120" w:type="dxa"/>
            </w:tcMar>
          </w:tcPr>
          <w:p w14:paraId="32135D3B">
            <w:pPr>
              <w:spacing w:before="120" w:after="120" w:line="288" w:lineRule="auto"/>
              <w:ind w:left="0"/>
              <w:jc w:val="left"/>
            </w:pPr>
          </w:p>
        </w:tc>
        <w:tc>
          <w:tcPr>
            <w:tcW w:w="2388" w:type="dxa"/>
            <w:tcMar>
              <w:top w:w="60" w:type="dxa"/>
              <w:left w:w="120" w:type="dxa"/>
              <w:bottom w:w="30" w:type="dxa"/>
              <w:right w:w="120" w:type="dxa"/>
            </w:tcMar>
          </w:tcPr>
          <w:p w14:paraId="0F5A09A2">
            <w:pPr>
              <w:spacing w:before="120" w:after="120" w:line="288" w:lineRule="auto"/>
              <w:ind w:left="0"/>
              <w:jc w:val="left"/>
            </w:pPr>
            <w:r>
              <w:rPr>
                <w:rFonts w:ascii="Arial" w:hAnsi="Arial" w:eastAsia="等线" w:cs="Arial"/>
                <w:sz w:val="22"/>
              </w:rPr>
              <w:t>Relationship</w:t>
            </w:r>
          </w:p>
        </w:tc>
        <w:tc>
          <w:tcPr>
            <w:tcW w:w="3031" w:type="dxa"/>
            <w:tcMar>
              <w:top w:w="60" w:type="dxa"/>
              <w:left w:w="120" w:type="dxa"/>
              <w:bottom w:w="30" w:type="dxa"/>
              <w:right w:w="120" w:type="dxa"/>
            </w:tcMar>
          </w:tcPr>
          <w:p w14:paraId="7E78A019">
            <w:pPr>
              <w:spacing w:before="120" w:after="120" w:line="288" w:lineRule="auto"/>
              <w:ind w:left="0"/>
              <w:jc w:val="left"/>
            </w:pPr>
            <w:r>
              <w:rPr>
                <w:rFonts w:ascii="Arial" w:hAnsi="Arial" w:eastAsia="等线" w:cs="Arial"/>
                <w:sz w:val="22"/>
              </w:rPr>
              <w:t>代表知识图谱中两个节点之间的关系，支持单向和双向关系，并附带属性。</w:t>
            </w:r>
          </w:p>
        </w:tc>
      </w:tr>
      <w:tr w14:paraId="5A5A599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524B8DA7">
            <w:pPr>
              <w:spacing w:before="120" w:after="120" w:line="288" w:lineRule="auto"/>
              <w:ind w:left="0"/>
              <w:jc w:val="left"/>
            </w:pPr>
          </w:p>
        </w:tc>
        <w:tc>
          <w:tcPr>
            <w:tcW w:w="1294" w:type="dxa"/>
            <w:vMerge w:val="continue"/>
            <w:tcMar>
              <w:top w:w="60" w:type="dxa"/>
              <w:left w:w="120" w:type="dxa"/>
              <w:bottom w:w="30" w:type="dxa"/>
              <w:right w:w="120" w:type="dxa"/>
            </w:tcMar>
          </w:tcPr>
          <w:p w14:paraId="2816B28C">
            <w:pPr>
              <w:spacing w:before="120" w:after="120" w:line="288" w:lineRule="auto"/>
              <w:ind w:left="0"/>
              <w:jc w:val="left"/>
            </w:pPr>
          </w:p>
        </w:tc>
        <w:tc>
          <w:tcPr>
            <w:tcW w:w="2388" w:type="dxa"/>
            <w:tcMar>
              <w:top w:w="60" w:type="dxa"/>
              <w:left w:w="120" w:type="dxa"/>
              <w:bottom w:w="30" w:type="dxa"/>
              <w:right w:w="120" w:type="dxa"/>
            </w:tcMar>
          </w:tcPr>
          <w:p w14:paraId="1CB17F16">
            <w:pPr>
              <w:spacing w:before="120" w:after="120" w:line="288" w:lineRule="auto"/>
              <w:ind w:left="0"/>
              <w:jc w:val="left"/>
            </w:pPr>
            <w:r>
              <w:rPr>
                <w:rFonts w:ascii="Arial" w:hAnsi="Arial" w:eastAsia="等线" w:cs="Arial"/>
                <w:sz w:val="22"/>
              </w:rPr>
              <w:t>KnowledgeGraph</w:t>
            </w:r>
          </w:p>
        </w:tc>
        <w:tc>
          <w:tcPr>
            <w:tcW w:w="3031" w:type="dxa"/>
            <w:tcMar>
              <w:top w:w="60" w:type="dxa"/>
              <w:left w:w="120" w:type="dxa"/>
              <w:bottom w:w="30" w:type="dxa"/>
              <w:right w:w="120" w:type="dxa"/>
            </w:tcMar>
          </w:tcPr>
          <w:p w14:paraId="5777386F">
            <w:pPr>
              <w:spacing w:before="120" w:after="120" w:line="288" w:lineRule="auto"/>
              <w:ind w:left="0"/>
              <w:jc w:val="left"/>
            </w:pPr>
            <w:r>
              <w:rPr>
                <w:rFonts w:ascii="Arial" w:hAnsi="Arial" w:eastAsia="等线" w:cs="Arial"/>
                <w:sz w:val="22"/>
              </w:rPr>
              <w:t>知识图谱的核心类，管理节点 (nodes) 和关系 (relationships)，提供添加、保存、加载、查找和删除节点的功能。</w:t>
            </w:r>
          </w:p>
        </w:tc>
      </w:tr>
      <w:tr w14:paraId="3094A323">
        <w:tblPrEx>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2C174680">
            <w:pPr>
              <w:spacing w:before="120" w:after="120" w:line="288" w:lineRule="auto"/>
              <w:ind w:left="0"/>
              <w:jc w:val="left"/>
            </w:pPr>
          </w:p>
        </w:tc>
        <w:tc>
          <w:tcPr>
            <w:tcW w:w="1294" w:type="dxa"/>
            <w:vMerge w:val="restart"/>
            <w:tcMar>
              <w:top w:w="60" w:type="dxa"/>
              <w:left w:w="120" w:type="dxa"/>
              <w:bottom w:w="30" w:type="dxa"/>
              <w:right w:w="120" w:type="dxa"/>
            </w:tcMar>
          </w:tcPr>
          <w:p w14:paraId="50EA7705">
            <w:pPr>
              <w:spacing w:before="120" w:after="120" w:line="288" w:lineRule="auto"/>
              <w:ind w:left="0"/>
              <w:jc w:val="left"/>
            </w:pPr>
            <w:r>
              <w:rPr>
                <w:rFonts w:ascii="Arial" w:hAnsi="Arial" w:eastAsia="等线" w:cs="Arial"/>
                <w:sz w:val="22"/>
              </w:rPr>
              <w:t>persona</w:t>
            </w:r>
          </w:p>
        </w:tc>
        <w:tc>
          <w:tcPr>
            <w:tcW w:w="2388" w:type="dxa"/>
            <w:tcMar>
              <w:top w:w="60" w:type="dxa"/>
              <w:left w:w="120" w:type="dxa"/>
              <w:bottom w:w="30" w:type="dxa"/>
              <w:right w:w="120" w:type="dxa"/>
            </w:tcMar>
          </w:tcPr>
          <w:p w14:paraId="7D88A073">
            <w:pPr>
              <w:spacing w:before="120" w:after="120" w:line="288" w:lineRule="auto"/>
              <w:ind w:left="0"/>
              <w:jc w:val="left"/>
            </w:pPr>
            <w:r>
              <w:rPr>
                <w:rFonts w:ascii="Arial" w:hAnsi="Arial" w:eastAsia="等线" w:cs="Arial"/>
                <w:sz w:val="22"/>
              </w:rPr>
              <w:t>Persona</w:t>
            </w:r>
          </w:p>
        </w:tc>
        <w:tc>
          <w:tcPr>
            <w:tcW w:w="3031" w:type="dxa"/>
            <w:tcMar>
              <w:top w:w="60" w:type="dxa"/>
              <w:left w:w="120" w:type="dxa"/>
              <w:bottom w:w="30" w:type="dxa"/>
              <w:right w:w="120" w:type="dxa"/>
            </w:tcMar>
          </w:tcPr>
          <w:p w14:paraId="3EF0844E">
            <w:pPr>
              <w:spacing w:before="120" w:after="120" w:line="288" w:lineRule="auto"/>
              <w:ind w:left="0"/>
              <w:jc w:val="left"/>
            </w:pPr>
            <w:r>
              <w:rPr>
                <w:rFonts w:ascii="Arial" w:hAnsi="Arial" w:eastAsia="等线" w:cs="Arial"/>
                <w:sz w:val="22"/>
              </w:rPr>
              <w:t>代表一个人物角色，包括 name（名称）和 role_description（角色描述）。</w:t>
            </w:r>
          </w:p>
        </w:tc>
      </w:tr>
      <w:tr w14:paraId="104F951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75A6E30B">
            <w:pPr>
              <w:spacing w:before="120" w:after="120" w:line="288" w:lineRule="auto"/>
              <w:ind w:left="0"/>
              <w:jc w:val="left"/>
            </w:pPr>
          </w:p>
        </w:tc>
        <w:tc>
          <w:tcPr>
            <w:tcW w:w="1294" w:type="dxa"/>
            <w:vMerge w:val="continue"/>
            <w:tcMar>
              <w:top w:w="60" w:type="dxa"/>
              <w:left w:w="120" w:type="dxa"/>
              <w:bottom w:w="30" w:type="dxa"/>
              <w:right w:w="120" w:type="dxa"/>
            </w:tcMar>
          </w:tcPr>
          <w:p w14:paraId="6C76FD25">
            <w:pPr>
              <w:spacing w:before="120" w:after="120" w:line="288" w:lineRule="auto"/>
              <w:ind w:left="0"/>
              <w:jc w:val="left"/>
            </w:pPr>
          </w:p>
        </w:tc>
        <w:tc>
          <w:tcPr>
            <w:tcW w:w="2388" w:type="dxa"/>
            <w:tcMar>
              <w:top w:w="60" w:type="dxa"/>
              <w:left w:w="120" w:type="dxa"/>
              <w:bottom w:w="30" w:type="dxa"/>
              <w:right w:w="120" w:type="dxa"/>
            </w:tcMar>
          </w:tcPr>
          <w:p w14:paraId="45636273">
            <w:pPr>
              <w:spacing w:before="120" w:after="120" w:line="288" w:lineRule="auto"/>
              <w:ind w:left="0"/>
              <w:jc w:val="left"/>
            </w:pPr>
            <w:r>
              <w:rPr>
                <w:rFonts w:ascii="Arial" w:hAnsi="Arial" w:eastAsia="等线" w:cs="Arial"/>
                <w:sz w:val="22"/>
              </w:rPr>
              <w:t>PersonaGenerationPrompt</w:t>
            </w:r>
          </w:p>
        </w:tc>
        <w:tc>
          <w:tcPr>
            <w:tcW w:w="3031" w:type="dxa"/>
            <w:tcMar>
              <w:top w:w="60" w:type="dxa"/>
              <w:left w:w="120" w:type="dxa"/>
              <w:bottom w:w="30" w:type="dxa"/>
              <w:right w:w="120" w:type="dxa"/>
            </w:tcMar>
          </w:tcPr>
          <w:p w14:paraId="68720F4E">
            <w:pPr>
              <w:spacing w:before="120" w:after="120" w:line="288" w:lineRule="auto"/>
              <w:ind w:left="0"/>
              <w:jc w:val="left"/>
            </w:pPr>
            <w:r>
              <w:rPr>
                <w:rFonts w:ascii="Arial" w:hAnsi="Arial" w:eastAsia="等线" w:cs="Arial"/>
                <w:sz w:val="22"/>
              </w:rPr>
              <w:t>通过提供的摘要，生成与内容相关的一个独特 Persona（角色），包含名称和简要描述。</w:t>
            </w:r>
          </w:p>
        </w:tc>
      </w:tr>
      <w:tr w14:paraId="6B08BEE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87" w:type="dxa"/>
            <w:vMerge w:val="continue"/>
            <w:tcMar>
              <w:top w:w="60" w:type="dxa"/>
              <w:left w:w="120" w:type="dxa"/>
              <w:bottom w:w="30" w:type="dxa"/>
              <w:right w:w="120" w:type="dxa"/>
            </w:tcMar>
          </w:tcPr>
          <w:p w14:paraId="4652945A">
            <w:pPr>
              <w:spacing w:before="120" w:after="120" w:line="288" w:lineRule="auto"/>
              <w:ind w:left="0"/>
              <w:jc w:val="left"/>
            </w:pPr>
          </w:p>
        </w:tc>
        <w:tc>
          <w:tcPr>
            <w:tcW w:w="1294" w:type="dxa"/>
            <w:vMerge w:val="continue"/>
            <w:tcMar>
              <w:top w:w="60" w:type="dxa"/>
              <w:left w:w="120" w:type="dxa"/>
              <w:bottom w:w="30" w:type="dxa"/>
              <w:right w:w="120" w:type="dxa"/>
            </w:tcMar>
          </w:tcPr>
          <w:p w14:paraId="758521AA">
            <w:pPr>
              <w:spacing w:before="120" w:after="120" w:line="288" w:lineRule="auto"/>
              <w:ind w:left="0"/>
              <w:jc w:val="left"/>
            </w:pPr>
          </w:p>
        </w:tc>
        <w:tc>
          <w:tcPr>
            <w:tcW w:w="2388" w:type="dxa"/>
            <w:tcMar>
              <w:top w:w="60" w:type="dxa"/>
              <w:left w:w="120" w:type="dxa"/>
              <w:bottom w:w="30" w:type="dxa"/>
              <w:right w:w="120" w:type="dxa"/>
            </w:tcMar>
          </w:tcPr>
          <w:p w14:paraId="3329A314">
            <w:pPr>
              <w:spacing w:before="120" w:after="120" w:line="288" w:lineRule="auto"/>
              <w:ind w:left="0"/>
              <w:jc w:val="left"/>
            </w:pPr>
            <w:r>
              <w:rPr>
                <w:rFonts w:ascii="Arial" w:hAnsi="Arial" w:eastAsia="等线" w:cs="Arial"/>
                <w:sz w:val="22"/>
              </w:rPr>
              <w:t>PersonaList</w:t>
            </w:r>
          </w:p>
        </w:tc>
        <w:tc>
          <w:tcPr>
            <w:tcW w:w="3031" w:type="dxa"/>
            <w:tcMar>
              <w:top w:w="60" w:type="dxa"/>
              <w:left w:w="120" w:type="dxa"/>
              <w:bottom w:w="30" w:type="dxa"/>
              <w:right w:w="120" w:type="dxa"/>
            </w:tcMar>
          </w:tcPr>
          <w:p w14:paraId="32B1DB97">
            <w:pPr>
              <w:spacing w:before="120" w:after="120" w:line="288" w:lineRule="auto"/>
              <w:ind w:left="0"/>
              <w:jc w:val="left"/>
            </w:pPr>
            <w:r>
              <w:rPr>
                <w:rFonts w:ascii="Arial" w:hAnsi="Arial" w:eastAsia="等线" w:cs="Arial"/>
                <w:sz w:val="22"/>
              </w:rPr>
              <w:t>由多个 Persona 组成的列表，支持通过名称索引特定 Persona。</w:t>
            </w:r>
          </w:p>
        </w:tc>
      </w:tr>
    </w:tbl>
    <w:p w14:paraId="74C9CBC1">
      <w:pPr>
        <w:spacing w:before="320" w:after="120" w:line="288" w:lineRule="auto"/>
        <w:ind w:left="0"/>
        <w:jc w:val="left"/>
        <w:outlineLvl w:val="1"/>
      </w:pPr>
      <w:bookmarkStart w:id="22" w:name="heading_22"/>
      <w:r>
        <w:rPr>
          <w:rFonts w:ascii="Arial" w:hAnsi="Arial" w:eastAsia="等线" w:cs="Arial"/>
          <w:color w:val="3370FF"/>
          <w:sz w:val="32"/>
        </w:rPr>
        <w:t xml:space="preserve">4. </w:t>
      </w:r>
      <w:r>
        <w:rPr>
          <w:rFonts w:ascii="Arial" w:hAnsi="Arial" w:eastAsia="等线" w:cs="Arial"/>
          <w:b/>
          <w:sz w:val="32"/>
        </w:rPr>
        <w:t>包的类图</w:t>
      </w:r>
      <w:bookmarkEnd w:id="22"/>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192DC89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42BD0F7A">
            <w:pPr>
              <w:spacing w:before="120" w:after="120" w:line="288" w:lineRule="auto"/>
              <w:ind w:left="0"/>
              <w:jc w:val="left"/>
            </w:pPr>
            <w:r>
              <w:rPr>
                <w:rFonts w:ascii="Arial" w:hAnsi="Arial" w:eastAsia="等线" w:cs="Arial"/>
                <w:color w:val="646A73"/>
                <w:sz w:val="22"/>
              </w:rPr>
              <w:t>images/dotfiles 下有所有包和模块的类图 graphviz 源文件。但目前还未美化（可以让 llm 来做）</w:t>
            </w:r>
          </w:p>
        </w:tc>
      </w:tr>
    </w:tbl>
    <w:p w14:paraId="5741D98A">
      <w:pPr>
        <w:spacing w:before="300" w:after="120" w:line="288" w:lineRule="auto"/>
        <w:ind w:left="0"/>
        <w:jc w:val="left"/>
        <w:outlineLvl w:val="2"/>
      </w:pPr>
      <w:bookmarkStart w:id="23" w:name="heading_23"/>
      <w:r>
        <w:rPr>
          <w:rFonts w:ascii="Arial" w:hAnsi="Arial" w:eastAsia="等线" w:cs="Arial"/>
          <w:color w:val="3370FF"/>
          <w:sz w:val="30"/>
        </w:rPr>
        <w:t xml:space="preserve">4.1 </w:t>
      </w:r>
      <w:r>
        <w:rPr>
          <w:rFonts w:ascii="Arial" w:hAnsi="Arial" w:eastAsia="等线" w:cs="Arial"/>
          <w:b/>
          <w:sz w:val="30"/>
        </w:rPr>
        <w:t>Dataset_schema</w:t>
      </w:r>
      <w:bookmarkEnd w:id="23"/>
    </w:p>
    <w:p w14:paraId="22402922">
      <w:pPr>
        <w:spacing w:before="120" w:after="120" w:line="288" w:lineRule="auto"/>
        <w:ind w:left="0"/>
        <w:jc w:val="center"/>
      </w:pPr>
      <w:r>
        <w:drawing>
          <wp:inline distT="0" distB="0" distL="0" distR="0">
            <wp:extent cx="5257800" cy="1334770"/>
            <wp:effectExtent l="0" t="0" r="0" b="6350"/>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7"/>
                    <a:stretch>
                      <a:fillRect/>
                    </a:stretch>
                  </pic:blipFill>
                  <pic:spPr>
                    <a:xfrm>
                      <a:off x="0" y="0"/>
                      <a:ext cx="5257800" cy="1334770"/>
                    </a:xfrm>
                    <a:prstGeom prst="rect">
                      <a:avLst/>
                    </a:prstGeom>
                  </pic:spPr>
                </pic:pic>
              </a:graphicData>
            </a:graphic>
          </wp:inline>
        </w:drawing>
      </w:r>
    </w:p>
    <w:p w14:paraId="146DBB7E">
      <w:pPr>
        <w:spacing w:before="120" w:after="120" w:line="288" w:lineRule="auto"/>
        <w:ind w:left="0"/>
        <w:jc w:val="center"/>
      </w:pPr>
      <w:r>
        <w:drawing>
          <wp:inline distT="0" distB="0" distL="0" distR="0">
            <wp:extent cx="5257800" cy="1608455"/>
            <wp:effectExtent l="0" t="0" r="0" b="6985"/>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8"/>
                    <a:stretch>
                      <a:fillRect/>
                    </a:stretch>
                  </pic:blipFill>
                  <pic:spPr>
                    <a:xfrm>
                      <a:off x="0" y="0"/>
                      <a:ext cx="5257800" cy="1608455"/>
                    </a:xfrm>
                    <a:prstGeom prst="rect">
                      <a:avLst/>
                    </a:prstGeom>
                  </pic:spPr>
                </pic:pic>
              </a:graphicData>
            </a:graphic>
          </wp:inline>
        </w:drawing>
      </w:r>
    </w:p>
    <w:p w14:paraId="644DD7CF">
      <w:pPr>
        <w:spacing w:before="120" w:after="120" w:line="288" w:lineRule="auto"/>
        <w:ind w:left="0"/>
        <w:jc w:val="center"/>
      </w:pPr>
      <w:r>
        <w:drawing>
          <wp:inline distT="0" distB="0" distL="0" distR="0">
            <wp:extent cx="1876425" cy="2743200"/>
            <wp:effectExtent l="0" t="0" r="13335" b="0"/>
            <wp:docPr id="6"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pic:cNvPicPr>
                      <a:picLocks noChangeAspect="1"/>
                    </pic:cNvPicPr>
                  </pic:nvPicPr>
                  <pic:blipFill>
                    <a:blip r:embed="rId9"/>
                    <a:stretch>
                      <a:fillRect/>
                    </a:stretch>
                  </pic:blipFill>
                  <pic:spPr>
                    <a:xfrm>
                      <a:off x="0" y="0"/>
                      <a:ext cx="1876425" cy="2743200"/>
                    </a:xfrm>
                    <a:prstGeom prst="rect">
                      <a:avLst/>
                    </a:prstGeom>
                  </pic:spPr>
                </pic:pic>
              </a:graphicData>
            </a:graphic>
          </wp:inline>
        </w:drawing>
      </w:r>
    </w:p>
    <w:p w14:paraId="3FB41E00">
      <w:pPr>
        <w:spacing w:before="120" w:after="120" w:line="288" w:lineRule="auto"/>
        <w:ind w:left="0"/>
        <w:jc w:val="center"/>
      </w:pPr>
      <w:r>
        <w:drawing>
          <wp:inline distT="0" distB="0" distL="0" distR="0">
            <wp:extent cx="5257800" cy="2333625"/>
            <wp:effectExtent l="0" t="0" r="0" b="13335"/>
            <wp:docPr id="7"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pic:cNvPicPr>
                      <a:picLocks noChangeAspect="1"/>
                    </pic:cNvPicPr>
                  </pic:nvPicPr>
                  <pic:blipFill>
                    <a:blip r:embed="rId10"/>
                    <a:stretch>
                      <a:fillRect/>
                    </a:stretch>
                  </pic:blipFill>
                  <pic:spPr>
                    <a:xfrm>
                      <a:off x="0" y="0"/>
                      <a:ext cx="5257800" cy="2333625"/>
                    </a:xfrm>
                    <a:prstGeom prst="rect">
                      <a:avLst/>
                    </a:prstGeom>
                  </pic:spPr>
                </pic:pic>
              </a:graphicData>
            </a:graphic>
          </wp:inline>
        </w:drawing>
      </w:r>
    </w:p>
    <w:p w14:paraId="247B7267">
      <w:pPr>
        <w:spacing w:before="120" w:after="120" w:line="288" w:lineRule="auto"/>
        <w:ind w:left="0"/>
        <w:jc w:val="center"/>
      </w:pPr>
      <w:r>
        <w:drawing>
          <wp:inline distT="0" distB="0" distL="0" distR="0">
            <wp:extent cx="5257800" cy="2000250"/>
            <wp:effectExtent l="0" t="0" r="0" b="11430"/>
            <wp:docPr id="8" name="Draw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pic:cNvPicPr>
                      <a:picLocks noChangeAspect="1"/>
                    </pic:cNvPicPr>
                  </pic:nvPicPr>
                  <pic:blipFill>
                    <a:blip r:embed="rId11"/>
                    <a:stretch>
                      <a:fillRect/>
                    </a:stretch>
                  </pic:blipFill>
                  <pic:spPr>
                    <a:xfrm>
                      <a:off x="0" y="0"/>
                      <a:ext cx="5257800" cy="2000250"/>
                    </a:xfrm>
                    <a:prstGeom prst="rect">
                      <a:avLst/>
                    </a:prstGeom>
                  </pic:spPr>
                </pic:pic>
              </a:graphicData>
            </a:graphic>
          </wp:inline>
        </w:drawing>
      </w:r>
    </w:p>
    <w:p w14:paraId="081D9F77">
      <w:pPr>
        <w:spacing w:before="120" w:after="120" w:line="288" w:lineRule="auto"/>
        <w:ind w:left="0"/>
        <w:jc w:val="center"/>
      </w:pPr>
      <w:r>
        <w:drawing>
          <wp:inline distT="0" distB="0" distL="0" distR="0">
            <wp:extent cx="5257800" cy="2638425"/>
            <wp:effectExtent l="0" t="0" r="0" b="13335"/>
            <wp:docPr id="9" name="Draw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pic:cNvPicPr>
                      <a:picLocks noChangeAspect="1"/>
                    </pic:cNvPicPr>
                  </pic:nvPicPr>
                  <pic:blipFill>
                    <a:blip r:embed="rId12"/>
                    <a:stretch>
                      <a:fillRect/>
                    </a:stretch>
                  </pic:blipFill>
                  <pic:spPr>
                    <a:xfrm>
                      <a:off x="0" y="0"/>
                      <a:ext cx="5257800" cy="2638425"/>
                    </a:xfrm>
                    <a:prstGeom prst="rect">
                      <a:avLst/>
                    </a:prstGeom>
                  </pic:spPr>
                </pic:pic>
              </a:graphicData>
            </a:graphic>
          </wp:inline>
        </w:drawing>
      </w:r>
    </w:p>
    <w:p w14:paraId="0D949B5E">
      <w:pPr>
        <w:numPr>
          <w:ilvl w:val="0"/>
          <w:numId w:val="1"/>
        </w:numPr>
        <w:spacing w:before="120" w:after="120" w:line="288" w:lineRule="auto"/>
        <w:ind w:left="0"/>
        <w:jc w:val="left"/>
      </w:pPr>
      <w:r>
        <w:rPr>
          <w:rFonts w:ascii="Arial" w:hAnsi="Arial" w:eastAsia="等线" w:cs="Arial"/>
          <w:sz w:val="22"/>
        </w:rPr>
        <w:t>embeddings包</w:t>
      </w:r>
    </w:p>
    <w:p w14:paraId="3697D663">
      <w:pPr>
        <w:numPr>
          <w:ilvl w:val="0"/>
          <w:numId w:val="2"/>
        </w:numPr>
        <w:spacing w:before="120" w:after="120" w:line="288" w:lineRule="auto"/>
        <w:ind w:left="453"/>
        <w:jc w:val="left"/>
      </w:pPr>
      <w:r>
        <w:rPr>
          <w:rFonts w:ascii="Arial" w:hAnsi="Arial" w:eastAsia="等线" w:cs="Arial"/>
          <w:sz w:val="22"/>
        </w:rPr>
        <w:t>包图：</w:t>
      </w:r>
    </w:p>
    <w:p w14:paraId="1EEB4432">
      <w:pPr>
        <w:spacing w:before="120" w:after="120" w:line="288" w:lineRule="auto"/>
        <w:ind w:left="0"/>
        <w:jc w:val="center"/>
      </w:pPr>
      <w:r>
        <w:drawing>
          <wp:inline distT="0" distB="0" distL="0" distR="0">
            <wp:extent cx="3238500" cy="2390775"/>
            <wp:effectExtent l="0" t="0" r="7620" b="1905"/>
            <wp:docPr id="11" name="Draw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pic:cNvPicPr>
                      <a:picLocks noChangeAspect="1"/>
                    </pic:cNvPicPr>
                  </pic:nvPicPr>
                  <pic:blipFill>
                    <a:blip r:embed="rId13"/>
                    <a:stretch>
                      <a:fillRect/>
                    </a:stretch>
                  </pic:blipFill>
                  <pic:spPr>
                    <a:xfrm>
                      <a:off x="0" y="0"/>
                      <a:ext cx="3238500" cy="2390775"/>
                    </a:xfrm>
                    <a:prstGeom prst="rect">
                      <a:avLst/>
                    </a:prstGeom>
                  </pic:spPr>
                </pic:pic>
              </a:graphicData>
            </a:graphic>
          </wp:inline>
        </w:drawing>
      </w:r>
    </w:p>
    <w:p w14:paraId="0DB2593D">
      <w:pPr>
        <w:numPr>
          <w:ilvl w:val="0"/>
          <w:numId w:val="3"/>
        </w:numPr>
        <w:spacing w:before="120" w:after="120" w:line="288" w:lineRule="auto"/>
        <w:ind w:left="0"/>
        <w:jc w:val="left"/>
      </w:pPr>
      <w:r>
        <w:rPr>
          <w:rFonts w:ascii="Arial" w:hAnsi="Arial" w:eastAsia="等线" w:cs="Arial"/>
          <w:sz w:val="22"/>
        </w:rPr>
        <w:t>integrations包：</w:t>
      </w:r>
    </w:p>
    <w:p w14:paraId="3E298348">
      <w:pPr>
        <w:numPr>
          <w:ilvl w:val="0"/>
          <w:numId w:val="4"/>
        </w:numPr>
        <w:spacing w:before="120" w:after="120" w:line="288" w:lineRule="auto"/>
        <w:ind w:left="453"/>
        <w:jc w:val="left"/>
      </w:pPr>
      <w:r>
        <w:rPr>
          <w:rFonts w:ascii="Arial" w:hAnsi="Arial" w:eastAsia="等线" w:cs="Arial"/>
          <w:sz w:val="22"/>
        </w:rPr>
        <w:t>类图：</w:t>
      </w:r>
    </w:p>
    <w:p w14:paraId="6CB96E7F">
      <w:pPr>
        <w:spacing w:before="120" w:after="120" w:line="288" w:lineRule="auto"/>
        <w:ind w:left="453"/>
        <w:jc w:val="center"/>
      </w:pPr>
      <w:r>
        <w:drawing>
          <wp:inline distT="0" distB="0" distL="0" distR="0">
            <wp:extent cx="5257800" cy="2886075"/>
            <wp:effectExtent l="0" t="0" r="0" b="9525"/>
            <wp:docPr id="12" name="Draw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pic:cNvPicPr>
                      <a:picLocks noChangeAspect="1"/>
                    </pic:cNvPicPr>
                  </pic:nvPicPr>
                  <pic:blipFill>
                    <a:blip r:embed="rId14"/>
                    <a:stretch>
                      <a:fillRect/>
                    </a:stretch>
                  </pic:blipFill>
                  <pic:spPr>
                    <a:xfrm>
                      <a:off x="0" y="0"/>
                      <a:ext cx="5257800" cy="2886075"/>
                    </a:xfrm>
                    <a:prstGeom prst="rect">
                      <a:avLst/>
                    </a:prstGeom>
                  </pic:spPr>
                </pic:pic>
              </a:graphicData>
            </a:graphic>
          </wp:inline>
        </w:drawing>
      </w:r>
    </w:p>
    <w:p w14:paraId="16788215">
      <w:pPr>
        <w:spacing w:before="120" w:after="120" w:line="288" w:lineRule="auto"/>
        <w:ind w:left="453"/>
        <w:jc w:val="center"/>
      </w:pPr>
    </w:p>
    <w:p w14:paraId="54B789C8">
      <w:pPr>
        <w:numPr>
          <w:ilvl w:val="0"/>
          <w:numId w:val="5"/>
        </w:numPr>
        <w:spacing w:before="120" w:after="120" w:line="288" w:lineRule="auto"/>
        <w:ind w:left="0"/>
        <w:jc w:val="left"/>
      </w:pPr>
      <w:r>
        <w:rPr>
          <w:rFonts w:ascii="Arial" w:hAnsi="Arial" w:eastAsia="等线" w:cs="Arial"/>
          <w:sz w:val="22"/>
        </w:rPr>
        <w:t>llms包：</w:t>
      </w:r>
    </w:p>
    <w:p w14:paraId="3E521364">
      <w:pPr>
        <w:numPr>
          <w:ilvl w:val="0"/>
          <w:numId w:val="6"/>
        </w:numPr>
        <w:spacing w:before="120" w:after="120" w:line="288" w:lineRule="auto"/>
        <w:ind w:left="453"/>
        <w:jc w:val="left"/>
      </w:pPr>
      <w:r>
        <w:rPr>
          <w:rFonts w:ascii="Arial" w:hAnsi="Arial" w:eastAsia="等线" w:cs="Arial"/>
          <w:sz w:val="22"/>
        </w:rPr>
        <w:t>包图：</w:t>
      </w:r>
    </w:p>
    <w:p w14:paraId="3FAAE92E">
      <w:pPr>
        <w:spacing w:before="120" w:after="120" w:line="288" w:lineRule="auto"/>
        <w:ind w:left="453"/>
        <w:jc w:val="center"/>
      </w:pPr>
      <w:r>
        <w:drawing>
          <wp:inline distT="0" distB="0" distL="0" distR="0">
            <wp:extent cx="3810000" cy="1476375"/>
            <wp:effectExtent l="0" t="0" r="0" b="1905"/>
            <wp:docPr id="15" name="Draw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14"/>
                    <pic:cNvPicPr>
                      <a:picLocks noChangeAspect="1"/>
                    </pic:cNvPicPr>
                  </pic:nvPicPr>
                  <pic:blipFill>
                    <a:blip r:embed="rId15"/>
                    <a:stretch>
                      <a:fillRect/>
                    </a:stretch>
                  </pic:blipFill>
                  <pic:spPr>
                    <a:xfrm>
                      <a:off x="0" y="0"/>
                      <a:ext cx="3810000" cy="1476375"/>
                    </a:xfrm>
                    <a:prstGeom prst="rect">
                      <a:avLst/>
                    </a:prstGeom>
                  </pic:spPr>
                </pic:pic>
              </a:graphicData>
            </a:graphic>
          </wp:inline>
        </w:drawing>
      </w:r>
    </w:p>
    <w:p w14:paraId="2EDEA807">
      <w:pPr>
        <w:numPr>
          <w:ilvl w:val="0"/>
          <w:numId w:val="7"/>
        </w:numPr>
        <w:spacing w:before="120" w:after="120" w:line="288" w:lineRule="auto"/>
        <w:ind w:left="0"/>
        <w:jc w:val="left"/>
      </w:pPr>
      <w:r>
        <w:rPr>
          <w:rFonts w:ascii="Arial" w:hAnsi="Arial" w:eastAsia="等线" w:cs="Arial"/>
          <w:sz w:val="22"/>
        </w:rPr>
        <w:t>optimizers包：</w:t>
      </w:r>
    </w:p>
    <w:p w14:paraId="6C6C1414">
      <w:pPr>
        <w:numPr>
          <w:ilvl w:val="0"/>
          <w:numId w:val="8"/>
        </w:numPr>
        <w:spacing w:before="120" w:after="120" w:line="288" w:lineRule="auto"/>
        <w:ind w:left="453"/>
        <w:jc w:val="left"/>
      </w:pPr>
      <w:r>
        <w:rPr>
          <w:rFonts w:ascii="Arial" w:hAnsi="Arial" w:eastAsia="等线" w:cs="Arial"/>
          <w:sz w:val="22"/>
        </w:rPr>
        <w:t>包图：</w:t>
      </w:r>
    </w:p>
    <w:p w14:paraId="64E7E9B4">
      <w:pPr>
        <w:spacing w:before="120" w:after="120" w:line="288" w:lineRule="auto"/>
        <w:ind w:left="453"/>
        <w:jc w:val="center"/>
      </w:pPr>
      <w:r>
        <w:drawing>
          <wp:inline distT="0" distB="0" distL="0" distR="0">
            <wp:extent cx="3714750" cy="2390775"/>
            <wp:effectExtent l="0" t="0" r="3810" b="1905"/>
            <wp:docPr id="17" name="Draw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16"/>
                    <pic:cNvPicPr>
                      <a:picLocks noChangeAspect="1"/>
                    </pic:cNvPicPr>
                  </pic:nvPicPr>
                  <pic:blipFill>
                    <a:blip r:embed="rId16"/>
                    <a:stretch>
                      <a:fillRect/>
                    </a:stretch>
                  </pic:blipFill>
                  <pic:spPr>
                    <a:xfrm>
                      <a:off x="0" y="0"/>
                      <a:ext cx="3714750" cy="2390775"/>
                    </a:xfrm>
                    <a:prstGeom prst="rect">
                      <a:avLst/>
                    </a:prstGeom>
                  </pic:spPr>
                </pic:pic>
              </a:graphicData>
            </a:graphic>
          </wp:inline>
        </w:drawing>
      </w:r>
    </w:p>
    <w:p w14:paraId="27B7ED67">
      <w:pPr>
        <w:numPr>
          <w:ilvl w:val="0"/>
          <w:numId w:val="9"/>
        </w:numPr>
        <w:spacing w:before="120" w:after="120" w:line="288" w:lineRule="auto"/>
        <w:ind w:left="0"/>
        <w:jc w:val="left"/>
      </w:pPr>
      <w:r>
        <w:rPr>
          <w:rFonts w:ascii="Arial" w:hAnsi="Arial" w:eastAsia="等线" w:cs="Arial"/>
          <w:sz w:val="22"/>
        </w:rPr>
        <w:t>prompt包：</w:t>
      </w:r>
    </w:p>
    <w:p w14:paraId="2D5E75E2">
      <w:pPr>
        <w:numPr>
          <w:ilvl w:val="0"/>
          <w:numId w:val="10"/>
        </w:numPr>
        <w:spacing w:before="120" w:after="120" w:line="288" w:lineRule="auto"/>
        <w:ind w:left="453"/>
        <w:jc w:val="left"/>
      </w:pPr>
      <w:r>
        <w:rPr>
          <w:rFonts w:ascii="Arial" w:hAnsi="Arial" w:eastAsia="等线" w:cs="Arial"/>
          <w:sz w:val="22"/>
        </w:rPr>
        <w:t>包图：</w:t>
      </w:r>
    </w:p>
    <w:p w14:paraId="131FA6D7">
      <w:pPr>
        <w:spacing w:before="120" w:after="120" w:line="288" w:lineRule="auto"/>
        <w:ind w:left="453"/>
        <w:jc w:val="center"/>
      </w:pPr>
      <w:r>
        <w:drawing>
          <wp:inline distT="0" distB="0" distL="0" distR="0">
            <wp:extent cx="5257800" cy="2066925"/>
            <wp:effectExtent l="0" t="0" r="0" b="5715"/>
            <wp:docPr id="19" name="Draw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rawing 18"/>
                    <pic:cNvPicPr>
                      <a:picLocks noChangeAspect="1"/>
                    </pic:cNvPicPr>
                  </pic:nvPicPr>
                  <pic:blipFill>
                    <a:blip r:embed="rId17"/>
                    <a:stretch>
                      <a:fillRect/>
                    </a:stretch>
                  </pic:blipFill>
                  <pic:spPr>
                    <a:xfrm>
                      <a:off x="0" y="0"/>
                      <a:ext cx="5257800" cy="2066925"/>
                    </a:xfrm>
                    <a:prstGeom prst="rect">
                      <a:avLst/>
                    </a:prstGeom>
                  </pic:spPr>
                </pic:pic>
              </a:graphicData>
            </a:graphic>
          </wp:inline>
        </w:drawing>
      </w:r>
    </w:p>
    <w:p w14:paraId="2BC0069C">
      <w:pPr>
        <w:spacing w:before="320" w:after="120" w:line="288" w:lineRule="auto"/>
        <w:ind w:left="0"/>
        <w:jc w:val="left"/>
        <w:outlineLvl w:val="1"/>
      </w:pPr>
      <w:bookmarkStart w:id="24" w:name="heading_24"/>
      <w:r>
        <w:rPr>
          <w:rFonts w:ascii="Arial" w:hAnsi="Arial" w:eastAsia="等线" w:cs="Arial"/>
          <w:color w:val="3370FF"/>
          <w:sz w:val="32"/>
        </w:rPr>
        <w:t xml:space="preserve">5. </w:t>
      </w:r>
      <w:r>
        <w:rPr>
          <w:rFonts w:ascii="Arial" w:hAnsi="Arial" w:eastAsia="等线" w:cs="Arial"/>
          <w:b/>
          <w:sz w:val="32"/>
        </w:rPr>
        <w:t>功能和类的对应关系表</w:t>
      </w:r>
      <w:bookmarkEnd w:id="24"/>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545"/>
        <w:gridCol w:w="3360"/>
        <w:gridCol w:w="3375"/>
      </w:tblGrid>
      <w:tr w14:paraId="786D342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545" w:type="dxa"/>
            <w:tcMar>
              <w:top w:w="60" w:type="dxa"/>
              <w:left w:w="120" w:type="dxa"/>
              <w:bottom w:w="30" w:type="dxa"/>
              <w:right w:w="120" w:type="dxa"/>
            </w:tcMar>
          </w:tcPr>
          <w:p w14:paraId="600BD7EA">
            <w:pPr>
              <w:spacing w:before="120" w:after="120" w:line="288" w:lineRule="auto"/>
              <w:ind w:left="0"/>
              <w:jc w:val="center"/>
            </w:pPr>
            <w:r>
              <w:rPr>
                <w:rFonts w:ascii="Arial" w:hAnsi="Arial" w:eastAsia="等线" w:cs="Arial"/>
                <w:b/>
                <w:sz w:val="22"/>
              </w:rPr>
              <w:t>功能名称</w:t>
            </w:r>
          </w:p>
        </w:tc>
        <w:tc>
          <w:tcPr>
            <w:tcW w:w="3360" w:type="dxa"/>
            <w:tcMar>
              <w:top w:w="60" w:type="dxa"/>
              <w:left w:w="120" w:type="dxa"/>
              <w:bottom w:w="30" w:type="dxa"/>
              <w:right w:w="120" w:type="dxa"/>
            </w:tcMar>
          </w:tcPr>
          <w:p w14:paraId="0FA2B2D2">
            <w:pPr>
              <w:spacing w:before="120" w:after="120" w:line="288" w:lineRule="auto"/>
              <w:ind w:left="0"/>
              <w:jc w:val="center"/>
            </w:pPr>
            <w:r>
              <w:rPr>
                <w:rFonts w:ascii="Arial" w:hAnsi="Arial" w:eastAsia="等线" w:cs="Arial"/>
                <w:b/>
                <w:sz w:val="22"/>
              </w:rPr>
              <w:t>实现模块</w:t>
            </w:r>
          </w:p>
        </w:tc>
        <w:tc>
          <w:tcPr>
            <w:tcW w:w="3375" w:type="dxa"/>
            <w:tcMar>
              <w:top w:w="60" w:type="dxa"/>
              <w:left w:w="120" w:type="dxa"/>
              <w:bottom w:w="30" w:type="dxa"/>
              <w:right w:w="120" w:type="dxa"/>
            </w:tcMar>
          </w:tcPr>
          <w:p w14:paraId="747DB921">
            <w:pPr>
              <w:spacing w:before="120" w:after="120" w:line="288" w:lineRule="auto"/>
              <w:ind w:left="0"/>
              <w:jc w:val="center"/>
            </w:pPr>
            <w:r>
              <w:rPr>
                <w:rFonts w:ascii="Arial" w:hAnsi="Arial" w:eastAsia="等线" w:cs="Arial"/>
                <w:b/>
                <w:sz w:val="22"/>
              </w:rPr>
              <w:t>实现方法</w:t>
            </w:r>
          </w:p>
        </w:tc>
      </w:tr>
      <w:tr w14:paraId="40B9815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45" w:type="dxa"/>
            <w:tcMar>
              <w:top w:w="60" w:type="dxa"/>
              <w:left w:w="120" w:type="dxa"/>
              <w:bottom w:w="30" w:type="dxa"/>
              <w:right w:w="120" w:type="dxa"/>
            </w:tcMar>
          </w:tcPr>
          <w:p w14:paraId="30A593F1">
            <w:pPr>
              <w:spacing w:before="120" w:after="120" w:line="288" w:lineRule="auto"/>
              <w:ind w:left="0"/>
              <w:jc w:val="center"/>
            </w:pPr>
            <w:r>
              <w:rPr>
                <w:rFonts w:ascii="Arial" w:hAnsi="Arial" w:eastAsia="等线" w:cs="Arial"/>
                <w:sz w:val="22"/>
              </w:rPr>
              <w:t>用于评估样本，提供数据验证和序列化功能。</w:t>
            </w:r>
          </w:p>
        </w:tc>
        <w:tc>
          <w:tcPr>
            <w:tcW w:w="3360" w:type="dxa"/>
            <w:tcMar>
              <w:top w:w="60" w:type="dxa"/>
              <w:left w:w="120" w:type="dxa"/>
              <w:bottom w:w="30" w:type="dxa"/>
              <w:right w:w="120" w:type="dxa"/>
            </w:tcMar>
          </w:tcPr>
          <w:p w14:paraId="07F747F1">
            <w:pPr>
              <w:spacing w:before="120" w:after="120" w:line="288" w:lineRule="auto"/>
              <w:ind w:left="0"/>
              <w:jc w:val="center"/>
            </w:pPr>
            <w:r>
              <w:rPr>
                <w:rFonts w:ascii="Arial" w:hAnsi="Arial" w:eastAsia="等线" w:cs="Arial"/>
                <w:sz w:val="22"/>
              </w:rPr>
              <w:t>BaseSample</w:t>
            </w:r>
          </w:p>
          <w:p w14:paraId="3484A914">
            <w:pPr>
              <w:spacing w:before="120" w:after="120" w:line="288" w:lineRule="auto"/>
              <w:ind w:left="0"/>
              <w:jc w:val="center"/>
            </w:pPr>
            <w:r>
              <w:rPr>
                <w:rFonts w:ascii="Arial" w:hAnsi="Arial" w:eastAsia="等线" w:cs="Arial"/>
                <w:sz w:val="22"/>
              </w:rPr>
              <w:t>SingleTurnSample</w:t>
            </w:r>
          </w:p>
          <w:p w14:paraId="7C25B428">
            <w:pPr>
              <w:spacing w:before="120" w:after="120" w:line="288" w:lineRule="auto"/>
              <w:ind w:left="0"/>
              <w:jc w:val="center"/>
            </w:pPr>
            <w:r>
              <w:rPr>
                <w:rFonts w:ascii="Arial" w:hAnsi="Arial" w:eastAsia="等线" w:cs="Arial"/>
                <w:sz w:val="22"/>
              </w:rPr>
              <w:t>MultiTurnSample</w:t>
            </w:r>
          </w:p>
          <w:p w14:paraId="3CB1D622">
            <w:pPr>
              <w:spacing w:before="120" w:after="120" w:line="288" w:lineRule="auto"/>
              <w:ind w:left="0"/>
              <w:jc w:val="left"/>
            </w:pPr>
          </w:p>
        </w:tc>
        <w:tc>
          <w:tcPr>
            <w:tcW w:w="3375" w:type="dxa"/>
            <w:tcMar>
              <w:top w:w="60" w:type="dxa"/>
              <w:left w:w="120" w:type="dxa"/>
              <w:bottom w:w="30" w:type="dxa"/>
              <w:right w:w="120" w:type="dxa"/>
            </w:tcMar>
          </w:tcPr>
          <w:p w14:paraId="480575FB">
            <w:pPr>
              <w:spacing w:before="120" w:after="120" w:line="288" w:lineRule="auto"/>
              <w:ind w:left="0"/>
              <w:jc w:val="left"/>
            </w:pPr>
            <w:r>
              <w:rPr>
                <w:rFonts w:ascii="Arial" w:hAnsi="Arial" w:eastAsia="等线" w:cs="Arial"/>
                <w:sz w:val="22"/>
              </w:rPr>
              <w:t>to_dict()</w:t>
            </w:r>
          </w:p>
          <w:p w14:paraId="18022DFD">
            <w:pPr>
              <w:spacing w:before="120" w:after="120" w:line="288" w:lineRule="auto"/>
              <w:ind w:left="0"/>
              <w:jc w:val="left"/>
            </w:pPr>
            <w:r>
              <w:rPr>
                <w:rFonts w:ascii="Arial" w:hAnsi="Arial" w:eastAsia="等线" w:cs="Arial"/>
                <w:sz w:val="22"/>
              </w:rPr>
              <w:t>get_features()</w:t>
            </w:r>
          </w:p>
        </w:tc>
      </w:tr>
      <w:tr w14:paraId="798D8E4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45" w:type="dxa"/>
            <w:tcMar>
              <w:top w:w="60" w:type="dxa"/>
              <w:left w:w="120" w:type="dxa"/>
              <w:bottom w:w="30" w:type="dxa"/>
              <w:right w:w="120" w:type="dxa"/>
            </w:tcMar>
          </w:tcPr>
          <w:p w14:paraId="11A5F012">
            <w:pPr>
              <w:spacing w:before="120" w:after="120" w:line="288" w:lineRule="auto"/>
              <w:ind w:left="0"/>
              <w:jc w:val="center"/>
            </w:pPr>
            <w:r>
              <w:rPr>
                <w:rFonts w:ascii="Arial" w:hAnsi="Arial" w:eastAsia="等线" w:cs="Arial"/>
                <w:sz w:val="22"/>
              </w:rPr>
              <w:t>用于评估数据集，提供与其他数据结构转换的接口</w:t>
            </w:r>
          </w:p>
          <w:p w14:paraId="7178AAA6">
            <w:pPr>
              <w:spacing w:before="120" w:after="120" w:line="288" w:lineRule="auto"/>
              <w:ind w:left="0"/>
              <w:jc w:val="left"/>
            </w:pPr>
          </w:p>
        </w:tc>
        <w:tc>
          <w:tcPr>
            <w:tcW w:w="3360" w:type="dxa"/>
            <w:tcMar>
              <w:top w:w="60" w:type="dxa"/>
              <w:left w:w="120" w:type="dxa"/>
              <w:bottom w:w="30" w:type="dxa"/>
              <w:right w:w="120" w:type="dxa"/>
            </w:tcMar>
          </w:tcPr>
          <w:p w14:paraId="6992D645">
            <w:pPr>
              <w:spacing w:before="120" w:after="120" w:line="288" w:lineRule="auto"/>
              <w:ind w:left="0"/>
              <w:jc w:val="center"/>
            </w:pPr>
            <w:r>
              <w:rPr>
                <w:rFonts w:ascii="Arial" w:hAnsi="Arial" w:eastAsia="等线" w:cs="Arial"/>
                <w:sz w:val="22"/>
              </w:rPr>
              <w:t>RagasDataset</w:t>
            </w:r>
          </w:p>
          <w:p w14:paraId="6410F32E">
            <w:pPr>
              <w:spacing w:before="120" w:after="120" w:line="288" w:lineRule="auto"/>
              <w:ind w:left="0"/>
              <w:jc w:val="center"/>
            </w:pPr>
            <w:r>
              <w:rPr>
                <w:rFonts w:ascii="Arial" w:hAnsi="Arial" w:eastAsia="等线" w:cs="Arial"/>
                <w:sz w:val="22"/>
              </w:rPr>
              <w:t>EvaluationDataset</w:t>
            </w:r>
          </w:p>
        </w:tc>
        <w:tc>
          <w:tcPr>
            <w:tcW w:w="3375" w:type="dxa"/>
            <w:tcMar>
              <w:top w:w="60" w:type="dxa"/>
              <w:left w:w="120" w:type="dxa"/>
              <w:bottom w:w="30" w:type="dxa"/>
              <w:right w:w="120" w:type="dxa"/>
            </w:tcMar>
          </w:tcPr>
          <w:p w14:paraId="68B29B83">
            <w:pPr>
              <w:spacing w:before="120" w:after="120" w:line="288" w:lineRule="auto"/>
              <w:ind w:left="0"/>
              <w:jc w:val="left"/>
            </w:pPr>
            <w:r>
              <w:rPr>
                <w:rFonts w:ascii="Arial" w:hAnsi="Arial" w:eastAsia="等线" w:cs="Arial"/>
                <w:sz w:val="22"/>
              </w:rPr>
              <w:t>validate_samples(samples)</w:t>
            </w:r>
          </w:p>
          <w:p w14:paraId="506E9269">
            <w:pPr>
              <w:spacing w:before="120" w:after="120" w:line="288" w:lineRule="auto"/>
              <w:ind w:left="0"/>
              <w:jc w:val="left"/>
            </w:pPr>
            <w:r>
              <w:rPr>
                <w:rFonts w:ascii="Arial" w:hAnsi="Arial" w:eastAsia="等线" w:cs="Arial"/>
                <w:sz w:val="22"/>
              </w:rPr>
              <w:t>get_sample_type()</w:t>
            </w:r>
          </w:p>
          <w:p w14:paraId="0ECCE5A2">
            <w:pPr>
              <w:spacing w:before="120" w:after="120" w:line="288" w:lineRule="auto"/>
              <w:ind w:left="0"/>
              <w:jc w:val="left"/>
            </w:pPr>
            <w:r>
              <w:rPr>
                <w:rFonts w:ascii="Arial" w:hAnsi="Arial" w:eastAsia="等线" w:cs="Arial"/>
                <w:sz w:val="22"/>
              </w:rPr>
              <w:t>to_hf_dataset()</w:t>
            </w:r>
          </w:p>
          <w:p w14:paraId="420649C6">
            <w:pPr>
              <w:spacing w:before="120" w:after="120" w:line="288" w:lineRule="auto"/>
              <w:ind w:left="0"/>
              <w:jc w:val="left"/>
            </w:pPr>
            <w:r>
              <w:rPr>
                <w:rFonts w:ascii="Arial" w:hAnsi="Arial" w:eastAsia="等线" w:cs="Arial"/>
                <w:sz w:val="22"/>
              </w:rPr>
              <w:t>to_pandas()</w:t>
            </w:r>
          </w:p>
        </w:tc>
      </w:tr>
      <w:tr w14:paraId="589C587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45" w:type="dxa"/>
            <w:tcMar>
              <w:top w:w="60" w:type="dxa"/>
              <w:left w:w="120" w:type="dxa"/>
              <w:bottom w:w="30" w:type="dxa"/>
              <w:right w:w="120" w:type="dxa"/>
            </w:tcMar>
          </w:tcPr>
          <w:p w14:paraId="1E8AE60E">
            <w:pPr>
              <w:spacing w:before="120" w:after="120" w:line="288" w:lineRule="auto"/>
              <w:ind w:left="0"/>
              <w:jc w:val="center"/>
            </w:pPr>
            <w:r>
              <w:rPr>
                <w:rFonts w:ascii="Arial" w:hAnsi="Arial" w:eastAsia="等线" w:cs="Arial"/>
                <w:sz w:val="22"/>
              </w:rPr>
              <w:t>用于存储和处理评估结果</w:t>
            </w:r>
          </w:p>
        </w:tc>
        <w:tc>
          <w:tcPr>
            <w:tcW w:w="3360" w:type="dxa"/>
            <w:tcMar>
              <w:top w:w="60" w:type="dxa"/>
              <w:left w:w="120" w:type="dxa"/>
              <w:bottom w:w="30" w:type="dxa"/>
              <w:right w:w="120" w:type="dxa"/>
            </w:tcMar>
          </w:tcPr>
          <w:p w14:paraId="05BEA6E3">
            <w:pPr>
              <w:spacing w:before="120" w:after="120" w:line="288" w:lineRule="auto"/>
              <w:ind w:left="0"/>
              <w:jc w:val="center"/>
            </w:pPr>
            <w:r>
              <w:rPr>
                <w:rFonts w:ascii="Arial" w:hAnsi="Arial" w:eastAsia="等线" w:cs="Arial"/>
                <w:sz w:val="22"/>
              </w:rPr>
              <w:t>EvaluationResult</w:t>
            </w:r>
          </w:p>
          <w:p w14:paraId="16EDEBC0">
            <w:pPr>
              <w:spacing w:before="120" w:after="120" w:line="288" w:lineRule="auto"/>
              <w:ind w:left="0"/>
              <w:jc w:val="left"/>
            </w:pPr>
          </w:p>
        </w:tc>
        <w:tc>
          <w:tcPr>
            <w:tcW w:w="3375" w:type="dxa"/>
            <w:tcMar>
              <w:top w:w="60" w:type="dxa"/>
              <w:left w:w="120" w:type="dxa"/>
              <w:bottom w:w="30" w:type="dxa"/>
              <w:right w:w="120" w:type="dxa"/>
            </w:tcMar>
          </w:tcPr>
          <w:p w14:paraId="54153B4D">
            <w:pPr>
              <w:spacing w:before="120" w:after="120" w:line="288" w:lineRule="auto"/>
              <w:ind w:left="0"/>
              <w:jc w:val="left"/>
            </w:pPr>
            <w:r>
              <w:rPr>
                <w:rFonts w:ascii="Arial" w:hAnsi="Arial" w:eastAsia="等线" w:cs="Arial"/>
                <w:sz w:val="22"/>
              </w:rPr>
              <w:t>to_pandas()</w:t>
            </w:r>
          </w:p>
          <w:p w14:paraId="5396AE9A">
            <w:pPr>
              <w:spacing w:before="120" w:after="120" w:line="288" w:lineRule="auto"/>
              <w:ind w:left="0"/>
              <w:jc w:val="left"/>
            </w:pPr>
            <w:r>
              <w:rPr>
                <w:rFonts w:ascii="Arial" w:hAnsi="Arial" w:eastAsia="等线" w:cs="Arial"/>
                <w:sz w:val="22"/>
              </w:rPr>
              <w:t>total_tokens()</w:t>
            </w:r>
          </w:p>
          <w:p w14:paraId="768920D8">
            <w:pPr>
              <w:spacing w:before="120" w:after="120" w:line="288" w:lineRule="auto"/>
              <w:ind w:left="0"/>
              <w:jc w:val="left"/>
            </w:pPr>
            <w:r>
              <w:rPr>
                <w:rFonts w:ascii="Arial" w:hAnsi="Arial" w:eastAsia="等线" w:cs="Arial"/>
                <w:sz w:val="22"/>
              </w:rPr>
              <w:t>total_cost()</w:t>
            </w:r>
          </w:p>
          <w:p w14:paraId="1104F35C">
            <w:pPr>
              <w:spacing w:before="120" w:after="120" w:line="288" w:lineRule="auto"/>
              <w:ind w:left="0"/>
              <w:jc w:val="left"/>
            </w:pPr>
            <w:r>
              <w:rPr>
                <w:rFonts w:ascii="Arial" w:hAnsi="Arial" w:eastAsia="等线" w:cs="Arial"/>
                <w:sz w:val="22"/>
              </w:rPr>
              <w:t>upload()</w:t>
            </w:r>
          </w:p>
        </w:tc>
      </w:tr>
      <w:tr w14:paraId="35C4052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45" w:type="dxa"/>
            <w:tcMar>
              <w:top w:w="60" w:type="dxa"/>
              <w:left w:w="120" w:type="dxa"/>
              <w:bottom w:w="30" w:type="dxa"/>
              <w:right w:w="120" w:type="dxa"/>
            </w:tcMar>
          </w:tcPr>
          <w:p w14:paraId="5186CCC5">
            <w:pPr>
              <w:spacing w:before="120" w:after="120" w:line="288" w:lineRule="auto"/>
              <w:ind w:left="0"/>
              <w:jc w:val="center"/>
            </w:pPr>
            <w:r>
              <w:rPr>
                <w:rFonts w:ascii="Arial" w:hAnsi="Arial" w:eastAsia="等线" w:cs="Arial"/>
                <w:sz w:val="22"/>
              </w:rPr>
              <w:t>输入提示、输出提示和编辑后的输出提示，主要用于记录和处理提示相关信息。</w:t>
            </w:r>
          </w:p>
        </w:tc>
        <w:tc>
          <w:tcPr>
            <w:tcW w:w="3360" w:type="dxa"/>
            <w:tcMar>
              <w:top w:w="60" w:type="dxa"/>
              <w:left w:w="120" w:type="dxa"/>
              <w:bottom w:w="30" w:type="dxa"/>
              <w:right w:w="120" w:type="dxa"/>
            </w:tcMar>
          </w:tcPr>
          <w:p w14:paraId="737CDC68">
            <w:pPr>
              <w:spacing w:before="120" w:after="120" w:line="288" w:lineRule="auto"/>
              <w:ind w:left="0"/>
              <w:jc w:val="center"/>
            </w:pPr>
            <w:r>
              <w:rPr>
                <w:rFonts w:ascii="Arial" w:hAnsi="Arial" w:eastAsia="等线" w:cs="Arial"/>
                <w:sz w:val="22"/>
              </w:rPr>
              <w:t>PromptAnnotation</w:t>
            </w:r>
          </w:p>
          <w:p w14:paraId="16D8D07F">
            <w:pPr>
              <w:spacing w:before="120" w:after="120" w:line="288" w:lineRule="auto"/>
              <w:ind w:left="0"/>
              <w:jc w:val="left"/>
            </w:pPr>
          </w:p>
        </w:tc>
        <w:tc>
          <w:tcPr>
            <w:tcW w:w="3375" w:type="dxa"/>
            <w:tcMar>
              <w:top w:w="60" w:type="dxa"/>
              <w:left w:w="120" w:type="dxa"/>
              <w:bottom w:w="30" w:type="dxa"/>
              <w:right w:w="120" w:type="dxa"/>
            </w:tcMar>
          </w:tcPr>
          <w:p w14:paraId="608C7C5E">
            <w:pPr>
              <w:spacing w:before="120" w:after="120" w:line="288" w:lineRule="auto"/>
              <w:ind w:left="0"/>
              <w:jc w:val="left"/>
            </w:pPr>
            <w:r>
              <w:rPr>
                <w:rFonts w:ascii="Arial" w:hAnsi="Arial" w:eastAsia="等线" w:cs="Arial"/>
                <w:sz w:val="22"/>
              </w:rPr>
              <w:t>get_item()</w:t>
            </w:r>
          </w:p>
          <w:p w14:paraId="54DB6EAA">
            <w:pPr>
              <w:spacing w:before="120" w:after="120" w:line="288" w:lineRule="auto"/>
              <w:ind w:left="0"/>
              <w:jc w:val="left"/>
            </w:pPr>
          </w:p>
        </w:tc>
      </w:tr>
      <w:tr w14:paraId="1645FAF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45" w:type="dxa"/>
            <w:tcMar>
              <w:top w:w="60" w:type="dxa"/>
              <w:left w:w="120" w:type="dxa"/>
              <w:bottom w:w="30" w:type="dxa"/>
              <w:right w:w="120" w:type="dxa"/>
            </w:tcMar>
          </w:tcPr>
          <w:p w14:paraId="296B3F05">
            <w:pPr>
              <w:spacing w:before="120" w:after="120" w:line="288" w:lineRule="auto"/>
              <w:ind w:left="0"/>
              <w:jc w:val="center"/>
            </w:pPr>
            <w:r>
              <w:rPr>
                <w:rFonts w:ascii="Arial" w:hAnsi="Arial" w:eastAsia="等线" w:cs="Arial"/>
                <w:sz w:val="22"/>
              </w:rPr>
              <w:t>用于样本数据度量，同时用于注释样本的信息</w:t>
            </w:r>
          </w:p>
        </w:tc>
        <w:tc>
          <w:tcPr>
            <w:tcW w:w="3360" w:type="dxa"/>
            <w:tcMar>
              <w:top w:w="60" w:type="dxa"/>
              <w:left w:w="120" w:type="dxa"/>
              <w:bottom w:w="30" w:type="dxa"/>
              <w:right w:w="120" w:type="dxa"/>
            </w:tcMar>
          </w:tcPr>
          <w:p w14:paraId="64C3903E">
            <w:pPr>
              <w:spacing w:before="120" w:after="120" w:line="288" w:lineRule="auto"/>
              <w:ind w:left="0"/>
              <w:jc w:val="center"/>
            </w:pPr>
            <w:r>
              <w:rPr>
                <w:rFonts w:ascii="Arial" w:hAnsi="Arial" w:eastAsia="等线" w:cs="Arial"/>
                <w:sz w:val="22"/>
              </w:rPr>
              <w:t>SampleAnnotation</w:t>
            </w:r>
          </w:p>
          <w:p w14:paraId="18A8810A">
            <w:pPr>
              <w:spacing w:before="120" w:after="120" w:line="288" w:lineRule="auto"/>
              <w:ind w:left="0"/>
              <w:jc w:val="center"/>
            </w:pPr>
            <w:r>
              <w:rPr>
                <w:rFonts w:ascii="Arial" w:hAnsi="Arial" w:eastAsia="等线" w:cs="Arial"/>
                <w:sz w:val="22"/>
              </w:rPr>
              <w:t>MetricAnnotation</w:t>
            </w:r>
          </w:p>
          <w:p w14:paraId="02FE2750">
            <w:pPr>
              <w:spacing w:before="120" w:after="120" w:line="288" w:lineRule="auto"/>
              <w:ind w:left="0"/>
              <w:jc w:val="center"/>
            </w:pPr>
            <w:r>
              <w:rPr>
                <w:rFonts w:ascii="Arial" w:hAnsi="Arial" w:eastAsia="等线" w:cs="Arial"/>
                <w:sz w:val="22"/>
              </w:rPr>
              <w:t>SingleMetricAnnotation</w:t>
            </w:r>
          </w:p>
        </w:tc>
        <w:tc>
          <w:tcPr>
            <w:tcW w:w="3375" w:type="dxa"/>
            <w:tcMar>
              <w:top w:w="60" w:type="dxa"/>
              <w:left w:w="120" w:type="dxa"/>
              <w:bottom w:w="30" w:type="dxa"/>
              <w:right w:w="120" w:type="dxa"/>
            </w:tcMar>
          </w:tcPr>
          <w:p w14:paraId="487ED3FE">
            <w:pPr>
              <w:spacing w:before="120" w:after="120" w:line="288" w:lineRule="auto"/>
              <w:ind w:left="0"/>
              <w:jc w:val="left"/>
            </w:pPr>
            <w:r>
              <w:rPr>
                <w:rFonts w:ascii="Arial" w:hAnsi="Arial" w:eastAsia="等线" w:cs="Arial"/>
                <w:sz w:val="22"/>
              </w:rPr>
              <w:t>to_evaluation_dataset()</w:t>
            </w:r>
          </w:p>
          <w:p w14:paraId="3F81EF86">
            <w:pPr>
              <w:spacing w:before="120" w:after="120" w:line="288" w:lineRule="auto"/>
              <w:ind w:left="0"/>
              <w:jc w:val="left"/>
            </w:pPr>
          </w:p>
        </w:tc>
      </w:tr>
      <w:tr w14:paraId="02F9F1F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45" w:type="dxa"/>
            <w:tcMar>
              <w:top w:w="60" w:type="dxa"/>
              <w:left w:w="120" w:type="dxa"/>
              <w:bottom w:w="30" w:type="dxa"/>
              <w:right w:w="120" w:type="dxa"/>
            </w:tcMar>
          </w:tcPr>
          <w:p w14:paraId="41DE2E55">
            <w:pPr>
              <w:spacing w:before="120" w:after="120" w:line="288" w:lineRule="auto"/>
              <w:ind w:left="0"/>
              <w:jc w:val="center"/>
            </w:pPr>
            <w:r>
              <w:rPr>
                <w:rFonts w:ascii="Arial" w:hAnsi="Arial" w:eastAsia="等线" w:cs="Arial"/>
                <w:sz w:val="22"/>
              </w:rPr>
              <w:t>数据及验证与准备</w:t>
            </w:r>
          </w:p>
          <w:p w14:paraId="6A711D7B">
            <w:pPr>
              <w:spacing w:before="120" w:after="120" w:line="288" w:lineRule="auto"/>
              <w:ind w:left="0"/>
              <w:jc w:val="left"/>
            </w:pPr>
          </w:p>
        </w:tc>
        <w:tc>
          <w:tcPr>
            <w:tcW w:w="3360" w:type="dxa"/>
            <w:tcMar>
              <w:top w:w="60" w:type="dxa"/>
              <w:left w:w="120" w:type="dxa"/>
              <w:bottom w:w="30" w:type="dxa"/>
              <w:right w:w="120" w:type="dxa"/>
            </w:tcMar>
          </w:tcPr>
          <w:p w14:paraId="24A5F7F2">
            <w:pPr>
              <w:spacing w:before="120" w:after="120" w:line="288" w:lineRule="auto"/>
              <w:ind w:left="0"/>
              <w:jc w:val="center"/>
            </w:pPr>
            <w:r>
              <w:rPr>
                <w:rFonts w:ascii="Arial" w:hAnsi="Arial" w:eastAsia="等线" w:cs="Arial"/>
                <w:sz w:val="22"/>
              </w:rPr>
              <w:t>ragas.validation</w:t>
            </w:r>
          </w:p>
        </w:tc>
        <w:tc>
          <w:tcPr>
            <w:tcW w:w="3375" w:type="dxa"/>
            <w:tcMar>
              <w:top w:w="60" w:type="dxa"/>
              <w:left w:w="120" w:type="dxa"/>
              <w:bottom w:w="30" w:type="dxa"/>
              <w:right w:w="120" w:type="dxa"/>
            </w:tcMar>
          </w:tcPr>
          <w:p w14:paraId="138E2D4B">
            <w:pPr>
              <w:spacing w:before="120" w:after="120" w:line="288" w:lineRule="auto"/>
              <w:ind w:left="0"/>
              <w:jc w:val="left"/>
            </w:pPr>
            <w:r>
              <w:rPr>
                <w:rFonts w:ascii="Arial" w:hAnsi="Arial" w:eastAsia="等线" w:cs="Arial"/>
                <w:sz w:val="22"/>
              </w:rPr>
              <w:t>remap_column_names()</w:t>
            </w:r>
          </w:p>
          <w:p w14:paraId="35559ED5">
            <w:pPr>
              <w:spacing w:before="120" w:after="120" w:line="288" w:lineRule="auto"/>
              <w:ind w:left="0"/>
              <w:jc w:val="left"/>
            </w:pPr>
            <w:r>
              <w:rPr>
                <w:rFonts w:ascii="Arial" w:hAnsi="Arial" w:eastAsia="等线" w:cs="Arial"/>
                <w:sz w:val="22"/>
              </w:rPr>
              <w:t>validate_required_columns()</w:t>
            </w:r>
          </w:p>
          <w:p w14:paraId="32BC91E4">
            <w:pPr>
              <w:spacing w:before="120" w:after="120" w:line="288" w:lineRule="auto"/>
              <w:ind w:left="0"/>
              <w:jc w:val="left"/>
            </w:pPr>
            <w:r>
              <w:rPr>
                <w:rFonts w:ascii="Arial" w:hAnsi="Arial" w:eastAsia="等线" w:cs="Arial"/>
                <w:sz w:val="22"/>
              </w:rPr>
              <w:t>validate_supported_metrics()</w:t>
            </w:r>
          </w:p>
        </w:tc>
      </w:tr>
      <w:tr w14:paraId="2606ED7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45" w:type="dxa"/>
            <w:tcMar>
              <w:top w:w="60" w:type="dxa"/>
              <w:left w:w="120" w:type="dxa"/>
              <w:bottom w:w="30" w:type="dxa"/>
              <w:right w:w="120" w:type="dxa"/>
            </w:tcMar>
          </w:tcPr>
          <w:p w14:paraId="00A06285">
            <w:pPr>
              <w:spacing w:before="120" w:after="120" w:line="288" w:lineRule="auto"/>
              <w:ind w:left="0"/>
              <w:jc w:val="center"/>
            </w:pPr>
            <w:r>
              <w:rPr>
                <w:rFonts w:ascii="Arial" w:hAnsi="Arial" w:eastAsia="等线" w:cs="Arial"/>
                <w:sz w:val="22"/>
              </w:rPr>
              <w:t>评估指标初始化</w:t>
            </w:r>
          </w:p>
        </w:tc>
        <w:tc>
          <w:tcPr>
            <w:tcW w:w="3360" w:type="dxa"/>
            <w:tcMar>
              <w:top w:w="60" w:type="dxa"/>
              <w:left w:w="120" w:type="dxa"/>
              <w:bottom w:w="30" w:type="dxa"/>
              <w:right w:w="120" w:type="dxa"/>
            </w:tcMar>
          </w:tcPr>
          <w:p w14:paraId="4D38663A">
            <w:pPr>
              <w:spacing w:before="120" w:after="120" w:line="288" w:lineRule="auto"/>
              <w:ind w:left="0"/>
              <w:jc w:val="center"/>
            </w:pPr>
            <w:r>
              <w:rPr>
                <w:rFonts w:ascii="Arial" w:hAnsi="Arial" w:eastAsia="等线" w:cs="Arial"/>
                <w:sz w:val="22"/>
              </w:rPr>
              <w:t>Metric, MetricWithLLM,MetricWithEmbeddings</w:t>
            </w:r>
          </w:p>
        </w:tc>
        <w:tc>
          <w:tcPr>
            <w:tcW w:w="3375" w:type="dxa"/>
            <w:tcMar>
              <w:top w:w="60" w:type="dxa"/>
              <w:left w:w="120" w:type="dxa"/>
              <w:bottom w:w="30" w:type="dxa"/>
              <w:right w:w="120" w:type="dxa"/>
            </w:tcMar>
          </w:tcPr>
          <w:p w14:paraId="64E11298">
            <w:pPr>
              <w:spacing w:before="120" w:after="120" w:line="288" w:lineRule="auto"/>
              <w:ind w:left="0"/>
              <w:jc w:val="left"/>
            </w:pPr>
            <w:r>
              <w:rPr>
                <w:rFonts w:ascii="Arial" w:hAnsi="Arial" w:eastAsia="等线" w:cs="Arial"/>
                <w:sz w:val="22"/>
              </w:rPr>
              <w:t>init()</w:t>
            </w:r>
          </w:p>
          <w:p w14:paraId="5EE61EC5">
            <w:pPr>
              <w:spacing w:before="120" w:after="120" w:line="288" w:lineRule="auto"/>
              <w:ind w:left="0"/>
              <w:jc w:val="left"/>
            </w:pPr>
            <w:r>
              <w:rPr>
                <w:rFonts w:ascii="Arial" w:hAnsi="Arial" w:eastAsia="等线" w:cs="Arial"/>
                <w:sz w:val="22"/>
              </w:rPr>
              <w:t>llm()</w:t>
            </w:r>
          </w:p>
          <w:p w14:paraId="0DD37E34">
            <w:pPr>
              <w:spacing w:before="120" w:after="120" w:line="288" w:lineRule="auto"/>
              <w:ind w:left="0"/>
              <w:jc w:val="left"/>
            </w:pPr>
            <w:r>
              <w:rPr>
                <w:rFonts w:ascii="Arial" w:hAnsi="Arial" w:eastAsia="等线" w:cs="Arial"/>
                <w:sz w:val="22"/>
              </w:rPr>
              <w:t>embeddings()</w:t>
            </w:r>
          </w:p>
        </w:tc>
      </w:tr>
      <w:tr w14:paraId="2277569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45" w:type="dxa"/>
            <w:tcMar>
              <w:top w:w="60" w:type="dxa"/>
              <w:left w:w="120" w:type="dxa"/>
              <w:bottom w:w="30" w:type="dxa"/>
              <w:right w:w="120" w:type="dxa"/>
            </w:tcMar>
          </w:tcPr>
          <w:p w14:paraId="7FD2CF91">
            <w:pPr>
              <w:spacing w:before="120" w:after="120" w:line="288" w:lineRule="auto"/>
              <w:ind w:left="0"/>
              <w:jc w:val="center"/>
            </w:pPr>
            <w:r>
              <w:rPr>
                <w:rFonts w:ascii="Arial" w:hAnsi="Arial" w:eastAsia="等线" w:cs="Arial"/>
                <w:sz w:val="22"/>
              </w:rPr>
              <w:t>执行评估</w:t>
            </w:r>
          </w:p>
        </w:tc>
        <w:tc>
          <w:tcPr>
            <w:tcW w:w="3360" w:type="dxa"/>
            <w:tcMar>
              <w:top w:w="60" w:type="dxa"/>
              <w:left w:w="120" w:type="dxa"/>
              <w:bottom w:w="30" w:type="dxa"/>
              <w:right w:w="120" w:type="dxa"/>
            </w:tcMar>
          </w:tcPr>
          <w:p w14:paraId="25CA1541">
            <w:pPr>
              <w:spacing w:before="120" w:after="120" w:line="288" w:lineRule="auto"/>
              <w:ind w:left="0"/>
              <w:jc w:val="center"/>
            </w:pPr>
            <w:r>
              <w:rPr>
                <w:rFonts w:ascii="Arial" w:hAnsi="Arial" w:eastAsia="等线" w:cs="Arial"/>
                <w:sz w:val="22"/>
              </w:rPr>
              <w:t>Executor</w:t>
            </w:r>
          </w:p>
          <w:p w14:paraId="3EA816B4">
            <w:pPr>
              <w:spacing w:before="120" w:after="120" w:line="288" w:lineRule="auto"/>
              <w:ind w:left="0"/>
              <w:jc w:val="left"/>
            </w:pPr>
          </w:p>
        </w:tc>
        <w:tc>
          <w:tcPr>
            <w:tcW w:w="3375" w:type="dxa"/>
            <w:tcMar>
              <w:top w:w="60" w:type="dxa"/>
              <w:left w:w="120" w:type="dxa"/>
              <w:bottom w:w="30" w:type="dxa"/>
              <w:right w:w="120" w:type="dxa"/>
            </w:tcMar>
          </w:tcPr>
          <w:p w14:paraId="087A38F9">
            <w:pPr>
              <w:spacing w:before="120" w:after="120" w:line="288" w:lineRule="auto"/>
              <w:ind w:left="0"/>
              <w:jc w:val="left"/>
            </w:pPr>
            <w:r>
              <w:rPr>
                <w:rFonts w:ascii="Arial" w:hAnsi="Arial" w:eastAsia="等线" w:cs="Arial"/>
                <w:sz w:val="22"/>
              </w:rPr>
              <w:t>submits()</w:t>
            </w:r>
          </w:p>
          <w:p w14:paraId="57661FBD">
            <w:pPr>
              <w:spacing w:before="120" w:after="120" w:line="288" w:lineRule="auto"/>
              <w:ind w:left="0"/>
              <w:jc w:val="left"/>
            </w:pPr>
            <w:r>
              <w:rPr>
                <w:rFonts w:ascii="Arial" w:hAnsi="Arial" w:eastAsia="等线" w:cs="Arial"/>
                <w:sz w:val="22"/>
              </w:rPr>
              <w:t>results()</w:t>
            </w:r>
          </w:p>
        </w:tc>
      </w:tr>
      <w:tr w14:paraId="5B530D8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45" w:type="dxa"/>
            <w:tcMar>
              <w:top w:w="60" w:type="dxa"/>
              <w:left w:w="120" w:type="dxa"/>
              <w:bottom w:w="30" w:type="dxa"/>
              <w:right w:w="120" w:type="dxa"/>
            </w:tcMar>
          </w:tcPr>
          <w:p w14:paraId="614249AE">
            <w:pPr>
              <w:spacing w:before="120" w:after="120" w:line="288" w:lineRule="auto"/>
              <w:ind w:left="0"/>
              <w:jc w:val="center"/>
            </w:pPr>
            <w:r>
              <w:rPr>
                <w:rFonts w:ascii="Arial" w:hAnsi="Arial" w:eastAsia="等线" w:cs="Arial"/>
                <w:sz w:val="22"/>
              </w:rPr>
              <w:t>单轮评估</w:t>
            </w:r>
          </w:p>
        </w:tc>
        <w:tc>
          <w:tcPr>
            <w:tcW w:w="3360" w:type="dxa"/>
            <w:tcMar>
              <w:top w:w="60" w:type="dxa"/>
              <w:left w:w="120" w:type="dxa"/>
              <w:bottom w:w="30" w:type="dxa"/>
              <w:right w:w="120" w:type="dxa"/>
            </w:tcMar>
          </w:tcPr>
          <w:p w14:paraId="6DB967F0">
            <w:pPr>
              <w:spacing w:before="120" w:after="120" w:line="288" w:lineRule="auto"/>
              <w:ind w:left="0"/>
              <w:jc w:val="center"/>
            </w:pPr>
            <w:r>
              <w:rPr>
                <w:rFonts w:ascii="Arial" w:hAnsi="Arial" w:eastAsia="等线" w:cs="Arial"/>
                <w:sz w:val="22"/>
              </w:rPr>
              <w:t>SingleTurnMetric</w:t>
            </w:r>
          </w:p>
        </w:tc>
        <w:tc>
          <w:tcPr>
            <w:tcW w:w="3375" w:type="dxa"/>
            <w:tcMar>
              <w:top w:w="60" w:type="dxa"/>
              <w:left w:w="120" w:type="dxa"/>
              <w:bottom w:w="30" w:type="dxa"/>
              <w:right w:w="120" w:type="dxa"/>
            </w:tcMar>
          </w:tcPr>
          <w:p w14:paraId="5E2DA973">
            <w:pPr>
              <w:spacing w:before="120" w:after="120" w:line="288" w:lineRule="auto"/>
              <w:ind w:left="0"/>
              <w:jc w:val="left"/>
            </w:pPr>
            <w:r>
              <w:rPr>
                <w:rFonts w:ascii="Arial" w:hAnsi="Arial" w:eastAsia="等线" w:cs="Arial"/>
                <w:sz w:val="22"/>
              </w:rPr>
              <w:t>single_turn_ascore()</w:t>
            </w:r>
          </w:p>
        </w:tc>
      </w:tr>
      <w:tr w14:paraId="0A5A0B1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45" w:type="dxa"/>
            <w:tcMar>
              <w:top w:w="60" w:type="dxa"/>
              <w:left w:w="120" w:type="dxa"/>
              <w:bottom w:w="30" w:type="dxa"/>
              <w:right w:w="120" w:type="dxa"/>
            </w:tcMar>
          </w:tcPr>
          <w:p w14:paraId="34774B40">
            <w:pPr>
              <w:spacing w:before="120" w:after="120" w:line="288" w:lineRule="auto"/>
              <w:ind w:left="0"/>
              <w:jc w:val="center"/>
            </w:pPr>
            <w:r>
              <w:rPr>
                <w:rFonts w:ascii="Arial" w:hAnsi="Arial" w:eastAsia="等线" w:cs="Arial"/>
                <w:sz w:val="22"/>
              </w:rPr>
              <w:t>多轮评估</w:t>
            </w:r>
          </w:p>
        </w:tc>
        <w:tc>
          <w:tcPr>
            <w:tcW w:w="3360" w:type="dxa"/>
            <w:tcMar>
              <w:top w:w="60" w:type="dxa"/>
              <w:left w:w="120" w:type="dxa"/>
              <w:bottom w:w="30" w:type="dxa"/>
              <w:right w:w="120" w:type="dxa"/>
            </w:tcMar>
          </w:tcPr>
          <w:p w14:paraId="0AB49481">
            <w:pPr>
              <w:spacing w:before="120" w:after="120" w:line="288" w:lineRule="auto"/>
              <w:ind w:left="0"/>
              <w:jc w:val="center"/>
            </w:pPr>
            <w:r>
              <w:rPr>
                <w:rFonts w:ascii="Arial" w:hAnsi="Arial" w:eastAsia="等线" w:cs="Arial"/>
                <w:sz w:val="22"/>
              </w:rPr>
              <w:t>MultiTurnMetric</w:t>
            </w:r>
          </w:p>
        </w:tc>
        <w:tc>
          <w:tcPr>
            <w:tcW w:w="3375" w:type="dxa"/>
            <w:tcMar>
              <w:top w:w="60" w:type="dxa"/>
              <w:left w:w="120" w:type="dxa"/>
              <w:bottom w:w="30" w:type="dxa"/>
              <w:right w:w="120" w:type="dxa"/>
            </w:tcMar>
          </w:tcPr>
          <w:p w14:paraId="07B456F6">
            <w:pPr>
              <w:spacing w:before="120" w:after="120" w:line="288" w:lineRule="auto"/>
              <w:ind w:left="0"/>
              <w:jc w:val="left"/>
            </w:pPr>
            <w:r>
              <w:rPr>
                <w:rFonts w:ascii="Arial" w:hAnsi="Arial" w:eastAsia="等线" w:cs="Arial"/>
                <w:sz w:val="22"/>
              </w:rPr>
              <w:t>multi_turn_ascore()</w:t>
            </w:r>
          </w:p>
        </w:tc>
      </w:tr>
      <w:tr w14:paraId="362B587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45" w:type="dxa"/>
            <w:tcMar>
              <w:top w:w="60" w:type="dxa"/>
              <w:left w:w="120" w:type="dxa"/>
              <w:bottom w:w="30" w:type="dxa"/>
              <w:right w:w="120" w:type="dxa"/>
            </w:tcMar>
          </w:tcPr>
          <w:p w14:paraId="2A3C0450">
            <w:pPr>
              <w:spacing w:before="120" w:after="120" w:line="288" w:lineRule="auto"/>
              <w:ind w:left="0"/>
              <w:jc w:val="center"/>
            </w:pPr>
            <w:r>
              <w:rPr>
                <w:rFonts w:ascii="Arial" w:hAnsi="Arial" w:eastAsia="等线" w:cs="Arial"/>
                <w:sz w:val="22"/>
              </w:rPr>
              <w:t>结果收集与处理</w:t>
            </w:r>
          </w:p>
        </w:tc>
        <w:tc>
          <w:tcPr>
            <w:tcW w:w="3360" w:type="dxa"/>
            <w:tcMar>
              <w:top w:w="60" w:type="dxa"/>
              <w:left w:w="120" w:type="dxa"/>
              <w:bottom w:w="30" w:type="dxa"/>
              <w:right w:w="120" w:type="dxa"/>
            </w:tcMar>
          </w:tcPr>
          <w:p w14:paraId="3307C5CE">
            <w:pPr>
              <w:spacing w:before="120" w:after="120" w:line="288" w:lineRule="auto"/>
              <w:ind w:left="0"/>
              <w:jc w:val="center"/>
            </w:pPr>
            <w:r>
              <w:rPr>
                <w:rFonts w:ascii="Arial" w:hAnsi="Arial" w:eastAsia="等线" w:cs="Arial"/>
                <w:sz w:val="22"/>
              </w:rPr>
              <w:t>EvaluationResult</w:t>
            </w:r>
          </w:p>
        </w:tc>
        <w:tc>
          <w:tcPr>
            <w:tcW w:w="3375" w:type="dxa"/>
            <w:tcMar>
              <w:top w:w="60" w:type="dxa"/>
              <w:left w:w="120" w:type="dxa"/>
              <w:bottom w:w="30" w:type="dxa"/>
              <w:right w:w="120" w:type="dxa"/>
            </w:tcMar>
          </w:tcPr>
          <w:p w14:paraId="3FD60ECD">
            <w:pPr>
              <w:spacing w:before="120" w:after="120" w:line="288" w:lineRule="auto"/>
              <w:ind w:left="0"/>
              <w:jc w:val="left"/>
            </w:pPr>
            <w:r>
              <w:rPr>
                <w:rFonts w:ascii="Arial" w:hAnsi="Arial" w:eastAsia="等线" w:cs="Arial"/>
                <w:sz w:val="22"/>
              </w:rPr>
              <w:t>total_tokens()</w:t>
            </w:r>
          </w:p>
          <w:p w14:paraId="128692E5">
            <w:pPr>
              <w:spacing w:before="120" w:after="120" w:line="288" w:lineRule="auto"/>
              <w:ind w:left="0"/>
              <w:jc w:val="left"/>
            </w:pPr>
            <w:r>
              <w:rPr>
                <w:rFonts w:ascii="Arial" w:hAnsi="Arial" w:eastAsia="等线" w:cs="Arial"/>
                <w:sz w:val="22"/>
              </w:rPr>
              <w:t>total_cost()</w:t>
            </w:r>
          </w:p>
        </w:tc>
      </w:tr>
      <w:tr w14:paraId="12F4191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45" w:type="dxa"/>
            <w:tcMar>
              <w:top w:w="60" w:type="dxa"/>
              <w:left w:w="120" w:type="dxa"/>
              <w:bottom w:w="30" w:type="dxa"/>
              <w:right w:w="120" w:type="dxa"/>
            </w:tcMar>
          </w:tcPr>
          <w:p w14:paraId="50CBA629">
            <w:pPr>
              <w:spacing w:before="120" w:after="120" w:line="288" w:lineRule="auto"/>
              <w:ind w:left="0"/>
              <w:jc w:val="center"/>
            </w:pPr>
            <w:r>
              <w:rPr>
                <w:rFonts w:ascii="Arial" w:hAnsi="Arial" w:eastAsia="等线" w:cs="Arial"/>
                <w:sz w:val="22"/>
              </w:rPr>
              <w:t>跟踪运行信息</w:t>
            </w:r>
          </w:p>
          <w:p w14:paraId="5DD35EDC">
            <w:pPr>
              <w:spacing w:before="120" w:after="120" w:line="288" w:lineRule="auto"/>
              <w:ind w:left="0"/>
              <w:jc w:val="left"/>
            </w:pPr>
          </w:p>
        </w:tc>
        <w:tc>
          <w:tcPr>
            <w:tcW w:w="3360" w:type="dxa"/>
            <w:tcMar>
              <w:top w:w="60" w:type="dxa"/>
              <w:left w:w="120" w:type="dxa"/>
              <w:bottom w:w="30" w:type="dxa"/>
              <w:right w:w="120" w:type="dxa"/>
            </w:tcMar>
          </w:tcPr>
          <w:p w14:paraId="4AD11BA1">
            <w:pPr>
              <w:spacing w:before="120" w:after="120" w:line="288" w:lineRule="auto"/>
              <w:ind w:left="0"/>
              <w:jc w:val="center"/>
            </w:pPr>
            <w:r>
              <w:rPr>
                <w:rFonts w:ascii="Arial" w:hAnsi="Arial" w:eastAsia="等线" w:cs="Arial"/>
                <w:sz w:val="22"/>
              </w:rPr>
              <w:t>BaseCallbackHandler, RagasTracer</w:t>
            </w:r>
          </w:p>
        </w:tc>
        <w:tc>
          <w:tcPr>
            <w:tcW w:w="3375" w:type="dxa"/>
            <w:tcMar>
              <w:top w:w="60" w:type="dxa"/>
              <w:left w:w="120" w:type="dxa"/>
              <w:bottom w:w="30" w:type="dxa"/>
              <w:right w:w="120" w:type="dxa"/>
            </w:tcMar>
          </w:tcPr>
          <w:p w14:paraId="48142BAD">
            <w:pPr>
              <w:spacing w:before="120" w:after="120" w:line="288" w:lineRule="auto"/>
              <w:ind w:left="0"/>
              <w:jc w:val="left"/>
            </w:pPr>
            <w:r>
              <w:rPr>
                <w:rFonts w:ascii="Arial" w:hAnsi="Arial" w:eastAsia="等线" w:cs="Arial"/>
                <w:sz w:val="22"/>
              </w:rPr>
              <w:t>on_chain_start()</w:t>
            </w:r>
          </w:p>
          <w:p w14:paraId="2309855A">
            <w:pPr>
              <w:spacing w:before="120" w:after="120" w:line="288" w:lineRule="auto"/>
              <w:ind w:left="0"/>
              <w:jc w:val="left"/>
            </w:pPr>
            <w:r>
              <w:rPr>
                <w:rFonts w:ascii="Arial" w:hAnsi="Arial" w:eastAsia="等线" w:cs="Arial"/>
                <w:sz w:val="22"/>
              </w:rPr>
              <w:t>on_chain_end()</w:t>
            </w:r>
          </w:p>
          <w:p w14:paraId="400880A9">
            <w:pPr>
              <w:spacing w:before="120" w:after="120" w:line="288" w:lineRule="auto"/>
              <w:ind w:left="0"/>
              <w:jc w:val="left"/>
            </w:pPr>
            <w:r>
              <w:rPr>
                <w:rFonts w:ascii="Arial" w:hAnsi="Arial" w:eastAsia="等线" w:cs="Arial"/>
                <w:sz w:val="22"/>
              </w:rPr>
              <w:t>to_jsons()</w:t>
            </w:r>
          </w:p>
        </w:tc>
      </w:tr>
      <w:tr w14:paraId="43ED4D9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45" w:type="dxa"/>
            <w:tcMar>
              <w:top w:w="60" w:type="dxa"/>
              <w:left w:w="120" w:type="dxa"/>
              <w:bottom w:w="30" w:type="dxa"/>
              <w:right w:w="120" w:type="dxa"/>
            </w:tcMar>
          </w:tcPr>
          <w:p w14:paraId="39869F0A">
            <w:pPr>
              <w:spacing w:before="120" w:after="120" w:line="288" w:lineRule="auto"/>
              <w:ind w:left="0"/>
              <w:jc w:val="center"/>
            </w:pPr>
            <w:r>
              <w:rPr>
                <w:rFonts w:ascii="Arial" w:hAnsi="Arial" w:eastAsia="等线" w:cs="Arial"/>
                <w:sz w:val="22"/>
              </w:rPr>
              <w:t>评估模型输出质量</w:t>
            </w:r>
          </w:p>
        </w:tc>
        <w:tc>
          <w:tcPr>
            <w:tcW w:w="3360" w:type="dxa"/>
            <w:tcMar>
              <w:top w:w="60" w:type="dxa"/>
              <w:left w:w="120" w:type="dxa"/>
              <w:bottom w:w="30" w:type="dxa"/>
              <w:right w:w="120" w:type="dxa"/>
            </w:tcMar>
          </w:tcPr>
          <w:p w14:paraId="36A501B7">
            <w:pPr>
              <w:spacing w:before="120" w:after="120" w:line="288" w:lineRule="auto"/>
              <w:ind w:left="0"/>
              <w:jc w:val="center"/>
            </w:pPr>
            <w:r>
              <w:rPr>
                <w:rFonts w:ascii="Arial" w:hAnsi="Arial" w:eastAsia="等线" w:cs="Arial"/>
                <w:sz w:val="22"/>
              </w:rPr>
              <w:t>MetricWithLLM, MetricWithEmbeddings</w:t>
            </w:r>
          </w:p>
        </w:tc>
        <w:tc>
          <w:tcPr>
            <w:tcW w:w="3375" w:type="dxa"/>
            <w:tcMar>
              <w:top w:w="60" w:type="dxa"/>
              <w:left w:w="120" w:type="dxa"/>
              <w:bottom w:w="30" w:type="dxa"/>
              <w:right w:w="120" w:type="dxa"/>
            </w:tcMar>
          </w:tcPr>
          <w:p w14:paraId="7ADBA913">
            <w:pPr>
              <w:spacing w:before="120" w:after="120" w:line="288" w:lineRule="auto"/>
              <w:ind w:left="0"/>
              <w:jc w:val="left"/>
            </w:pPr>
            <w:r>
              <w:rPr>
                <w:rFonts w:ascii="Arial" w:hAnsi="Arial" w:eastAsia="等线" w:cs="Arial"/>
                <w:sz w:val="22"/>
              </w:rPr>
              <w:t>init()</w:t>
            </w:r>
          </w:p>
          <w:p w14:paraId="3505C81D">
            <w:pPr>
              <w:spacing w:before="120" w:after="120" w:line="288" w:lineRule="auto"/>
              <w:ind w:left="0"/>
              <w:jc w:val="left"/>
            </w:pPr>
            <w:r>
              <w:rPr>
                <w:rFonts w:ascii="Arial" w:hAnsi="Arial" w:eastAsia="等线" w:cs="Arial"/>
                <w:sz w:val="22"/>
              </w:rPr>
              <w:t>_optimize_instruction()</w:t>
            </w:r>
          </w:p>
          <w:p w14:paraId="4CD96ED6">
            <w:pPr>
              <w:spacing w:before="120" w:after="120" w:line="288" w:lineRule="auto"/>
              <w:ind w:left="0"/>
              <w:jc w:val="left"/>
            </w:pPr>
            <w:r>
              <w:rPr>
                <w:rFonts w:ascii="Arial" w:hAnsi="Arial" w:eastAsia="等线" w:cs="Arial"/>
                <w:sz w:val="22"/>
              </w:rPr>
              <w:t>_optimize_demonstration()</w:t>
            </w:r>
          </w:p>
          <w:p w14:paraId="34273D90">
            <w:pPr>
              <w:spacing w:before="120" w:after="120" w:line="288" w:lineRule="auto"/>
              <w:ind w:left="0"/>
              <w:jc w:val="left"/>
            </w:pPr>
            <w:r>
              <w:rPr>
                <w:rFonts w:ascii="Arial" w:hAnsi="Arial" w:eastAsia="等线" w:cs="Arial"/>
                <w:sz w:val="22"/>
              </w:rPr>
              <w:t>train()</w:t>
            </w:r>
          </w:p>
        </w:tc>
      </w:tr>
      <w:tr w14:paraId="5E54FFC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45" w:type="dxa"/>
            <w:tcMar>
              <w:top w:w="60" w:type="dxa"/>
              <w:left w:w="120" w:type="dxa"/>
              <w:bottom w:w="30" w:type="dxa"/>
              <w:right w:w="120" w:type="dxa"/>
            </w:tcMar>
          </w:tcPr>
          <w:p w14:paraId="50B76D64">
            <w:pPr>
              <w:spacing w:before="120" w:after="120" w:line="288" w:lineRule="auto"/>
              <w:ind w:left="0"/>
              <w:jc w:val="center"/>
            </w:pPr>
            <w:r>
              <w:rPr>
                <w:rFonts w:ascii="Arial" w:hAnsi="Arial" w:eastAsia="等线" w:cs="Arial"/>
                <w:sz w:val="22"/>
              </w:rPr>
              <w:t>设置默认指标</w:t>
            </w:r>
          </w:p>
        </w:tc>
        <w:tc>
          <w:tcPr>
            <w:tcW w:w="3360" w:type="dxa"/>
            <w:tcMar>
              <w:top w:w="60" w:type="dxa"/>
              <w:left w:w="120" w:type="dxa"/>
              <w:bottom w:w="30" w:type="dxa"/>
              <w:right w:w="120" w:type="dxa"/>
            </w:tcMar>
          </w:tcPr>
          <w:p w14:paraId="554BADDE">
            <w:pPr>
              <w:spacing w:before="120" w:after="120" w:line="288" w:lineRule="auto"/>
              <w:ind w:left="0"/>
              <w:jc w:val="center"/>
            </w:pPr>
            <w:r>
              <w:rPr>
                <w:rFonts w:ascii="Arial" w:hAnsi="Arial" w:eastAsia="等线" w:cs="Arial"/>
                <w:sz w:val="22"/>
              </w:rPr>
              <w:t>ragas.metrics</w:t>
            </w:r>
          </w:p>
        </w:tc>
        <w:tc>
          <w:tcPr>
            <w:tcW w:w="3375" w:type="dxa"/>
            <w:tcMar>
              <w:top w:w="60" w:type="dxa"/>
              <w:left w:w="120" w:type="dxa"/>
              <w:bottom w:w="30" w:type="dxa"/>
              <w:right w:w="120" w:type="dxa"/>
            </w:tcMar>
          </w:tcPr>
          <w:p w14:paraId="62E0B9E1">
            <w:pPr>
              <w:spacing w:before="120" w:after="120" w:line="288" w:lineRule="auto"/>
              <w:ind w:left="0"/>
              <w:jc w:val="left"/>
            </w:pPr>
            <w:r>
              <w:rPr>
                <w:rFonts w:ascii="Arial" w:hAnsi="Arial" w:eastAsia="等线" w:cs="Arial"/>
                <w:sz w:val="22"/>
              </w:rPr>
              <w:t>answer_relevancy()</w:t>
            </w:r>
          </w:p>
          <w:p w14:paraId="4CA89152">
            <w:pPr>
              <w:spacing w:before="120" w:after="120" w:line="288" w:lineRule="auto"/>
              <w:ind w:left="0"/>
              <w:jc w:val="left"/>
            </w:pPr>
            <w:r>
              <w:rPr>
                <w:rFonts w:ascii="Arial" w:hAnsi="Arial" w:eastAsia="等线" w:cs="Arial"/>
                <w:sz w:val="22"/>
              </w:rPr>
              <w:t>context_precision()</w:t>
            </w:r>
          </w:p>
          <w:p w14:paraId="16F20FCC">
            <w:pPr>
              <w:spacing w:before="120" w:after="120" w:line="288" w:lineRule="auto"/>
              <w:ind w:left="0"/>
              <w:jc w:val="left"/>
            </w:pPr>
            <w:r>
              <w:rPr>
                <w:rFonts w:ascii="Arial" w:hAnsi="Arial" w:eastAsia="等线" w:cs="Arial"/>
                <w:sz w:val="22"/>
              </w:rPr>
              <w:t>faithfulness()</w:t>
            </w:r>
          </w:p>
          <w:p w14:paraId="286F7D2C">
            <w:pPr>
              <w:spacing w:before="120" w:after="120" w:line="288" w:lineRule="auto"/>
              <w:ind w:left="0"/>
              <w:jc w:val="left"/>
            </w:pPr>
            <w:r>
              <w:rPr>
                <w:rFonts w:ascii="Arial" w:hAnsi="Arial" w:eastAsia="等线" w:cs="Arial"/>
                <w:sz w:val="22"/>
              </w:rPr>
              <w:t>context_recall()</w:t>
            </w:r>
          </w:p>
        </w:tc>
      </w:tr>
      <w:tr w14:paraId="7C2ABE1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45" w:type="dxa"/>
            <w:tcMar>
              <w:top w:w="60" w:type="dxa"/>
              <w:left w:w="120" w:type="dxa"/>
              <w:bottom w:w="30" w:type="dxa"/>
              <w:right w:w="120" w:type="dxa"/>
            </w:tcMar>
          </w:tcPr>
          <w:p w14:paraId="7DFA6D1C">
            <w:pPr>
              <w:spacing w:before="120" w:after="120" w:line="288" w:lineRule="auto"/>
              <w:ind w:left="0"/>
              <w:jc w:val="center"/>
            </w:pPr>
            <w:r>
              <w:rPr>
                <w:rFonts w:ascii="Arial" w:hAnsi="Arial" w:eastAsia="等线" w:cs="Arial"/>
                <w:sz w:val="22"/>
              </w:rPr>
              <w:t>数据集类型转换</w:t>
            </w:r>
          </w:p>
        </w:tc>
        <w:tc>
          <w:tcPr>
            <w:tcW w:w="3360" w:type="dxa"/>
            <w:tcMar>
              <w:top w:w="60" w:type="dxa"/>
              <w:left w:w="120" w:type="dxa"/>
              <w:bottom w:w="30" w:type="dxa"/>
              <w:right w:w="120" w:type="dxa"/>
            </w:tcMar>
          </w:tcPr>
          <w:p w14:paraId="4705B14B">
            <w:pPr>
              <w:spacing w:before="120" w:after="120" w:line="288" w:lineRule="auto"/>
              <w:ind w:left="0"/>
              <w:jc w:val="center"/>
            </w:pPr>
            <w:r>
              <w:rPr>
                <w:rFonts w:ascii="Arial" w:hAnsi="Arial" w:eastAsia="等线" w:cs="Arial"/>
                <w:sz w:val="22"/>
              </w:rPr>
              <w:t>EvaluationDataset</w:t>
            </w:r>
          </w:p>
        </w:tc>
        <w:tc>
          <w:tcPr>
            <w:tcW w:w="3375" w:type="dxa"/>
            <w:tcMar>
              <w:top w:w="60" w:type="dxa"/>
              <w:left w:w="120" w:type="dxa"/>
              <w:bottom w:w="30" w:type="dxa"/>
              <w:right w:w="120" w:type="dxa"/>
            </w:tcMar>
          </w:tcPr>
          <w:p w14:paraId="1E4DC6F8">
            <w:pPr>
              <w:spacing w:before="120" w:after="120" w:line="288" w:lineRule="auto"/>
              <w:ind w:left="0"/>
              <w:jc w:val="left"/>
            </w:pPr>
            <w:r>
              <w:rPr>
                <w:rFonts w:ascii="Arial" w:hAnsi="Arial" w:eastAsia="等线" w:cs="Arial"/>
                <w:sz w:val="22"/>
              </w:rPr>
              <w:t>from_list()</w:t>
            </w:r>
          </w:p>
        </w:tc>
      </w:tr>
      <w:tr w14:paraId="41D03AF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45" w:type="dxa"/>
            <w:tcMar>
              <w:top w:w="60" w:type="dxa"/>
              <w:left w:w="120" w:type="dxa"/>
              <w:bottom w:w="30" w:type="dxa"/>
              <w:right w:w="120" w:type="dxa"/>
            </w:tcMar>
          </w:tcPr>
          <w:p w14:paraId="48E4B692">
            <w:pPr>
              <w:spacing w:before="120" w:after="120" w:line="288" w:lineRule="auto"/>
              <w:ind w:left="0"/>
              <w:jc w:val="center"/>
            </w:pPr>
            <w:r>
              <w:rPr>
                <w:rFonts w:ascii="Arial" w:hAnsi="Arial" w:eastAsia="等线" w:cs="Arial"/>
                <w:sz w:val="22"/>
              </w:rPr>
              <w:t>计算成本</w:t>
            </w:r>
          </w:p>
        </w:tc>
        <w:tc>
          <w:tcPr>
            <w:tcW w:w="3360" w:type="dxa"/>
            <w:tcMar>
              <w:top w:w="60" w:type="dxa"/>
              <w:left w:w="120" w:type="dxa"/>
              <w:bottom w:w="30" w:type="dxa"/>
              <w:right w:w="120" w:type="dxa"/>
            </w:tcMar>
          </w:tcPr>
          <w:p w14:paraId="15A88573">
            <w:pPr>
              <w:spacing w:before="120" w:after="120" w:line="288" w:lineRule="auto"/>
              <w:ind w:left="0"/>
              <w:jc w:val="center"/>
            </w:pPr>
            <w:r>
              <w:rPr>
                <w:rFonts w:ascii="Arial" w:hAnsi="Arial" w:eastAsia="等线" w:cs="Arial"/>
                <w:sz w:val="22"/>
              </w:rPr>
              <w:t>BaseCallbackHandler, CostCallbackHandler</w:t>
            </w:r>
          </w:p>
        </w:tc>
        <w:tc>
          <w:tcPr>
            <w:tcW w:w="3375" w:type="dxa"/>
            <w:tcMar>
              <w:top w:w="60" w:type="dxa"/>
              <w:left w:w="120" w:type="dxa"/>
              <w:bottom w:w="30" w:type="dxa"/>
              <w:right w:w="120" w:type="dxa"/>
            </w:tcMar>
          </w:tcPr>
          <w:p w14:paraId="10AA0877">
            <w:pPr>
              <w:spacing w:before="120" w:after="120" w:line="288" w:lineRule="auto"/>
              <w:ind w:left="0"/>
              <w:jc w:val="left"/>
            </w:pPr>
            <w:r>
              <w:rPr>
                <w:rFonts w:ascii="Arial" w:hAnsi="Arial" w:eastAsia="等线" w:cs="Arial"/>
                <w:sz w:val="22"/>
              </w:rPr>
              <w:t>on_llm_end()</w:t>
            </w:r>
          </w:p>
          <w:p w14:paraId="3BF39BD3">
            <w:pPr>
              <w:spacing w:before="120" w:after="120" w:line="288" w:lineRule="auto"/>
              <w:ind w:left="0"/>
              <w:jc w:val="left"/>
            </w:pPr>
            <w:r>
              <w:rPr>
                <w:rFonts w:ascii="Arial" w:hAnsi="Arial" w:eastAsia="等线" w:cs="Arial"/>
                <w:sz w:val="22"/>
              </w:rPr>
              <w:t>total_cost()</w:t>
            </w:r>
          </w:p>
          <w:p w14:paraId="18094181">
            <w:pPr>
              <w:spacing w:before="120" w:after="120" w:line="288" w:lineRule="auto"/>
              <w:ind w:left="0"/>
              <w:jc w:val="left"/>
            </w:pPr>
            <w:r>
              <w:rPr>
                <w:rFonts w:ascii="Arial" w:hAnsi="Arial" w:eastAsia="等线" w:cs="Arial"/>
                <w:sz w:val="22"/>
              </w:rPr>
              <w:t>total_tokens()</w:t>
            </w:r>
          </w:p>
        </w:tc>
      </w:tr>
      <w:tr w14:paraId="24304D5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45" w:type="dxa"/>
            <w:tcMar>
              <w:top w:w="60" w:type="dxa"/>
              <w:left w:w="120" w:type="dxa"/>
              <w:bottom w:w="30" w:type="dxa"/>
              <w:right w:w="120" w:type="dxa"/>
            </w:tcMar>
          </w:tcPr>
          <w:p w14:paraId="577F9180">
            <w:pPr>
              <w:spacing w:before="120" w:after="120" w:line="288" w:lineRule="auto"/>
              <w:ind w:left="0"/>
              <w:jc w:val="center"/>
            </w:pPr>
            <w:r>
              <w:rPr>
                <w:rFonts w:ascii="Arial" w:hAnsi="Arial" w:eastAsia="等线" w:cs="Arial"/>
                <w:sz w:val="22"/>
              </w:rPr>
              <w:t>缓存</w:t>
            </w:r>
          </w:p>
          <w:p w14:paraId="69CFBADC">
            <w:pPr>
              <w:spacing w:before="120" w:after="120" w:line="288" w:lineRule="auto"/>
              <w:ind w:left="0"/>
              <w:jc w:val="left"/>
            </w:pPr>
          </w:p>
        </w:tc>
        <w:tc>
          <w:tcPr>
            <w:tcW w:w="3360" w:type="dxa"/>
            <w:tcMar>
              <w:top w:w="60" w:type="dxa"/>
              <w:left w:w="120" w:type="dxa"/>
              <w:bottom w:w="30" w:type="dxa"/>
              <w:right w:w="120" w:type="dxa"/>
            </w:tcMar>
          </w:tcPr>
          <w:p w14:paraId="1CD8C5A1">
            <w:pPr>
              <w:spacing w:before="120" w:after="120" w:line="288" w:lineRule="auto"/>
              <w:ind w:left="0"/>
              <w:jc w:val="center"/>
            </w:pPr>
            <w:r>
              <w:rPr>
                <w:rFonts w:ascii="Arial" w:hAnsi="Arial" w:eastAsia="等线" w:cs="Arial"/>
                <w:sz w:val="22"/>
              </w:rPr>
              <w:t>ragas.cache</w:t>
            </w:r>
          </w:p>
        </w:tc>
        <w:tc>
          <w:tcPr>
            <w:tcW w:w="3375" w:type="dxa"/>
            <w:tcMar>
              <w:top w:w="60" w:type="dxa"/>
              <w:left w:w="120" w:type="dxa"/>
              <w:bottom w:w="30" w:type="dxa"/>
              <w:right w:w="120" w:type="dxa"/>
            </w:tcMar>
          </w:tcPr>
          <w:p w14:paraId="17DC6060">
            <w:pPr>
              <w:spacing w:before="120" w:after="120" w:line="288" w:lineRule="auto"/>
              <w:ind w:left="0"/>
              <w:jc w:val="left"/>
            </w:pPr>
            <w:r>
              <w:rPr>
                <w:rFonts w:ascii="Arial" w:hAnsi="Arial" w:eastAsia="等线" w:cs="Arial"/>
                <w:sz w:val="22"/>
              </w:rPr>
              <w:t>_make_hashable()</w:t>
            </w:r>
          </w:p>
          <w:p w14:paraId="36E4C067">
            <w:pPr>
              <w:spacing w:before="120" w:after="120" w:line="288" w:lineRule="auto"/>
              <w:ind w:left="0"/>
              <w:jc w:val="left"/>
            </w:pPr>
            <w:r>
              <w:rPr>
                <w:rFonts w:ascii="Arial" w:hAnsi="Arial" w:eastAsia="等线" w:cs="Arial"/>
                <w:sz w:val="22"/>
              </w:rPr>
              <w:t>_generate_cache_key()</w:t>
            </w:r>
          </w:p>
          <w:p w14:paraId="160259DE">
            <w:pPr>
              <w:spacing w:before="120" w:after="120" w:line="288" w:lineRule="auto"/>
              <w:ind w:left="0"/>
              <w:jc w:val="left"/>
            </w:pPr>
            <w:r>
              <w:rPr>
                <w:rFonts w:ascii="Arial" w:hAnsi="Arial" w:eastAsia="等线" w:cs="Arial"/>
                <w:sz w:val="22"/>
              </w:rPr>
              <w:t>sync_wrapper()</w:t>
            </w:r>
          </w:p>
          <w:p w14:paraId="26437E6B">
            <w:pPr>
              <w:spacing w:before="120" w:after="120" w:line="288" w:lineRule="auto"/>
              <w:ind w:left="0"/>
              <w:jc w:val="left"/>
            </w:pPr>
            <w:r>
              <w:rPr>
                <w:rFonts w:ascii="Arial" w:hAnsi="Arial" w:eastAsia="等线" w:cs="Arial"/>
                <w:sz w:val="22"/>
              </w:rPr>
              <w:t>async_wrapper()</w:t>
            </w:r>
          </w:p>
        </w:tc>
      </w:tr>
      <w:tr w14:paraId="441D318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45" w:type="dxa"/>
            <w:tcMar>
              <w:top w:w="60" w:type="dxa"/>
              <w:left w:w="120" w:type="dxa"/>
              <w:bottom w:w="30" w:type="dxa"/>
              <w:right w:w="120" w:type="dxa"/>
            </w:tcMar>
          </w:tcPr>
          <w:p w14:paraId="340DAB02">
            <w:pPr>
              <w:spacing w:before="120" w:after="120" w:line="288" w:lineRule="auto"/>
              <w:ind w:left="0"/>
              <w:jc w:val="center"/>
            </w:pPr>
            <w:r>
              <w:rPr>
                <w:rFonts w:ascii="Arial" w:hAnsi="Arial" w:eastAsia="等线" w:cs="Arial"/>
                <w:sz w:val="22"/>
              </w:rPr>
              <w:t>自动重试</w:t>
            </w:r>
          </w:p>
          <w:p w14:paraId="5338A176">
            <w:pPr>
              <w:spacing w:before="120" w:after="120" w:line="288" w:lineRule="auto"/>
              <w:ind w:left="0"/>
              <w:jc w:val="left"/>
            </w:pPr>
          </w:p>
        </w:tc>
        <w:tc>
          <w:tcPr>
            <w:tcW w:w="3360" w:type="dxa"/>
            <w:tcMar>
              <w:top w:w="60" w:type="dxa"/>
              <w:left w:w="120" w:type="dxa"/>
              <w:bottom w:w="30" w:type="dxa"/>
              <w:right w:w="120" w:type="dxa"/>
            </w:tcMar>
          </w:tcPr>
          <w:p w14:paraId="6DD76DD3">
            <w:pPr>
              <w:spacing w:before="120" w:after="120" w:line="288" w:lineRule="auto"/>
              <w:ind w:left="0"/>
              <w:jc w:val="center"/>
            </w:pPr>
            <w:r>
              <w:rPr>
                <w:rFonts w:ascii="Arial" w:hAnsi="Arial" w:eastAsia="等线" w:cs="Arial"/>
                <w:sz w:val="22"/>
              </w:rPr>
              <w:t>ragas.run_config</w:t>
            </w:r>
          </w:p>
          <w:p w14:paraId="19ACCC0B">
            <w:pPr>
              <w:spacing w:before="120" w:after="120" w:line="288" w:lineRule="auto"/>
              <w:ind w:left="0"/>
              <w:jc w:val="left"/>
            </w:pPr>
          </w:p>
        </w:tc>
        <w:tc>
          <w:tcPr>
            <w:tcW w:w="3375" w:type="dxa"/>
            <w:tcMar>
              <w:top w:w="60" w:type="dxa"/>
              <w:left w:w="120" w:type="dxa"/>
              <w:bottom w:w="30" w:type="dxa"/>
              <w:right w:w="120" w:type="dxa"/>
            </w:tcMar>
          </w:tcPr>
          <w:p w14:paraId="0E8441A0">
            <w:pPr>
              <w:spacing w:before="120" w:after="120" w:line="288" w:lineRule="auto"/>
              <w:ind w:left="0"/>
              <w:jc w:val="left"/>
            </w:pPr>
            <w:r>
              <w:rPr>
                <w:rFonts w:ascii="Arial" w:hAnsi="Arial" w:eastAsia="等线" w:cs="Arial"/>
                <w:sz w:val="22"/>
              </w:rPr>
              <w:t>add_retry()</w:t>
            </w:r>
          </w:p>
          <w:p w14:paraId="08487918">
            <w:pPr>
              <w:spacing w:before="120" w:after="120" w:line="288" w:lineRule="auto"/>
              <w:ind w:left="0"/>
              <w:jc w:val="left"/>
            </w:pPr>
            <w:r>
              <w:rPr>
                <w:rFonts w:ascii="Arial" w:hAnsi="Arial" w:eastAsia="等线" w:cs="Arial"/>
                <w:sz w:val="22"/>
              </w:rPr>
              <w:t>add_async_retry()</w:t>
            </w:r>
          </w:p>
        </w:tc>
      </w:tr>
      <w:tr w14:paraId="3E615EA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45" w:type="dxa"/>
            <w:tcMar>
              <w:top w:w="60" w:type="dxa"/>
              <w:left w:w="120" w:type="dxa"/>
              <w:bottom w:w="30" w:type="dxa"/>
              <w:right w:w="120" w:type="dxa"/>
            </w:tcMar>
          </w:tcPr>
          <w:p w14:paraId="61F5729C">
            <w:pPr>
              <w:spacing w:before="120" w:after="120" w:line="288" w:lineRule="auto"/>
              <w:ind w:left="0"/>
              <w:jc w:val="center"/>
            </w:pPr>
            <w:r>
              <w:rPr>
                <w:rFonts w:ascii="Arial" w:hAnsi="Arial" w:eastAsia="等线" w:cs="Arial"/>
                <w:sz w:val="22"/>
              </w:rPr>
              <w:t>损失函数</w:t>
            </w:r>
          </w:p>
        </w:tc>
        <w:tc>
          <w:tcPr>
            <w:tcW w:w="3360" w:type="dxa"/>
            <w:tcMar>
              <w:top w:w="60" w:type="dxa"/>
              <w:left w:w="120" w:type="dxa"/>
              <w:bottom w:w="30" w:type="dxa"/>
              <w:right w:w="120" w:type="dxa"/>
            </w:tcMar>
          </w:tcPr>
          <w:p w14:paraId="5FAB5634">
            <w:pPr>
              <w:spacing w:before="120" w:after="120" w:line="288" w:lineRule="auto"/>
              <w:ind w:left="0"/>
              <w:jc w:val="center"/>
            </w:pPr>
            <w:r>
              <w:rPr>
                <w:rFonts w:ascii="Arial" w:hAnsi="Arial" w:eastAsia="等线" w:cs="Arial"/>
                <w:sz w:val="22"/>
              </w:rPr>
              <w:t>ragas.losses</w:t>
            </w:r>
          </w:p>
        </w:tc>
        <w:tc>
          <w:tcPr>
            <w:tcW w:w="3375" w:type="dxa"/>
            <w:tcMar>
              <w:top w:w="60" w:type="dxa"/>
              <w:left w:w="120" w:type="dxa"/>
              <w:bottom w:w="30" w:type="dxa"/>
              <w:right w:w="120" w:type="dxa"/>
            </w:tcMar>
          </w:tcPr>
          <w:p w14:paraId="51AF238D">
            <w:pPr>
              <w:spacing w:before="120" w:after="120" w:line="288" w:lineRule="auto"/>
              <w:ind w:left="0"/>
              <w:jc w:val="left"/>
            </w:pPr>
            <w:r>
              <w:rPr>
                <w:rFonts w:ascii="Arial" w:hAnsi="Arial" w:eastAsia="等线" w:cs="Arial"/>
                <w:sz w:val="22"/>
              </w:rPr>
              <w:t>__call__()</w:t>
            </w:r>
          </w:p>
          <w:p w14:paraId="6D3C0F95">
            <w:pPr>
              <w:spacing w:before="120" w:after="120" w:line="288" w:lineRule="auto"/>
              <w:ind w:left="0"/>
              <w:jc w:val="left"/>
            </w:pPr>
            <w:r>
              <w:rPr>
                <w:rFonts w:ascii="Arial" w:hAnsi="Arial" w:eastAsia="等线" w:cs="Arial"/>
                <w:sz w:val="22"/>
              </w:rPr>
              <w:t>__get_pydantic_core_schema__()</w:t>
            </w:r>
          </w:p>
        </w:tc>
      </w:tr>
    </w:tbl>
    <w:p w14:paraId="146193FD">
      <w:pPr>
        <w:spacing w:before="320" w:after="120" w:line="288" w:lineRule="auto"/>
        <w:ind w:left="0"/>
        <w:jc w:val="left"/>
        <w:outlineLvl w:val="1"/>
      </w:pPr>
      <w:bookmarkStart w:id="25" w:name="heading_25"/>
      <w:r>
        <w:rPr>
          <w:rFonts w:ascii="Arial" w:hAnsi="Arial" w:eastAsia="等线" w:cs="Arial"/>
          <w:color w:val="3370FF"/>
          <w:sz w:val="32"/>
        </w:rPr>
        <w:t xml:space="preserve">6. </w:t>
      </w:r>
      <w:r>
        <w:rPr>
          <w:rFonts w:ascii="Arial" w:hAnsi="Arial" w:eastAsia="等线" w:cs="Arial"/>
          <w:b/>
          <w:sz w:val="32"/>
        </w:rPr>
        <w:t>代码注释</w:t>
      </w:r>
      <w:bookmarkEnd w:id="25"/>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30"/>
        <w:gridCol w:w="3300"/>
        <w:gridCol w:w="1380"/>
        <w:gridCol w:w="855"/>
      </w:tblGrid>
      <w:tr w14:paraId="6958C46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30" w:type="dxa"/>
            <w:tcMar>
              <w:top w:w="60" w:type="dxa"/>
              <w:left w:w="120" w:type="dxa"/>
              <w:bottom w:w="30" w:type="dxa"/>
              <w:right w:w="120" w:type="dxa"/>
            </w:tcMar>
          </w:tcPr>
          <w:p w14:paraId="3B44CB98">
            <w:pPr>
              <w:spacing w:before="120" w:after="120" w:line="288" w:lineRule="auto"/>
              <w:ind w:left="0"/>
              <w:jc w:val="center"/>
            </w:pPr>
            <w:r>
              <w:rPr>
                <w:rFonts w:ascii="Arial" w:hAnsi="Arial" w:eastAsia="等线" w:cs="Arial"/>
                <w:b/>
                <w:sz w:val="22"/>
              </w:rPr>
              <w:t>包</w:t>
            </w:r>
          </w:p>
        </w:tc>
        <w:tc>
          <w:tcPr>
            <w:tcW w:w="3300" w:type="dxa"/>
            <w:tcMar>
              <w:top w:w="60" w:type="dxa"/>
              <w:left w:w="120" w:type="dxa"/>
              <w:bottom w:w="30" w:type="dxa"/>
              <w:right w:w="120" w:type="dxa"/>
            </w:tcMar>
          </w:tcPr>
          <w:p w14:paraId="0C267A86">
            <w:pPr>
              <w:spacing w:before="120" w:after="120" w:line="288" w:lineRule="auto"/>
              <w:ind w:left="0"/>
              <w:jc w:val="center"/>
            </w:pPr>
            <w:r>
              <w:rPr>
                <w:rFonts w:ascii="Arial" w:hAnsi="Arial" w:eastAsia="等线" w:cs="Arial"/>
                <w:b/>
                <w:sz w:val="22"/>
              </w:rPr>
              <w:t>模块</w:t>
            </w:r>
          </w:p>
        </w:tc>
        <w:tc>
          <w:tcPr>
            <w:tcW w:w="1380" w:type="dxa"/>
            <w:tcMar>
              <w:top w:w="60" w:type="dxa"/>
              <w:left w:w="120" w:type="dxa"/>
              <w:bottom w:w="30" w:type="dxa"/>
              <w:right w:w="120" w:type="dxa"/>
            </w:tcMar>
          </w:tcPr>
          <w:p w14:paraId="31033E6B">
            <w:pPr>
              <w:spacing w:before="120" w:after="120" w:line="288" w:lineRule="auto"/>
              <w:ind w:left="0"/>
              <w:jc w:val="center"/>
            </w:pPr>
            <w:r>
              <w:rPr>
                <w:rFonts w:ascii="Arial" w:hAnsi="Arial" w:eastAsia="等线" w:cs="Arial"/>
                <w:b/>
                <w:sz w:val="22"/>
              </w:rPr>
              <w:t>标注的代码行数</w:t>
            </w:r>
          </w:p>
        </w:tc>
        <w:tc>
          <w:tcPr>
            <w:tcW w:w="855" w:type="dxa"/>
            <w:tcMar>
              <w:top w:w="60" w:type="dxa"/>
              <w:left w:w="120" w:type="dxa"/>
              <w:bottom w:w="30" w:type="dxa"/>
              <w:right w:w="120" w:type="dxa"/>
            </w:tcMar>
          </w:tcPr>
          <w:p w14:paraId="7AC79EE5">
            <w:pPr>
              <w:spacing w:before="120" w:after="120" w:line="288" w:lineRule="auto"/>
              <w:ind w:left="0"/>
              <w:jc w:val="left"/>
            </w:pPr>
            <w:r>
              <w:rPr>
                <w:rFonts w:ascii="Arial" w:hAnsi="Arial" w:eastAsia="等线" w:cs="Arial"/>
                <w:sz w:val="22"/>
              </w:rPr>
              <w:t>标注人</w:t>
            </w:r>
          </w:p>
        </w:tc>
      </w:tr>
      <w:tr w14:paraId="353C199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30" w:type="dxa"/>
            <w:vMerge w:val="restart"/>
            <w:tcMar>
              <w:top w:w="60" w:type="dxa"/>
              <w:left w:w="120" w:type="dxa"/>
              <w:bottom w:w="30" w:type="dxa"/>
              <w:right w:w="120" w:type="dxa"/>
            </w:tcMar>
          </w:tcPr>
          <w:p w14:paraId="18249B1B">
            <w:pPr>
              <w:spacing w:before="120" w:after="120" w:line="288" w:lineRule="auto"/>
              <w:ind w:left="0"/>
              <w:jc w:val="left"/>
            </w:pPr>
            <w:r>
              <w:rPr>
                <w:rFonts w:ascii="Arial" w:hAnsi="Arial" w:eastAsia="等线" w:cs="Arial"/>
                <w:sz w:val="22"/>
              </w:rPr>
              <w:t>ragas</w:t>
            </w:r>
          </w:p>
        </w:tc>
        <w:tc>
          <w:tcPr>
            <w:tcW w:w="3300" w:type="dxa"/>
            <w:tcMar>
              <w:top w:w="60" w:type="dxa"/>
              <w:left w:w="120" w:type="dxa"/>
              <w:bottom w:w="30" w:type="dxa"/>
              <w:right w:w="120" w:type="dxa"/>
            </w:tcMar>
          </w:tcPr>
          <w:p w14:paraId="254D88EF">
            <w:pPr>
              <w:spacing w:before="120" w:after="120" w:line="288" w:lineRule="auto"/>
              <w:ind w:left="0"/>
              <w:jc w:val="left"/>
            </w:pPr>
            <w:r>
              <w:rPr>
                <w:rFonts w:ascii="Arial" w:hAnsi="Arial" w:eastAsia="等线" w:cs="Arial"/>
                <w:sz w:val="22"/>
              </w:rPr>
              <w:t>evaluation</w:t>
            </w:r>
          </w:p>
        </w:tc>
        <w:tc>
          <w:tcPr>
            <w:tcW w:w="1380" w:type="dxa"/>
            <w:tcMar>
              <w:top w:w="60" w:type="dxa"/>
              <w:left w:w="120" w:type="dxa"/>
              <w:bottom w:w="30" w:type="dxa"/>
              <w:right w:w="120" w:type="dxa"/>
            </w:tcMar>
          </w:tcPr>
          <w:p w14:paraId="70499EFA">
            <w:pPr>
              <w:spacing w:before="120" w:after="120" w:line="288" w:lineRule="auto"/>
              <w:ind w:left="0"/>
              <w:jc w:val="left"/>
            </w:pPr>
            <w:r>
              <w:rPr>
                <w:rFonts w:ascii="Arial" w:hAnsi="Arial" w:eastAsia="等线" w:cs="Arial"/>
                <w:sz w:val="22"/>
              </w:rPr>
              <w:t>9</w:t>
            </w:r>
          </w:p>
        </w:tc>
        <w:tc>
          <w:tcPr>
            <w:tcW w:w="855" w:type="dxa"/>
            <w:tcMar>
              <w:top w:w="60" w:type="dxa"/>
              <w:left w:w="120" w:type="dxa"/>
              <w:bottom w:w="30" w:type="dxa"/>
              <w:right w:w="120" w:type="dxa"/>
            </w:tcMar>
          </w:tcPr>
          <w:p w14:paraId="6B6A15AF">
            <w:pPr>
              <w:spacing w:before="120" w:after="120" w:line="288" w:lineRule="auto"/>
              <w:ind w:left="0"/>
              <w:jc w:val="left"/>
            </w:pPr>
            <w:r>
              <w:rPr>
                <w:rFonts w:ascii="Arial" w:hAnsi="Arial" w:eastAsia="等线" w:cs="Arial"/>
                <w:color w:val="3370FF"/>
                <w:sz w:val="22"/>
              </w:rPr>
              <w:t>@刘存玺</w:t>
            </w:r>
          </w:p>
        </w:tc>
      </w:tr>
      <w:tr w14:paraId="7B47958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30" w:type="dxa"/>
            <w:vMerge w:val="continue"/>
            <w:tcMar>
              <w:top w:w="60" w:type="dxa"/>
              <w:left w:w="120" w:type="dxa"/>
              <w:bottom w:w="30" w:type="dxa"/>
              <w:right w:w="120" w:type="dxa"/>
            </w:tcMar>
          </w:tcPr>
          <w:p w14:paraId="46D24312">
            <w:pPr>
              <w:spacing w:before="120" w:after="120" w:line="288" w:lineRule="auto"/>
              <w:ind w:left="0"/>
              <w:jc w:val="left"/>
            </w:pPr>
          </w:p>
        </w:tc>
        <w:tc>
          <w:tcPr>
            <w:tcW w:w="3300" w:type="dxa"/>
            <w:tcMar>
              <w:top w:w="60" w:type="dxa"/>
              <w:left w:w="120" w:type="dxa"/>
              <w:bottom w:w="30" w:type="dxa"/>
              <w:right w:w="120" w:type="dxa"/>
            </w:tcMar>
          </w:tcPr>
          <w:p w14:paraId="4F4EDAC0">
            <w:pPr>
              <w:spacing w:before="120" w:after="120" w:line="288" w:lineRule="auto"/>
              <w:ind w:left="0"/>
              <w:jc w:val="left"/>
            </w:pPr>
            <w:r>
              <w:rPr>
                <w:rFonts w:ascii="Arial" w:hAnsi="Arial" w:eastAsia="等线" w:cs="Arial"/>
                <w:sz w:val="22"/>
              </w:rPr>
              <w:t>executor</w:t>
            </w:r>
          </w:p>
        </w:tc>
        <w:tc>
          <w:tcPr>
            <w:tcW w:w="1380" w:type="dxa"/>
            <w:tcMar>
              <w:top w:w="60" w:type="dxa"/>
              <w:left w:w="120" w:type="dxa"/>
              <w:bottom w:w="30" w:type="dxa"/>
              <w:right w:w="120" w:type="dxa"/>
            </w:tcMar>
          </w:tcPr>
          <w:p w14:paraId="3BD4EABF">
            <w:pPr>
              <w:spacing w:before="120" w:after="120" w:line="288" w:lineRule="auto"/>
              <w:ind w:left="0"/>
              <w:jc w:val="left"/>
            </w:pPr>
            <w:r>
              <w:rPr>
                <w:rFonts w:ascii="Arial" w:hAnsi="Arial" w:eastAsia="等线" w:cs="Arial"/>
                <w:sz w:val="22"/>
              </w:rPr>
              <w:t>4</w:t>
            </w:r>
          </w:p>
        </w:tc>
        <w:tc>
          <w:tcPr>
            <w:tcW w:w="855" w:type="dxa"/>
            <w:tcMar>
              <w:top w:w="60" w:type="dxa"/>
              <w:left w:w="120" w:type="dxa"/>
              <w:bottom w:w="30" w:type="dxa"/>
              <w:right w:w="120" w:type="dxa"/>
            </w:tcMar>
          </w:tcPr>
          <w:p w14:paraId="7F709FFF">
            <w:pPr>
              <w:spacing w:before="120" w:after="120" w:line="288" w:lineRule="auto"/>
              <w:ind w:left="0"/>
              <w:jc w:val="left"/>
            </w:pPr>
            <w:r>
              <w:rPr>
                <w:rFonts w:ascii="Arial" w:hAnsi="Arial" w:eastAsia="等线" w:cs="Arial"/>
                <w:color w:val="3370FF"/>
                <w:sz w:val="22"/>
              </w:rPr>
              <w:t>@刘存玺</w:t>
            </w:r>
          </w:p>
        </w:tc>
      </w:tr>
      <w:tr w14:paraId="0949464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30" w:type="dxa"/>
            <w:vMerge w:val="continue"/>
            <w:tcMar>
              <w:top w:w="60" w:type="dxa"/>
              <w:left w:w="120" w:type="dxa"/>
              <w:bottom w:w="30" w:type="dxa"/>
              <w:right w:w="120" w:type="dxa"/>
            </w:tcMar>
          </w:tcPr>
          <w:p w14:paraId="59222F1F">
            <w:pPr>
              <w:spacing w:before="120" w:after="120" w:line="288" w:lineRule="auto"/>
              <w:ind w:left="0"/>
              <w:jc w:val="left"/>
            </w:pPr>
          </w:p>
        </w:tc>
        <w:tc>
          <w:tcPr>
            <w:tcW w:w="3300" w:type="dxa"/>
            <w:tcMar>
              <w:top w:w="60" w:type="dxa"/>
              <w:left w:w="120" w:type="dxa"/>
              <w:bottom w:w="30" w:type="dxa"/>
              <w:right w:w="120" w:type="dxa"/>
            </w:tcMar>
          </w:tcPr>
          <w:p w14:paraId="466A277F">
            <w:pPr>
              <w:spacing w:before="120" w:after="120" w:line="288" w:lineRule="auto"/>
              <w:ind w:left="0"/>
              <w:jc w:val="left"/>
            </w:pPr>
            <w:r>
              <w:rPr>
                <w:rFonts w:ascii="Arial" w:hAnsi="Arial" w:eastAsia="等线" w:cs="Arial"/>
                <w:sz w:val="22"/>
              </w:rPr>
              <w:t>callbacks</w:t>
            </w:r>
          </w:p>
        </w:tc>
        <w:tc>
          <w:tcPr>
            <w:tcW w:w="1380" w:type="dxa"/>
            <w:tcMar>
              <w:top w:w="60" w:type="dxa"/>
              <w:left w:w="120" w:type="dxa"/>
              <w:bottom w:w="30" w:type="dxa"/>
              <w:right w:w="120" w:type="dxa"/>
            </w:tcMar>
          </w:tcPr>
          <w:p w14:paraId="3BECA1D0">
            <w:pPr>
              <w:spacing w:before="120" w:after="120" w:line="288" w:lineRule="auto"/>
              <w:ind w:left="0"/>
              <w:jc w:val="left"/>
            </w:pPr>
            <w:r>
              <w:rPr>
                <w:rFonts w:ascii="Arial" w:hAnsi="Arial" w:eastAsia="等线" w:cs="Arial"/>
                <w:sz w:val="22"/>
              </w:rPr>
              <w:t>1</w:t>
            </w:r>
          </w:p>
        </w:tc>
        <w:tc>
          <w:tcPr>
            <w:tcW w:w="855" w:type="dxa"/>
            <w:tcMar>
              <w:top w:w="60" w:type="dxa"/>
              <w:left w:w="120" w:type="dxa"/>
              <w:bottom w:w="30" w:type="dxa"/>
              <w:right w:w="120" w:type="dxa"/>
            </w:tcMar>
          </w:tcPr>
          <w:p w14:paraId="06AF043A">
            <w:pPr>
              <w:spacing w:before="120" w:after="120" w:line="288" w:lineRule="auto"/>
              <w:ind w:left="0"/>
              <w:jc w:val="left"/>
            </w:pPr>
            <w:r>
              <w:rPr>
                <w:rFonts w:ascii="Arial" w:hAnsi="Arial" w:eastAsia="等线" w:cs="Arial"/>
                <w:color w:val="3370FF"/>
                <w:sz w:val="22"/>
              </w:rPr>
              <w:t>@刘存玺</w:t>
            </w:r>
          </w:p>
        </w:tc>
      </w:tr>
      <w:tr w14:paraId="358A388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30" w:type="dxa"/>
            <w:tcMar>
              <w:top w:w="60" w:type="dxa"/>
              <w:left w:w="120" w:type="dxa"/>
              <w:bottom w:w="30" w:type="dxa"/>
              <w:right w:w="120" w:type="dxa"/>
            </w:tcMar>
          </w:tcPr>
          <w:p w14:paraId="247DD6DC">
            <w:pPr>
              <w:spacing w:before="120" w:after="120" w:line="288" w:lineRule="auto"/>
              <w:ind w:left="0"/>
              <w:jc w:val="left"/>
            </w:pPr>
            <w:r>
              <w:rPr>
                <w:rFonts w:ascii="Arial" w:hAnsi="Arial" w:eastAsia="等线" w:cs="Arial"/>
                <w:sz w:val="22"/>
              </w:rPr>
              <w:t>ragas.integrations</w:t>
            </w:r>
          </w:p>
        </w:tc>
        <w:tc>
          <w:tcPr>
            <w:tcW w:w="3300" w:type="dxa"/>
            <w:tcMar>
              <w:top w:w="60" w:type="dxa"/>
              <w:left w:w="120" w:type="dxa"/>
              <w:bottom w:w="30" w:type="dxa"/>
              <w:right w:w="120" w:type="dxa"/>
            </w:tcMar>
          </w:tcPr>
          <w:p w14:paraId="0BE4EB92">
            <w:pPr>
              <w:spacing w:before="120" w:after="120" w:line="288" w:lineRule="auto"/>
              <w:ind w:left="0"/>
              <w:jc w:val="left"/>
            </w:pPr>
            <w:r>
              <w:rPr>
                <w:rFonts w:ascii="Arial" w:hAnsi="Arial" w:eastAsia="等线" w:cs="Arial"/>
                <w:sz w:val="22"/>
              </w:rPr>
              <w:t>helicone</w:t>
            </w:r>
          </w:p>
        </w:tc>
        <w:tc>
          <w:tcPr>
            <w:tcW w:w="1380" w:type="dxa"/>
            <w:tcMar>
              <w:top w:w="60" w:type="dxa"/>
              <w:left w:w="120" w:type="dxa"/>
              <w:bottom w:w="30" w:type="dxa"/>
              <w:right w:w="120" w:type="dxa"/>
            </w:tcMar>
          </w:tcPr>
          <w:p w14:paraId="2684B1A6">
            <w:pPr>
              <w:spacing w:before="120" w:after="120" w:line="288" w:lineRule="auto"/>
              <w:ind w:left="0"/>
              <w:jc w:val="left"/>
            </w:pPr>
            <w:r>
              <w:rPr>
                <w:rFonts w:ascii="Arial" w:hAnsi="Arial" w:eastAsia="等线" w:cs="Arial"/>
                <w:sz w:val="22"/>
              </w:rPr>
              <w:t>1</w:t>
            </w:r>
          </w:p>
        </w:tc>
        <w:tc>
          <w:tcPr>
            <w:tcW w:w="855" w:type="dxa"/>
            <w:tcMar>
              <w:top w:w="60" w:type="dxa"/>
              <w:left w:w="120" w:type="dxa"/>
              <w:bottom w:w="30" w:type="dxa"/>
              <w:right w:w="120" w:type="dxa"/>
            </w:tcMar>
          </w:tcPr>
          <w:p w14:paraId="74A0D662">
            <w:pPr>
              <w:spacing w:before="120" w:after="120" w:line="288" w:lineRule="auto"/>
              <w:ind w:left="0"/>
              <w:jc w:val="left"/>
            </w:pPr>
            <w:r>
              <w:rPr>
                <w:rFonts w:ascii="Arial" w:hAnsi="Arial" w:eastAsia="等线" w:cs="Arial"/>
                <w:color w:val="3370FF"/>
                <w:sz w:val="22"/>
              </w:rPr>
              <w:t>@刘存玺</w:t>
            </w:r>
          </w:p>
        </w:tc>
      </w:tr>
      <w:tr w14:paraId="42B55AD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30" w:type="dxa"/>
            <w:tcMar>
              <w:top w:w="60" w:type="dxa"/>
              <w:left w:w="120" w:type="dxa"/>
              <w:bottom w:w="30" w:type="dxa"/>
              <w:right w:w="120" w:type="dxa"/>
            </w:tcMar>
          </w:tcPr>
          <w:p w14:paraId="3C26278C">
            <w:pPr>
              <w:spacing w:before="120" w:after="120" w:line="288" w:lineRule="auto"/>
              <w:ind w:left="0"/>
              <w:jc w:val="left"/>
            </w:pPr>
            <w:r>
              <w:rPr>
                <w:rFonts w:ascii="Arial" w:hAnsi="Arial" w:eastAsia="等线" w:cs="Arial"/>
                <w:sz w:val="22"/>
              </w:rPr>
              <w:t>ragas.llms</w:t>
            </w:r>
          </w:p>
        </w:tc>
        <w:tc>
          <w:tcPr>
            <w:tcW w:w="3300" w:type="dxa"/>
            <w:tcMar>
              <w:top w:w="60" w:type="dxa"/>
              <w:left w:w="120" w:type="dxa"/>
              <w:bottom w:w="30" w:type="dxa"/>
              <w:right w:w="120" w:type="dxa"/>
            </w:tcMar>
          </w:tcPr>
          <w:p w14:paraId="51BFE8AF">
            <w:pPr>
              <w:spacing w:before="120" w:after="120" w:line="288" w:lineRule="auto"/>
              <w:ind w:left="0"/>
              <w:jc w:val="left"/>
            </w:pPr>
            <w:r>
              <w:rPr>
                <w:rFonts w:ascii="Arial" w:hAnsi="Arial" w:eastAsia="等线" w:cs="Arial"/>
                <w:sz w:val="22"/>
              </w:rPr>
              <w:t>base</w:t>
            </w:r>
          </w:p>
        </w:tc>
        <w:tc>
          <w:tcPr>
            <w:tcW w:w="1380" w:type="dxa"/>
            <w:tcMar>
              <w:top w:w="60" w:type="dxa"/>
              <w:left w:w="120" w:type="dxa"/>
              <w:bottom w:w="30" w:type="dxa"/>
              <w:right w:w="120" w:type="dxa"/>
            </w:tcMar>
          </w:tcPr>
          <w:p w14:paraId="005BF53F">
            <w:pPr>
              <w:spacing w:before="120" w:after="120" w:line="288" w:lineRule="auto"/>
              <w:ind w:left="0"/>
              <w:jc w:val="left"/>
            </w:pPr>
            <w:r>
              <w:rPr>
                <w:rFonts w:ascii="Arial" w:hAnsi="Arial" w:eastAsia="等线" w:cs="Arial"/>
                <w:sz w:val="22"/>
              </w:rPr>
              <w:t>27</w:t>
            </w:r>
          </w:p>
        </w:tc>
        <w:tc>
          <w:tcPr>
            <w:tcW w:w="855" w:type="dxa"/>
            <w:tcMar>
              <w:top w:w="60" w:type="dxa"/>
              <w:left w:w="120" w:type="dxa"/>
              <w:bottom w:w="30" w:type="dxa"/>
              <w:right w:w="120" w:type="dxa"/>
            </w:tcMar>
          </w:tcPr>
          <w:p w14:paraId="16F4F23F">
            <w:pPr>
              <w:spacing w:before="120" w:after="120" w:line="288" w:lineRule="auto"/>
              <w:ind w:left="0"/>
              <w:jc w:val="left"/>
            </w:pPr>
            <w:r>
              <w:rPr>
                <w:rFonts w:ascii="Arial" w:hAnsi="Arial" w:eastAsia="等线" w:cs="Arial"/>
                <w:color w:val="3370FF"/>
                <w:sz w:val="22"/>
              </w:rPr>
              <w:t>@刘存玺</w:t>
            </w:r>
          </w:p>
        </w:tc>
      </w:tr>
      <w:tr w14:paraId="4CE44C0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30" w:type="dxa"/>
            <w:vMerge w:val="restart"/>
            <w:tcMar>
              <w:top w:w="60" w:type="dxa"/>
              <w:left w:w="120" w:type="dxa"/>
              <w:bottom w:w="30" w:type="dxa"/>
              <w:right w:w="120" w:type="dxa"/>
            </w:tcMar>
          </w:tcPr>
          <w:p w14:paraId="114D0390">
            <w:pPr>
              <w:spacing w:before="120" w:after="120" w:line="288" w:lineRule="auto"/>
              <w:ind w:left="0"/>
              <w:jc w:val="left"/>
            </w:pPr>
            <w:r>
              <w:rPr>
                <w:rFonts w:ascii="Arial" w:hAnsi="Arial" w:eastAsia="等线" w:cs="Arial"/>
                <w:sz w:val="22"/>
              </w:rPr>
              <w:t>ragas.metrics</w:t>
            </w:r>
          </w:p>
        </w:tc>
        <w:tc>
          <w:tcPr>
            <w:tcW w:w="3300" w:type="dxa"/>
            <w:tcMar>
              <w:top w:w="60" w:type="dxa"/>
              <w:left w:w="120" w:type="dxa"/>
              <w:bottom w:w="30" w:type="dxa"/>
              <w:right w:w="120" w:type="dxa"/>
            </w:tcMar>
          </w:tcPr>
          <w:p w14:paraId="4007F143">
            <w:pPr>
              <w:spacing w:before="120" w:after="120" w:line="288" w:lineRule="auto"/>
              <w:ind w:left="0"/>
              <w:jc w:val="left"/>
            </w:pPr>
            <w:r>
              <w:rPr>
                <w:rFonts w:ascii="Arial" w:hAnsi="Arial" w:eastAsia="等线" w:cs="Arial"/>
                <w:sz w:val="22"/>
              </w:rPr>
              <w:t>_answer_correctness</w:t>
            </w:r>
          </w:p>
        </w:tc>
        <w:tc>
          <w:tcPr>
            <w:tcW w:w="1380" w:type="dxa"/>
            <w:tcMar>
              <w:top w:w="60" w:type="dxa"/>
              <w:left w:w="120" w:type="dxa"/>
              <w:bottom w:w="30" w:type="dxa"/>
              <w:right w:w="120" w:type="dxa"/>
            </w:tcMar>
          </w:tcPr>
          <w:p w14:paraId="6F9000D9">
            <w:pPr>
              <w:spacing w:before="120" w:after="120" w:line="288" w:lineRule="auto"/>
              <w:ind w:left="0"/>
              <w:jc w:val="left"/>
            </w:pPr>
            <w:r>
              <w:rPr>
                <w:rFonts w:ascii="Arial" w:hAnsi="Arial" w:eastAsia="等线" w:cs="Arial"/>
                <w:sz w:val="22"/>
              </w:rPr>
              <w:t>12</w:t>
            </w:r>
          </w:p>
        </w:tc>
        <w:tc>
          <w:tcPr>
            <w:tcW w:w="855" w:type="dxa"/>
            <w:tcMar>
              <w:top w:w="60" w:type="dxa"/>
              <w:left w:w="120" w:type="dxa"/>
              <w:bottom w:w="30" w:type="dxa"/>
              <w:right w:w="120" w:type="dxa"/>
            </w:tcMar>
          </w:tcPr>
          <w:p w14:paraId="65064795">
            <w:pPr>
              <w:spacing w:before="120" w:after="120" w:line="288" w:lineRule="auto"/>
              <w:ind w:left="0"/>
              <w:jc w:val="left"/>
            </w:pPr>
            <w:r>
              <w:rPr>
                <w:rFonts w:ascii="Arial" w:hAnsi="Arial" w:eastAsia="等线" w:cs="Arial"/>
                <w:color w:val="3370FF"/>
                <w:sz w:val="22"/>
              </w:rPr>
              <w:t>@刘存玺</w:t>
            </w:r>
          </w:p>
        </w:tc>
      </w:tr>
      <w:tr w14:paraId="58D2761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30" w:type="dxa"/>
            <w:vMerge w:val="continue"/>
            <w:tcMar>
              <w:top w:w="60" w:type="dxa"/>
              <w:left w:w="120" w:type="dxa"/>
              <w:bottom w:w="30" w:type="dxa"/>
              <w:right w:w="120" w:type="dxa"/>
            </w:tcMar>
          </w:tcPr>
          <w:p w14:paraId="34025908">
            <w:pPr>
              <w:spacing w:before="120" w:after="120" w:line="288" w:lineRule="auto"/>
              <w:ind w:left="0"/>
              <w:jc w:val="left"/>
            </w:pPr>
          </w:p>
        </w:tc>
        <w:tc>
          <w:tcPr>
            <w:tcW w:w="3300" w:type="dxa"/>
            <w:tcMar>
              <w:top w:w="60" w:type="dxa"/>
              <w:left w:w="120" w:type="dxa"/>
              <w:bottom w:w="30" w:type="dxa"/>
              <w:right w:w="120" w:type="dxa"/>
            </w:tcMar>
          </w:tcPr>
          <w:p w14:paraId="6D868CBD">
            <w:pPr>
              <w:spacing w:before="120" w:after="120" w:line="288" w:lineRule="auto"/>
              <w:ind w:left="0"/>
              <w:jc w:val="left"/>
            </w:pPr>
            <w:r>
              <w:rPr>
                <w:rFonts w:ascii="Arial" w:hAnsi="Arial" w:eastAsia="等线" w:cs="Arial"/>
                <w:sz w:val="22"/>
              </w:rPr>
              <w:t>_answer_relevance</w:t>
            </w:r>
          </w:p>
        </w:tc>
        <w:tc>
          <w:tcPr>
            <w:tcW w:w="1380" w:type="dxa"/>
            <w:tcMar>
              <w:top w:w="60" w:type="dxa"/>
              <w:left w:w="120" w:type="dxa"/>
              <w:bottom w:w="30" w:type="dxa"/>
              <w:right w:w="120" w:type="dxa"/>
            </w:tcMar>
          </w:tcPr>
          <w:p w14:paraId="5423AC6E">
            <w:pPr>
              <w:spacing w:before="120" w:after="120" w:line="288" w:lineRule="auto"/>
              <w:ind w:left="0"/>
              <w:jc w:val="left"/>
            </w:pPr>
            <w:r>
              <w:rPr>
                <w:rFonts w:ascii="Arial" w:hAnsi="Arial" w:eastAsia="等线" w:cs="Arial"/>
                <w:sz w:val="22"/>
              </w:rPr>
              <w:t>5</w:t>
            </w:r>
          </w:p>
        </w:tc>
        <w:tc>
          <w:tcPr>
            <w:tcW w:w="855" w:type="dxa"/>
            <w:tcMar>
              <w:top w:w="60" w:type="dxa"/>
              <w:left w:w="120" w:type="dxa"/>
              <w:bottom w:w="30" w:type="dxa"/>
              <w:right w:w="120" w:type="dxa"/>
            </w:tcMar>
          </w:tcPr>
          <w:p w14:paraId="56AE223C">
            <w:pPr>
              <w:spacing w:before="120" w:after="120" w:line="288" w:lineRule="auto"/>
              <w:ind w:left="0"/>
              <w:jc w:val="left"/>
            </w:pPr>
            <w:r>
              <w:rPr>
                <w:rFonts w:ascii="Arial" w:hAnsi="Arial" w:eastAsia="等线" w:cs="Arial"/>
                <w:color w:val="3370FF"/>
                <w:sz w:val="22"/>
              </w:rPr>
              <w:t>@刘存玺</w:t>
            </w:r>
          </w:p>
        </w:tc>
      </w:tr>
      <w:tr w14:paraId="0657859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30" w:type="dxa"/>
            <w:vMerge w:val="restart"/>
            <w:tcMar>
              <w:top w:w="60" w:type="dxa"/>
              <w:left w:w="120" w:type="dxa"/>
              <w:bottom w:w="30" w:type="dxa"/>
              <w:right w:w="120" w:type="dxa"/>
            </w:tcMar>
          </w:tcPr>
          <w:p w14:paraId="3D84DE4B">
            <w:pPr>
              <w:spacing w:before="120" w:after="120" w:line="288" w:lineRule="auto"/>
              <w:ind w:left="0"/>
              <w:jc w:val="left"/>
            </w:pPr>
            <w:r>
              <w:rPr>
                <w:rFonts w:ascii="Arial" w:hAnsi="Arial" w:eastAsia="等线" w:cs="Arial"/>
                <w:sz w:val="22"/>
              </w:rPr>
              <w:t>ragas.optimizers</w:t>
            </w:r>
          </w:p>
        </w:tc>
        <w:tc>
          <w:tcPr>
            <w:tcW w:w="3300" w:type="dxa"/>
            <w:tcMar>
              <w:top w:w="60" w:type="dxa"/>
              <w:left w:w="120" w:type="dxa"/>
              <w:bottom w:w="30" w:type="dxa"/>
              <w:right w:w="120" w:type="dxa"/>
            </w:tcMar>
          </w:tcPr>
          <w:p w14:paraId="6577C49F">
            <w:pPr>
              <w:spacing w:before="120" w:after="120" w:line="288" w:lineRule="auto"/>
              <w:ind w:left="0"/>
              <w:jc w:val="left"/>
            </w:pPr>
            <w:r>
              <w:rPr>
                <w:rFonts w:ascii="Arial" w:hAnsi="Arial" w:eastAsia="等线" w:cs="Arial"/>
                <w:sz w:val="22"/>
              </w:rPr>
              <w:t>base</w:t>
            </w:r>
          </w:p>
        </w:tc>
        <w:tc>
          <w:tcPr>
            <w:tcW w:w="1380" w:type="dxa"/>
            <w:tcMar>
              <w:top w:w="60" w:type="dxa"/>
              <w:left w:w="120" w:type="dxa"/>
              <w:bottom w:w="30" w:type="dxa"/>
              <w:right w:w="120" w:type="dxa"/>
            </w:tcMar>
          </w:tcPr>
          <w:p w14:paraId="4B6243A6">
            <w:pPr>
              <w:spacing w:before="120" w:after="120" w:line="288" w:lineRule="auto"/>
              <w:ind w:left="0"/>
              <w:jc w:val="left"/>
            </w:pPr>
            <w:r>
              <w:rPr>
                <w:rFonts w:ascii="Arial" w:hAnsi="Arial" w:eastAsia="等线" w:cs="Arial"/>
                <w:sz w:val="22"/>
              </w:rPr>
              <w:t>17</w:t>
            </w:r>
          </w:p>
        </w:tc>
        <w:tc>
          <w:tcPr>
            <w:tcW w:w="855" w:type="dxa"/>
            <w:tcMar>
              <w:top w:w="60" w:type="dxa"/>
              <w:left w:w="120" w:type="dxa"/>
              <w:bottom w:w="30" w:type="dxa"/>
              <w:right w:w="120" w:type="dxa"/>
            </w:tcMar>
          </w:tcPr>
          <w:p w14:paraId="7DA76747">
            <w:pPr>
              <w:spacing w:before="120" w:after="120" w:line="288" w:lineRule="auto"/>
              <w:ind w:left="0"/>
              <w:jc w:val="left"/>
            </w:pPr>
            <w:r>
              <w:rPr>
                <w:rFonts w:ascii="Arial" w:hAnsi="Arial" w:eastAsia="等线" w:cs="Arial"/>
                <w:color w:val="3370FF"/>
                <w:sz w:val="22"/>
              </w:rPr>
              <w:t>@余明晖</w:t>
            </w:r>
          </w:p>
        </w:tc>
      </w:tr>
      <w:tr w14:paraId="2943768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30" w:type="dxa"/>
            <w:vMerge w:val="continue"/>
            <w:tcMar>
              <w:top w:w="60" w:type="dxa"/>
              <w:left w:w="120" w:type="dxa"/>
              <w:bottom w:w="30" w:type="dxa"/>
              <w:right w:w="120" w:type="dxa"/>
            </w:tcMar>
          </w:tcPr>
          <w:p w14:paraId="0F0B0DDA">
            <w:pPr>
              <w:spacing w:before="120" w:after="120" w:line="288" w:lineRule="auto"/>
              <w:ind w:left="0"/>
              <w:jc w:val="left"/>
            </w:pPr>
          </w:p>
        </w:tc>
        <w:tc>
          <w:tcPr>
            <w:tcW w:w="3300" w:type="dxa"/>
            <w:tcMar>
              <w:top w:w="60" w:type="dxa"/>
              <w:left w:w="120" w:type="dxa"/>
              <w:bottom w:w="30" w:type="dxa"/>
              <w:right w:w="120" w:type="dxa"/>
            </w:tcMar>
          </w:tcPr>
          <w:p w14:paraId="55FCFF19">
            <w:pPr>
              <w:spacing w:before="120" w:after="120" w:line="288" w:lineRule="auto"/>
              <w:ind w:left="0"/>
              <w:jc w:val="left"/>
            </w:pPr>
            <w:r>
              <w:rPr>
                <w:rFonts w:ascii="Arial" w:hAnsi="Arial" w:eastAsia="等线" w:cs="Arial"/>
                <w:sz w:val="22"/>
              </w:rPr>
              <w:t>genetic</w:t>
            </w:r>
          </w:p>
        </w:tc>
        <w:tc>
          <w:tcPr>
            <w:tcW w:w="1380" w:type="dxa"/>
            <w:tcMar>
              <w:top w:w="60" w:type="dxa"/>
              <w:left w:w="120" w:type="dxa"/>
              <w:bottom w:w="30" w:type="dxa"/>
              <w:right w:w="120" w:type="dxa"/>
            </w:tcMar>
          </w:tcPr>
          <w:p w14:paraId="15A6F2A6">
            <w:pPr>
              <w:spacing w:before="120" w:after="120" w:line="288" w:lineRule="auto"/>
              <w:ind w:left="0"/>
              <w:jc w:val="left"/>
            </w:pPr>
            <w:r>
              <w:rPr>
                <w:rFonts w:ascii="Arial" w:hAnsi="Arial" w:eastAsia="等线" w:cs="Arial"/>
                <w:sz w:val="22"/>
              </w:rPr>
              <w:t>11</w:t>
            </w:r>
          </w:p>
        </w:tc>
        <w:tc>
          <w:tcPr>
            <w:tcW w:w="855" w:type="dxa"/>
            <w:tcMar>
              <w:top w:w="60" w:type="dxa"/>
              <w:left w:w="120" w:type="dxa"/>
              <w:bottom w:w="30" w:type="dxa"/>
              <w:right w:w="120" w:type="dxa"/>
            </w:tcMar>
          </w:tcPr>
          <w:p w14:paraId="02AE923D">
            <w:pPr>
              <w:spacing w:before="120" w:after="120" w:line="288" w:lineRule="auto"/>
              <w:ind w:left="0"/>
              <w:jc w:val="left"/>
            </w:pPr>
            <w:r>
              <w:rPr>
                <w:rFonts w:ascii="Arial" w:hAnsi="Arial" w:eastAsia="等线" w:cs="Arial"/>
                <w:color w:val="3370FF"/>
                <w:sz w:val="22"/>
              </w:rPr>
              <w:t>@余明晖</w:t>
            </w:r>
          </w:p>
        </w:tc>
      </w:tr>
      <w:tr w14:paraId="3383618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30" w:type="dxa"/>
            <w:vMerge w:val="restart"/>
            <w:tcMar>
              <w:top w:w="60" w:type="dxa"/>
              <w:left w:w="120" w:type="dxa"/>
              <w:bottom w:w="30" w:type="dxa"/>
              <w:right w:w="120" w:type="dxa"/>
            </w:tcMar>
          </w:tcPr>
          <w:p w14:paraId="4908F0CE">
            <w:pPr>
              <w:spacing w:before="120" w:after="120" w:line="288" w:lineRule="auto"/>
              <w:ind w:left="0"/>
              <w:jc w:val="left"/>
            </w:pPr>
            <w:r>
              <w:rPr>
                <w:rFonts w:ascii="Arial" w:hAnsi="Arial" w:eastAsia="等线" w:cs="Arial"/>
                <w:sz w:val="22"/>
              </w:rPr>
              <w:t>ragas.prompt</w:t>
            </w:r>
          </w:p>
        </w:tc>
        <w:tc>
          <w:tcPr>
            <w:tcW w:w="3300" w:type="dxa"/>
            <w:tcMar>
              <w:top w:w="60" w:type="dxa"/>
              <w:left w:w="120" w:type="dxa"/>
              <w:bottom w:w="30" w:type="dxa"/>
              <w:right w:w="120" w:type="dxa"/>
            </w:tcMar>
          </w:tcPr>
          <w:p w14:paraId="55B714E5">
            <w:pPr>
              <w:spacing w:before="120" w:after="120" w:line="288" w:lineRule="auto"/>
              <w:ind w:left="0"/>
              <w:jc w:val="left"/>
            </w:pPr>
            <w:r>
              <w:rPr>
                <w:rFonts w:ascii="Arial" w:hAnsi="Arial" w:eastAsia="等线" w:cs="Arial"/>
                <w:sz w:val="22"/>
              </w:rPr>
              <w:t>base</w:t>
            </w:r>
          </w:p>
        </w:tc>
        <w:tc>
          <w:tcPr>
            <w:tcW w:w="1380" w:type="dxa"/>
            <w:tcMar>
              <w:top w:w="60" w:type="dxa"/>
              <w:left w:w="120" w:type="dxa"/>
              <w:bottom w:w="30" w:type="dxa"/>
              <w:right w:w="120" w:type="dxa"/>
            </w:tcMar>
          </w:tcPr>
          <w:p w14:paraId="6D9CC960">
            <w:pPr>
              <w:spacing w:before="120" w:after="120" w:line="288" w:lineRule="auto"/>
              <w:ind w:left="0"/>
              <w:jc w:val="left"/>
            </w:pPr>
            <w:r>
              <w:rPr>
                <w:rFonts w:ascii="Arial" w:hAnsi="Arial" w:eastAsia="等线" w:cs="Arial"/>
                <w:sz w:val="22"/>
              </w:rPr>
              <w:t>6</w:t>
            </w:r>
          </w:p>
        </w:tc>
        <w:tc>
          <w:tcPr>
            <w:tcW w:w="855" w:type="dxa"/>
            <w:tcMar>
              <w:top w:w="60" w:type="dxa"/>
              <w:left w:w="120" w:type="dxa"/>
              <w:bottom w:w="30" w:type="dxa"/>
              <w:right w:w="120" w:type="dxa"/>
            </w:tcMar>
          </w:tcPr>
          <w:p w14:paraId="03D089F9">
            <w:pPr>
              <w:spacing w:before="120" w:after="120" w:line="288" w:lineRule="auto"/>
              <w:ind w:left="0"/>
              <w:jc w:val="left"/>
            </w:pPr>
            <w:r>
              <w:rPr>
                <w:rFonts w:ascii="Arial" w:hAnsi="Arial" w:eastAsia="等线" w:cs="Arial"/>
                <w:color w:val="3370FF"/>
                <w:sz w:val="22"/>
              </w:rPr>
              <w:t>@余明晖</w:t>
            </w:r>
          </w:p>
        </w:tc>
      </w:tr>
      <w:tr w14:paraId="075A987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30" w:type="dxa"/>
            <w:vMerge w:val="continue"/>
            <w:tcMar>
              <w:top w:w="60" w:type="dxa"/>
              <w:left w:w="120" w:type="dxa"/>
              <w:bottom w:w="30" w:type="dxa"/>
              <w:right w:w="120" w:type="dxa"/>
            </w:tcMar>
          </w:tcPr>
          <w:p w14:paraId="2FB92CD8">
            <w:pPr>
              <w:spacing w:before="120" w:after="120" w:line="288" w:lineRule="auto"/>
              <w:ind w:left="0"/>
              <w:jc w:val="left"/>
            </w:pPr>
          </w:p>
        </w:tc>
        <w:tc>
          <w:tcPr>
            <w:tcW w:w="3300" w:type="dxa"/>
            <w:tcMar>
              <w:top w:w="60" w:type="dxa"/>
              <w:left w:w="120" w:type="dxa"/>
              <w:bottom w:w="30" w:type="dxa"/>
              <w:right w:w="120" w:type="dxa"/>
            </w:tcMar>
          </w:tcPr>
          <w:p w14:paraId="2BC1A0E0">
            <w:pPr>
              <w:spacing w:before="120" w:after="120" w:line="288" w:lineRule="auto"/>
              <w:ind w:left="0"/>
              <w:jc w:val="left"/>
            </w:pPr>
            <w:r>
              <w:rPr>
                <w:rFonts w:ascii="Arial" w:hAnsi="Arial" w:eastAsia="等线" w:cs="Arial"/>
                <w:sz w:val="22"/>
              </w:rPr>
              <w:t>mixin</w:t>
            </w:r>
          </w:p>
        </w:tc>
        <w:tc>
          <w:tcPr>
            <w:tcW w:w="1380" w:type="dxa"/>
            <w:tcMar>
              <w:top w:w="60" w:type="dxa"/>
              <w:left w:w="120" w:type="dxa"/>
              <w:bottom w:w="30" w:type="dxa"/>
              <w:right w:w="120" w:type="dxa"/>
            </w:tcMar>
          </w:tcPr>
          <w:p w14:paraId="72559B6D">
            <w:pPr>
              <w:spacing w:before="120" w:after="120" w:line="288" w:lineRule="auto"/>
              <w:ind w:left="0"/>
              <w:jc w:val="left"/>
            </w:pPr>
            <w:r>
              <w:rPr>
                <w:rFonts w:ascii="Arial" w:hAnsi="Arial" w:eastAsia="等线" w:cs="Arial"/>
                <w:sz w:val="22"/>
              </w:rPr>
              <w:t>12</w:t>
            </w:r>
          </w:p>
        </w:tc>
        <w:tc>
          <w:tcPr>
            <w:tcW w:w="855" w:type="dxa"/>
            <w:tcMar>
              <w:top w:w="60" w:type="dxa"/>
              <w:left w:w="120" w:type="dxa"/>
              <w:bottom w:w="30" w:type="dxa"/>
              <w:right w:w="120" w:type="dxa"/>
            </w:tcMar>
          </w:tcPr>
          <w:p w14:paraId="70B0685E">
            <w:pPr>
              <w:spacing w:before="120" w:after="120" w:line="288" w:lineRule="auto"/>
              <w:ind w:left="0"/>
              <w:jc w:val="left"/>
            </w:pPr>
            <w:r>
              <w:rPr>
                <w:rFonts w:ascii="Arial" w:hAnsi="Arial" w:eastAsia="等线" w:cs="Arial"/>
                <w:color w:val="3370FF"/>
                <w:sz w:val="22"/>
              </w:rPr>
              <w:t>@余明晖</w:t>
            </w:r>
          </w:p>
        </w:tc>
      </w:tr>
      <w:tr w14:paraId="778D296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30" w:type="dxa"/>
            <w:vMerge w:val="restart"/>
            <w:tcMar>
              <w:top w:w="60" w:type="dxa"/>
              <w:left w:w="120" w:type="dxa"/>
              <w:bottom w:w="30" w:type="dxa"/>
              <w:right w:w="120" w:type="dxa"/>
            </w:tcMar>
          </w:tcPr>
          <w:p w14:paraId="545C3A3F">
            <w:pPr>
              <w:spacing w:before="120" w:after="120" w:line="288" w:lineRule="auto"/>
              <w:ind w:left="0"/>
              <w:jc w:val="left"/>
            </w:pPr>
            <w:r>
              <w:rPr>
                <w:rFonts w:ascii="Arial" w:hAnsi="Arial" w:eastAsia="等线" w:cs="Arial"/>
                <w:sz w:val="22"/>
              </w:rPr>
              <w:t>ragas</w:t>
            </w:r>
          </w:p>
        </w:tc>
        <w:tc>
          <w:tcPr>
            <w:tcW w:w="3300" w:type="dxa"/>
            <w:tcMar>
              <w:top w:w="60" w:type="dxa"/>
              <w:left w:w="120" w:type="dxa"/>
              <w:bottom w:w="30" w:type="dxa"/>
              <w:right w:w="120" w:type="dxa"/>
            </w:tcMar>
          </w:tcPr>
          <w:p w14:paraId="477DA7A8">
            <w:pPr>
              <w:spacing w:before="120" w:after="120" w:line="288" w:lineRule="auto"/>
              <w:ind w:left="0"/>
              <w:jc w:val="left"/>
            </w:pPr>
            <w:r>
              <w:rPr>
                <w:rFonts w:ascii="Arial" w:hAnsi="Arial" w:eastAsia="等线" w:cs="Arial"/>
                <w:sz w:val="22"/>
              </w:rPr>
              <w:t>config</w:t>
            </w:r>
          </w:p>
        </w:tc>
        <w:tc>
          <w:tcPr>
            <w:tcW w:w="1380" w:type="dxa"/>
            <w:tcMar>
              <w:top w:w="60" w:type="dxa"/>
              <w:left w:w="120" w:type="dxa"/>
              <w:bottom w:w="30" w:type="dxa"/>
              <w:right w:w="120" w:type="dxa"/>
            </w:tcMar>
          </w:tcPr>
          <w:p w14:paraId="02975669">
            <w:pPr>
              <w:spacing w:before="120" w:after="120" w:line="288" w:lineRule="auto"/>
              <w:ind w:left="0"/>
              <w:jc w:val="left"/>
            </w:pPr>
            <w:r>
              <w:rPr>
                <w:rFonts w:ascii="Arial" w:hAnsi="Arial" w:eastAsia="等线" w:cs="Arial"/>
                <w:sz w:val="22"/>
              </w:rPr>
              <w:t>2</w:t>
            </w:r>
          </w:p>
        </w:tc>
        <w:tc>
          <w:tcPr>
            <w:tcW w:w="855" w:type="dxa"/>
            <w:tcMar>
              <w:top w:w="60" w:type="dxa"/>
              <w:left w:w="120" w:type="dxa"/>
              <w:bottom w:w="30" w:type="dxa"/>
              <w:right w:w="120" w:type="dxa"/>
            </w:tcMar>
          </w:tcPr>
          <w:p w14:paraId="09AF87CD">
            <w:pPr>
              <w:spacing w:before="120" w:after="120" w:line="288" w:lineRule="auto"/>
              <w:ind w:left="0"/>
              <w:jc w:val="left"/>
              <w:rPr>
                <w:rFonts w:ascii="Arial" w:hAnsi="Arial" w:eastAsia="等线" w:cs="Arial"/>
                <w:color w:val="3370FF"/>
                <w:sz w:val="22"/>
              </w:rPr>
            </w:pPr>
            <w:r>
              <w:rPr>
                <w:rFonts w:ascii="Arial" w:hAnsi="Arial" w:eastAsia="等线" w:cs="Arial"/>
                <w:color w:val="3370FF"/>
                <w:sz w:val="22"/>
              </w:rPr>
              <w:t>@Pchan</w:t>
            </w:r>
          </w:p>
          <w:p w14:paraId="6B0F8138">
            <w:pPr>
              <w:spacing w:before="120" w:after="120" w:line="288" w:lineRule="auto"/>
              <w:ind w:left="0"/>
              <w:jc w:val="left"/>
              <w:rPr>
                <w:rFonts w:hint="eastAsia" w:eastAsia="等线"/>
                <w:lang w:val="en-US" w:eastAsia="zh-CN"/>
              </w:rPr>
            </w:pPr>
            <w:r>
              <w:rPr>
                <w:rFonts w:hint="eastAsia" w:ascii="Arial" w:hAnsi="Arial" w:eastAsia="等线" w:cs="Arial"/>
                <w:color w:val="3370FF"/>
                <w:sz w:val="22"/>
                <w:lang w:val="en-US" w:eastAsia="zh-CN"/>
              </w:rPr>
              <w:t>潘威</w:t>
            </w:r>
          </w:p>
        </w:tc>
      </w:tr>
      <w:tr w14:paraId="0E3466E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30" w:type="dxa"/>
            <w:vMerge w:val="continue"/>
            <w:tcMar>
              <w:top w:w="60" w:type="dxa"/>
              <w:left w:w="120" w:type="dxa"/>
              <w:bottom w:w="30" w:type="dxa"/>
              <w:right w:w="120" w:type="dxa"/>
            </w:tcMar>
          </w:tcPr>
          <w:p w14:paraId="00E058E1">
            <w:pPr>
              <w:spacing w:before="120" w:after="120" w:line="288" w:lineRule="auto"/>
              <w:ind w:left="0"/>
              <w:jc w:val="left"/>
            </w:pPr>
          </w:p>
        </w:tc>
        <w:tc>
          <w:tcPr>
            <w:tcW w:w="3300" w:type="dxa"/>
            <w:tcMar>
              <w:top w:w="60" w:type="dxa"/>
              <w:left w:w="120" w:type="dxa"/>
              <w:bottom w:w="30" w:type="dxa"/>
              <w:right w:w="120" w:type="dxa"/>
            </w:tcMar>
          </w:tcPr>
          <w:p w14:paraId="403F5631">
            <w:pPr>
              <w:spacing w:before="120" w:after="120" w:line="288" w:lineRule="auto"/>
              <w:ind w:left="0"/>
              <w:jc w:val="left"/>
            </w:pPr>
            <w:r>
              <w:rPr>
                <w:rFonts w:ascii="Arial" w:hAnsi="Arial" w:eastAsia="等线" w:cs="Arial"/>
                <w:sz w:val="22"/>
              </w:rPr>
              <w:t>cache</w:t>
            </w:r>
          </w:p>
        </w:tc>
        <w:tc>
          <w:tcPr>
            <w:tcW w:w="1380" w:type="dxa"/>
            <w:tcMar>
              <w:top w:w="60" w:type="dxa"/>
              <w:left w:w="120" w:type="dxa"/>
              <w:bottom w:w="30" w:type="dxa"/>
              <w:right w:w="120" w:type="dxa"/>
            </w:tcMar>
          </w:tcPr>
          <w:p w14:paraId="7C31EAC0">
            <w:pPr>
              <w:spacing w:before="120" w:after="120" w:line="288" w:lineRule="auto"/>
              <w:ind w:left="0"/>
              <w:jc w:val="left"/>
            </w:pPr>
            <w:r>
              <w:rPr>
                <w:rFonts w:ascii="Arial" w:hAnsi="Arial" w:eastAsia="等线" w:cs="Arial"/>
                <w:sz w:val="22"/>
              </w:rPr>
              <w:t>1</w:t>
            </w:r>
          </w:p>
        </w:tc>
        <w:tc>
          <w:tcPr>
            <w:tcW w:w="855" w:type="dxa"/>
            <w:tcMar>
              <w:top w:w="60" w:type="dxa"/>
              <w:left w:w="120" w:type="dxa"/>
              <w:bottom w:w="30" w:type="dxa"/>
              <w:right w:w="120" w:type="dxa"/>
            </w:tcMar>
          </w:tcPr>
          <w:p w14:paraId="5D31F31E">
            <w:pPr>
              <w:spacing w:before="120" w:after="120" w:line="288" w:lineRule="auto"/>
              <w:ind w:left="0"/>
              <w:jc w:val="left"/>
            </w:pPr>
            <w:r>
              <w:rPr>
                <w:rFonts w:ascii="Arial" w:hAnsi="Arial" w:eastAsia="等线" w:cs="Arial"/>
                <w:color w:val="3370FF"/>
                <w:sz w:val="22"/>
              </w:rPr>
              <w:t>@Pchan</w:t>
            </w:r>
          </w:p>
        </w:tc>
      </w:tr>
      <w:tr w14:paraId="778236F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30" w:type="dxa"/>
            <w:vMerge w:val="continue"/>
            <w:tcMar>
              <w:top w:w="60" w:type="dxa"/>
              <w:left w:w="120" w:type="dxa"/>
              <w:bottom w:w="30" w:type="dxa"/>
              <w:right w:w="120" w:type="dxa"/>
            </w:tcMar>
          </w:tcPr>
          <w:p w14:paraId="6CA478E3">
            <w:pPr>
              <w:spacing w:before="120" w:after="120" w:line="288" w:lineRule="auto"/>
              <w:ind w:left="0"/>
              <w:jc w:val="left"/>
            </w:pPr>
          </w:p>
        </w:tc>
        <w:tc>
          <w:tcPr>
            <w:tcW w:w="3300" w:type="dxa"/>
            <w:tcMar>
              <w:top w:w="60" w:type="dxa"/>
              <w:left w:w="120" w:type="dxa"/>
              <w:bottom w:w="30" w:type="dxa"/>
              <w:right w:w="120" w:type="dxa"/>
            </w:tcMar>
          </w:tcPr>
          <w:p w14:paraId="3B36F6F1">
            <w:pPr>
              <w:spacing w:before="120" w:after="120" w:line="288" w:lineRule="auto"/>
              <w:ind w:left="0"/>
              <w:jc w:val="left"/>
            </w:pPr>
            <w:r>
              <w:rPr>
                <w:rFonts w:ascii="Arial" w:hAnsi="Arial" w:eastAsia="等线" w:cs="Arial"/>
                <w:sz w:val="22"/>
              </w:rPr>
              <w:t>run_config</w:t>
            </w:r>
          </w:p>
        </w:tc>
        <w:tc>
          <w:tcPr>
            <w:tcW w:w="1380" w:type="dxa"/>
            <w:tcMar>
              <w:top w:w="60" w:type="dxa"/>
              <w:left w:w="120" w:type="dxa"/>
              <w:bottom w:w="30" w:type="dxa"/>
              <w:right w:w="120" w:type="dxa"/>
            </w:tcMar>
          </w:tcPr>
          <w:p w14:paraId="7D916767">
            <w:pPr>
              <w:spacing w:before="120" w:after="120" w:line="288" w:lineRule="auto"/>
              <w:ind w:left="0"/>
              <w:jc w:val="left"/>
            </w:pPr>
            <w:r>
              <w:rPr>
                <w:rFonts w:ascii="Arial" w:hAnsi="Arial" w:eastAsia="等线" w:cs="Arial"/>
                <w:sz w:val="22"/>
              </w:rPr>
              <w:t>7</w:t>
            </w:r>
          </w:p>
        </w:tc>
        <w:tc>
          <w:tcPr>
            <w:tcW w:w="855" w:type="dxa"/>
            <w:tcMar>
              <w:top w:w="60" w:type="dxa"/>
              <w:left w:w="120" w:type="dxa"/>
              <w:bottom w:w="30" w:type="dxa"/>
              <w:right w:w="120" w:type="dxa"/>
            </w:tcMar>
          </w:tcPr>
          <w:p w14:paraId="0DE37E43">
            <w:pPr>
              <w:spacing w:before="120" w:after="120" w:line="288" w:lineRule="auto"/>
              <w:ind w:left="0"/>
              <w:jc w:val="left"/>
            </w:pPr>
            <w:r>
              <w:rPr>
                <w:rFonts w:ascii="Arial" w:hAnsi="Arial" w:eastAsia="等线" w:cs="Arial"/>
                <w:color w:val="3370FF"/>
                <w:sz w:val="22"/>
              </w:rPr>
              <w:t>@Pchan</w:t>
            </w:r>
          </w:p>
        </w:tc>
      </w:tr>
      <w:tr w14:paraId="2E1A1CA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30" w:type="dxa"/>
            <w:vMerge w:val="continue"/>
            <w:tcMar>
              <w:top w:w="60" w:type="dxa"/>
              <w:left w:w="120" w:type="dxa"/>
              <w:bottom w:w="30" w:type="dxa"/>
              <w:right w:w="120" w:type="dxa"/>
            </w:tcMar>
          </w:tcPr>
          <w:p w14:paraId="033EF3DE">
            <w:pPr>
              <w:spacing w:before="120" w:after="120" w:line="288" w:lineRule="auto"/>
              <w:ind w:left="0"/>
              <w:jc w:val="left"/>
            </w:pPr>
          </w:p>
        </w:tc>
        <w:tc>
          <w:tcPr>
            <w:tcW w:w="3300" w:type="dxa"/>
            <w:tcMar>
              <w:top w:w="60" w:type="dxa"/>
              <w:left w:w="120" w:type="dxa"/>
              <w:bottom w:w="30" w:type="dxa"/>
              <w:right w:w="120" w:type="dxa"/>
            </w:tcMar>
          </w:tcPr>
          <w:p w14:paraId="0CB260E4">
            <w:pPr>
              <w:spacing w:before="120" w:after="120" w:line="288" w:lineRule="auto"/>
              <w:ind w:left="0"/>
              <w:jc w:val="left"/>
            </w:pPr>
            <w:r>
              <w:rPr>
                <w:rFonts w:ascii="Arial" w:hAnsi="Arial" w:eastAsia="等线" w:cs="Arial"/>
                <w:sz w:val="22"/>
              </w:rPr>
              <w:t>losses</w:t>
            </w:r>
          </w:p>
        </w:tc>
        <w:tc>
          <w:tcPr>
            <w:tcW w:w="1380" w:type="dxa"/>
            <w:tcMar>
              <w:top w:w="60" w:type="dxa"/>
              <w:left w:w="120" w:type="dxa"/>
              <w:bottom w:w="30" w:type="dxa"/>
              <w:right w:w="120" w:type="dxa"/>
            </w:tcMar>
          </w:tcPr>
          <w:p w14:paraId="59C82DEC">
            <w:pPr>
              <w:spacing w:before="120" w:after="120" w:line="288" w:lineRule="auto"/>
              <w:ind w:left="0"/>
              <w:jc w:val="left"/>
            </w:pPr>
            <w:r>
              <w:rPr>
                <w:rFonts w:ascii="Arial" w:hAnsi="Arial" w:eastAsia="等线" w:cs="Arial"/>
                <w:sz w:val="22"/>
              </w:rPr>
              <w:t>5</w:t>
            </w:r>
          </w:p>
        </w:tc>
        <w:tc>
          <w:tcPr>
            <w:tcW w:w="855" w:type="dxa"/>
            <w:tcMar>
              <w:top w:w="60" w:type="dxa"/>
              <w:left w:w="120" w:type="dxa"/>
              <w:bottom w:w="30" w:type="dxa"/>
              <w:right w:w="120" w:type="dxa"/>
            </w:tcMar>
          </w:tcPr>
          <w:p w14:paraId="0B21D0DC">
            <w:pPr>
              <w:spacing w:before="120" w:after="120" w:line="288" w:lineRule="auto"/>
              <w:ind w:left="0"/>
              <w:jc w:val="left"/>
            </w:pPr>
            <w:r>
              <w:rPr>
                <w:rFonts w:ascii="Arial" w:hAnsi="Arial" w:eastAsia="等线" w:cs="Arial"/>
                <w:color w:val="3370FF"/>
                <w:sz w:val="22"/>
              </w:rPr>
              <w:t>@Pchan</w:t>
            </w:r>
          </w:p>
        </w:tc>
      </w:tr>
      <w:tr w14:paraId="6A1490F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30" w:type="dxa"/>
            <w:vMerge w:val="restart"/>
            <w:tcMar>
              <w:top w:w="60" w:type="dxa"/>
              <w:left w:w="120" w:type="dxa"/>
              <w:bottom w:w="30" w:type="dxa"/>
              <w:right w:w="120" w:type="dxa"/>
            </w:tcMar>
          </w:tcPr>
          <w:p w14:paraId="38D07FF9">
            <w:pPr>
              <w:spacing w:before="120" w:after="120" w:line="288" w:lineRule="auto"/>
              <w:ind w:left="0"/>
              <w:jc w:val="left"/>
            </w:pPr>
            <w:r>
              <w:rPr>
                <w:rFonts w:ascii="Arial" w:hAnsi="Arial" w:eastAsia="等线" w:cs="Arial"/>
                <w:sz w:val="22"/>
              </w:rPr>
              <w:t>rages.Dataset_schema</w:t>
            </w:r>
          </w:p>
          <w:p w14:paraId="29A21753">
            <w:pPr>
              <w:spacing w:before="120" w:after="120" w:line="288" w:lineRule="auto"/>
              <w:ind w:left="0"/>
              <w:jc w:val="left"/>
            </w:pPr>
          </w:p>
        </w:tc>
        <w:tc>
          <w:tcPr>
            <w:tcW w:w="3300" w:type="dxa"/>
            <w:tcMar>
              <w:top w:w="60" w:type="dxa"/>
              <w:left w:w="120" w:type="dxa"/>
              <w:bottom w:w="30" w:type="dxa"/>
              <w:right w:w="120" w:type="dxa"/>
            </w:tcMar>
          </w:tcPr>
          <w:p w14:paraId="2CA97E74">
            <w:pPr>
              <w:spacing w:before="120" w:after="120" w:line="288" w:lineRule="auto"/>
              <w:ind w:left="0"/>
              <w:jc w:val="left"/>
            </w:pPr>
            <w:r>
              <w:rPr>
                <w:rFonts w:ascii="Arial" w:hAnsi="Arial" w:eastAsia="等线" w:cs="Arial"/>
                <w:sz w:val="22"/>
              </w:rPr>
              <w:t>Sample</w:t>
            </w:r>
          </w:p>
        </w:tc>
        <w:tc>
          <w:tcPr>
            <w:tcW w:w="1380" w:type="dxa"/>
            <w:tcMar>
              <w:top w:w="60" w:type="dxa"/>
              <w:left w:w="120" w:type="dxa"/>
              <w:bottom w:w="30" w:type="dxa"/>
              <w:right w:w="120" w:type="dxa"/>
            </w:tcMar>
          </w:tcPr>
          <w:p w14:paraId="3A3F6BDE">
            <w:pPr>
              <w:spacing w:before="120" w:after="120" w:line="288" w:lineRule="auto"/>
              <w:ind w:left="0"/>
              <w:jc w:val="left"/>
            </w:pPr>
            <w:r>
              <w:rPr>
                <w:rFonts w:ascii="Arial" w:hAnsi="Arial" w:eastAsia="等线" w:cs="Arial"/>
                <w:sz w:val="22"/>
              </w:rPr>
              <w:t>12</w:t>
            </w:r>
          </w:p>
        </w:tc>
        <w:tc>
          <w:tcPr>
            <w:tcW w:w="855" w:type="dxa"/>
            <w:tcMar>
              <w:top w:w="60" w:type="dxa"/>
              <w:left w:w="120" w:type="dxa"/>
              <w:bottom w:w="30" w:type="dxa"/>
              <w:right w:w="120" w:type="dxa"/>
            </w:tcMar>
          </w:tcPr>
          <w:p w14:paraId="01678EC1">
            <w:pPr>
              <w:spacing w:before="120" w:after="120" w:line="288" w:lineRule="auto"/>
              <w:ind w:left="0"/>
              <w:jc w:val="left"/>
            </w:pPr>
            <w:r>
              <w:rPr>
                <w:rFonts w:ascii="Arial" w:hAnsi="Arial" w:eastAsia="等线" w:cs="Arial"/>
                <w:color w:val="3370FF"/>
                <w:sz w:val="22"/>
              </w:rPr>
              <w:t>@王荣铮</w:t>
            </w:r>
          </w:p>
        </w:tc>
      </w:tr>
      <w:tr w14:paraId="2B4E462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30" w:type="dxa"/>
            <w:vMerge w:val="continue"/>
            <w:tcMar>
              <w:top w:w="60" w:type="dxa"/>
              <w:left w:w="120" w:type="dxa"/>
              <w:bottom w:w="30" w:type="dxa"/>
              <w:right w:w="120" w:type="dxa"/>
            </w:tcMar>
          </w:tcPr>
          <w:p w14:paraId="47CC9AAF">
            <w:pPr>
              <w:spacing w:before="120" w:after="120" w:line="288" w:lineRule="auto"/>
              <w:ind w:left="0"/>
              <w:jc w:val="left"/>
            </w:pPr>
          </w:p>
        </w:tc>
        <w:tc>
          <w:tcPr>
            <w:tcW w:w="3300" w:type="dxa"/>
            <w:tcMar>
              <w:top w:w="60" w:type="dxa"/>
              <w:left w:w="120" w:type="dxa"/>
              <w:bottom w:w="30" w:type="dxa"/>
              <w:right w:w="120" w:type="dxa"/>
            </w:tcMar>
          </w:tcPr>
          <w:p w14:paraId="0953100D">
            <w:pPr>
              <w:spacing w:before="120" w:after="120" w:line="288" w:lineRule="auto"/>
              <w:ind w:left="0"/>
              <w:jc w:val="left"/>
            </w:pPr>
            <w:r>
              <w:rPr>
                <w:rFonts w:ascii="Arial" w:hAnsi="Arial" w:eastAsia="等线" w:cs="Arial"/>
                <w:sz w:val="22"/>
              </w:rPr>
              <w:t>Dataset</w:t>
            </w:r>
          </w:p>
        </w:tc>
        <w:tc>
          <w:tcPr>
            <w:tcW w:w="1380" w:type="dxa"/>
            <w:tcMar>
              <w:top w:w="60" w:type="dxa"/>
              <w:left w:w="120" w:type="dxa"/>
              <w:bottom w:w="30" w:type="dxa"/>
              <w:right w:w="120" w:type="dxa"/>
            </w:tcMar>
          </w:tcPr>
          <w:p w14:paraId="69934858">
            <w:pPr>
              <w:spacing w:before="120" w:after="120" w:line="288" w:lineRule="auto"/>
              <w:ind w:left="0"/>
              <w:jc w:val="left"/>
            </w:pPr>
            <w:r>
              <w:rPr>
                <w:rFonts w:ascii="Arial" w:hAnsi="Arial" w:eastAsia="等线" w:cs="Arial"/>
                <w:sz w:val="22"/>
              </w:rPr>
              <w:t>4</w:t>
            </w:r>
          </w:p>
        </w:tc>
        <w:tc>
          <w:tcPr>
            <w:tcW w:w="855" w:type="dxa"/>
            <w:tcMar>
              <w:top w:w="60" w:type="dxa"/>
              <w:left w:w="120" w:type="dxa"/>
              <w:bottom w:w="30" w:type="dxa"/>
              <w:right w:w="120" w:type="dxa"/>
            </w:tcMar>
          </w:tcPr>
          <w:p w14:paraId="09B6BD6B">
            <w:pPr>
              <w:spacing w:before="120" w:after="120" w:line="288" w:lineRule="auto"/>
              <w:ind w:left="0"/>
              <w:jc w:val="left"/>
            </w:pPr>
            <w:r>
              <w:rPr>
                <w:rFonts w:ascii="Arial" w:hAnsi="Arial" w:eastAsia="等线" w:cs="Arial"/>
                <w:color w:val="3370FF"/>
                <w:sz w:val="22"/>
              </w:rPr>
              <w:t>@王荣铮</w:t>
            </w:r>
          </w:p>
        </w:tc>
      </w:tr>
      <w:tr w14:paraId="5D9BADA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30" w:type="dxa"/>
            <w:vMerge w:val="continue"/>
            <w:tcMar>
              <w:top w:w="60" w:type="dxa"/>
              <w:left w:w="120" w:type="dxa"/>
              <w:bottom w:w="30" w:type="dxa"/>
              <w:right w:w="120" w:type="dxa"/>
            </w:tcMar>
          </w:tcPr>
          <w:p w14:paraId="3425C33A">
            <w:pPr>
              <w:spacing w:before="120" w:after="120" w:line="288" w:lineRule="auto"/>
              <w:ind w:left="0"/>
              <w:jc w:val="left"/>
            </w:pPr>
          </w:p>
        </w:tc>
        <w:tc>
          <w:tcPr>
            <w:tcW w:w="3300" w:type="dxa"/>
            <w:tcMar>
              <w:top w:w="60" w:type="dxa"/>
              <w:left w:w="120" w:type="dxa"/>
              <w:bottom w:w="30" w:type="dxa"/>
              <w:right w:w="120" w:type="dxa"/>
            </w:tcMar>
          </w:tcPr>
          <w:p w14:paraId="6E047B46">
            <w:pPr>
              <w:spacing w:before="120" w:after="120" w:line="288" w:lineRule="auto"/>
              <w:ind w:left="0"/>
              <w:jc w:val="left"/>
            </w:pPr>
            <w:r>
              <w:rPr>
                <w:rFonts w:ascii="Arial" w:hAnsi="Arial" w:eastAsia="等线" w:cs="Arial"/>
                <w:sz w:val="22"/>
              </w:rPr>
              <w:t>Annotation</w:t>
            </w:r>
          </w:p>
        </w:tc>
        <w:tc>
          <w:tcPr>
            <w:tcW w:w="1380" w:type="dxa"/>
            <w:tcMar>
              <w:top w:w="60" w:type="dxa"/>
              <w:left w:w="120" w:type="dxa"/>
              <w:bottom w:w="30" w:type="dxa"/>
              <w:right w:w="120" w:type="dxa"/>
            </w:tcMar>
          </w:tcPr>
          <w:p w14:paraId="1E9E7F99">
            <w:pPr>
              <w:spacing w:before="120" w:after="120" w:line="288" w:lineRule="auto"/>
              <w:ind w:left="0"/>
              <w:jc w:val="left"/>
            </w:pPr>
            <w:r>
              <w:rPr>
                <w:rFonts w:ascii="Arial" w:hAnsi="Arial" w:eastAsia="等线" w:cs="Arial"/>
                <w:sz w:val="22"/>
              </w:rPr>
              <w:t>6</w:t>
            </w:r>
          </w:p>
        </w:tc>
        <w:tc>
          <w:tcPr>
            <w:tcW w:w="855" w:type="dxa"/>
            <w:tcMar>
              <w:top w:w="60" w:type="dxa"/>
              <w:left w:w="120" w:type="dxa"/>
              <w:bottom w:w="30" w:type="dxa"/>
              <w:right w:w="120" w:type="dxa"/>
            </w:tcMar>
          </w:tcPr>
          <w:p w14:paraId="5700A59A">
            <w:pPr>
              <w:spacing w:before="120" w:after="120" w:line="288" w:lineRule="auto"/>
              <w:ind w:left="0"/>
              <w:jc w:val="left"/>
            </w:pPr>
            <w:r>
              <w:rPr>
                <w:rFonts w:ascii="Arial" w:hAnsi="Arial" w:eastAsia="等线" w:cs="Arial"/>
                <w:color w:val="3370FF"/>
                <w:sz w:val="22"/>
              </w:rPr>
              <w:t>@王荣铮</w:t>
            </w:r>
          </w:p>
        </w:tc>
      </w:tr>
    </w:tbl>
    <w:p w14:paraId="20E1D643">
      <w:pPr>
        <w:spacing w:before="320" w:after="120" w:line="288" w:lineRule="auto"/>
        <w:ind w:left="0"/>
        <w:jc w:val="left"/>
        <w:outlineLvl w:val="1"/>
      </w:pPr>
      <w:bookmarkStart w:id="26" w:name="heading_26"/>
      <w:r>
        <w:rPr>
          <w:rFonts w:ascii="Arial" w:hAnsi="Arial" w:eastAsia="等线" w:cs="Arial"/>
          <w:color w:val="3370FF"/>
          <w:sz w:val="32"/>
        </w:rPr>
        <w:t xml:space="preserve">7. </w:t>
      </w:r>
      <w:r>
        <w:rPr>
          <w:rFonts w:ascii="Arial" w:hAnsi="Arial" w:eastAsia="等线" w:cs="Arial"/>
          <w:b/>
          <w:sz w:val="32"/>
        </w:rPr>
        <w:t>阅读收获</w:t>
      </w:r>
      <w:bookmarkEnd w:id="26"/>
    </w:p>
    <w:p w14:paraId="3EC241EF">
      <w:pPr>
        <w:spacing w:before="300" w:after="120" w:line="288" w:lineRule="auto"/>
        <w:ind w:left="0"/>
        <w:jc w:val="left"/>
        <w:outlineLvl w:val="2"/>
      </w:pPr>
      <w:bookmarkStart w:id="27" w:name="heading_27"/>
      <w:r>
        <w:rPr>
          <w:rFonts w:ascii="Arial" w:hAnsi="Arial" w:eastAsia="等线" w:cs="Arial"/>
          <w:color w:val="3370FF"/>
          <w:sz w:val="30"/>
        </w:rPr>
        <w:t xml:space="preserve">7.1 </w:t>
      </w:r>
      <w:r>
        <w:rPr>
          <w:rFonts w:ascii="Arial" w:hAnsi="Arial" w:eastAsia="等线" w:cs="Arial"/>
          <w:b/>
          <w:sz w:val="30"/>
        </w:rPr>
        <w:t>类的描述</w:t>
      </w:r>
      <w:bookmarkEnd w:id="27"/>
    </w:p>
    <w:p w14:paraId="712C993E">
      <w:pPr>
        <w:spacing w:before="120" w:after="120" w:line="288" w:lineRule="auto"/>
        <w:ind w:left="0"/>
        <w:jc w:val="left"/>
      </w:pPr>
      <w:r>
        <w:rPr>
          <w:rFonts w:ascii="Arial" w:hAnsi="Arial" w:eastAsia="等线" w:cs="Arial"/>
          <w:sz w:val="22"/>
        </w:rPr>
        <w:t>使用 IDE 的 Copilot 插件可以快速生成当前模块中的类的描述信息。而且 chat 中的类引用是深度集成到 IDE 的，可以直接点击跳转。哪里不会点哪里。</w:t>
      </w:r>
    </w:p>
    <w:p w14:paraId="32269F25">
      <w:pPr>
        <w:spacing w:before="120" w:after="120" w:line="288" w:lineRule="auto"/>
        <w:ind w:left="0"/>
        <w:jc w:val="left"/>
      </w:pPr>
      <w:r>
        <w:rPr>
          <w:rFonts w:ascii="Arial" w:hAnsi="Arial" w:eastAsia="等线" w:cs="Arial"/>
          <w:sz w:val="22"/>
        </w:rPr>
        <w:t>相较于直接将代码复制粘贴到 LLM，copilot 对项目结构的把握更加精准，生成的描述也更贴近源码阅读任务的期望。最重要的是代码文本不会占用特别多的上下文长度，可以认为基本没有上下文长度的限制，可以随意进行多轮对话。</w:t>
      </w:r>
    </w:p>
    <w:p w14:paraId="6899344D">
      <w:pPr>
        <w:spacing w:before="120" w:after="120" w:line="288" w:lineRule="auto"/>
        <w:ind w:left="0"/>
        <w:jc w:val="center"/>
      </w:pPr>
      <w:r>
        <w:drawing>
          <wp:inline distT="0" distB="0" distL="0" distR="0">
            <wp:extent cx="5257800" cy="2552700"/>
            <wp:effectExtent l="0" t="0" r="0" b="7620"/>
            <wp:docPr id="20" name="Draw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rawing 19"/>
                    <pic:cNvPicPr>
                      <a:picLocks noChangeAspect="1"/>
                    </pic:cNvPicPr>
                  </pic:nvPicPr>
                  <pic:blipFill>
                    <a:blip r:embed="rId18"/>
                    <a:stretch>
                      <a:fillRect/>
                    </a:stretch>
                  </pic:blipFill>
                  <pic:spPr>
                    <a:xfrm>
                      <a:off x="0" y="0"/>
                      <a:ext cx="5257800" cy="2552700"/>
                    </a:xfrm>
                    <a:prstGeom prst="rect">
                      <a:avLst/>
                    </a:prstGeom>
                  </pic:spPr>
                </pic:pic>
              </a:graphicData>
            </a:graphic>
          </wp:inline>
        </w:drawing>
      </w:r>
    </w:p>
    <w:p w14:paraId="58C3BE19">
      <w:pPr>
        <w:spacing w:before="300" w:after="120" w:line="288" w:lineRule="auto"/>
        <w:ind w:left="0"/>
        <w:jc w:val="left"/>
        <w:outlineLvl w:val="2"/>
      </w:pPr>
      <w:bookmarkStart w:id="28" w:name="heading_28"/>
      <w:r>
        <w:rPr>
          <w:rFonts w:ascii="Arial" w:hAnsi="Arial" w:eastAsia="等线" w:cs="Arial"/>
          <w:color w:val="3370FF"/>
          <w:sz w:val="30"/>
        </w:rPr>
        <w:t xml:space="preserve">7.2 </w:t>
      </w:r>
      <w:r>
        <w:rPr>
          <w:rFonts w:ascii="Arial" w:hAnsi="Arial" w:eastAsia="等线" w:cs="Arial"/>
          <w:b/>
          <w:sz w:val="30"/>
        </w:rPr>
        <w:t>UML图生成</w:t>
      </w:r>
      <w:bookmarkEnd w:id="28"/>
    </w:p>
    <w:p w14:paraId="0FCDFFBA">
      <w:pPr>
        <w:spacing w:before="120" w:after="120" w:line="288" w:lineRule="auto"/>
        <w:ind w:left="0"/>
        <w:jc w:val="left"/>
      </w:pPr>
      <w:r>
        <w:rPr>
          <w:rFonts w:ascii="Arial" w:hAnsi="Arial" w:eastAsia="等线" w:cs="Arial"/>
          <w:sz w:val="22"/>
        </w:rPr>
        <w:t xml:space="preserve">使用 </w:t>
      </w:r>
      <w:r>
        <w:fldChar w:fldCharType="begin"/>
      </w:r>
      <w:r>
        <w:instrText xml:space="preserve"> HYPERLINK "https://pylint.pycqa.org/en/latest/additional_tools/pyreverse/index.html" \h </w:instrText>
      </w:r>
      <w:r>
        <w:fldChar w:fldCharType="separate"/>
      </w:r>
      <w:r>
        <w:rPr>
          <w:rFonts w:ascii="Arial" w:hAnsi="Arial" w:eastAsia="等线" w:cs="Arial"/>
          <w:color w:val="3370FF"/>
          <w:sz w:val="22"/>
        </w:rPr>
        <w:t>pyreverse</w:t>
      </w:r>
      <w:r>
        <w:rPr>
          <w:rFonts w:ascii="Arial" w:hAnsi="Arial" w:eastAsia="等线" w:cs="Arial"/>
          <w:color w:val="3370FF"/>
          <w:sz w:val="22"/>
        </w:rPr>
        <w:fldChar w:fldCharType="end"/>
      </w:r>
      <w:r>
        <w:rPr>
          <w:rFonts w:ascii="Arial" w:hAnsi="Arial" w:eastAsia="等线" w:cs="Arial"/>
          <w:sz w:val="22"/>
        </w:rPr>
        <w:t xml:space="preserve"> 可以生成模块依赖图和类图，默认是 dotfile 格式，可以用 graphviz 渲染。缺点是 pyreverse 生成的图像粒度太细，会具体到最末端的模块。</w:t>
      </w:r>
    </w:p>
    <w:p w14:paraId="43CEAEBE">
      <w:pPr>
        <w:spacing w:before="120" w:after="120" w:line="288" w:lineRule="auto"/>
        <w:ind w:left="0"/>
        <w:jc w:val="left"/>
      </w:pPr>
      <w:r>
        <w:rPr>
          <w:rFonts w:ascii="Arial" w:hAnsi="Arial" w:eastAsia="等线" w:cs="Arial"/>
          <w:sz w:val="22"/>
        </w:rPr>
        <w:t xml:space="preserve">而使用 </w:t>
      </w:r>
      <w:r>
        <w:fldChar w:fldCharType="begin"/>
      </w:r>
      <w:r>
        <w:instrText xml:space="preserve"> HYPERLINK "https://github.com/thebjorn/pydeps" \h </w:instrText>
      </w:r>
      <w:r>
        <w:fldChar w:fldCharType="separate"/>
      </w:r>
      <w:r>
        <w:rPr>
          <w:rFonts w:ascii="Arial" w:hAnsi="Arial" w:eastAsia="等线" w:cs="Arial"/>
          <w:color w:val="3370FF"/>
          <w:sz w:val="22"/>
        </w:rPr>
        <w:t>pydeps</w:t>
      </w:r>
      <w:r>
        <w:rPr>
          <w:rFonts w:ascii="Arial" w:hAnsi="Arial" w:eastAsia="等线" w:cs="Arial"/>
          <w:color w:val="3370FF"/>
          <w:sz w:val="22"/>
        </w:rPr>
        <w:fldChar w:fldCharType="end"/>
      </w:r>
      <w:r>
        <w:rPr>
          <w:rFonts w:ascii="Arial" w:hAnsi="Arial" w:eastAsia="等线" w:cs="Arial"/>
          <w:sz w:val="22"/>
        </w:rPr>
        <w:t xml:space="preserve"> 可以控制依赖深度，从而控制依赖图的复杂度。不过缺点是生成的图并非标准的 UML 图，但是对于把握项目架构还是有很大帮助的。</w:t>
      </w:r>
    </w:p>
    <w:p w14:paraId="02FF8ABF">
      <w:pPr>
        <w:spacing w:before="120" w:after="120" w:line="288" w:lineRule="auto"/>
        <w:ind w:left="0"/>
        <w:jc w:val="left"/>
      </w:pPr>
      <w:r>
        <w:rPr>
          <w:rFonts w:ascii="Arial" w:hAnsi="Arial" w:eastAsia="等线" w:cs="Arial"/>
          <w:sz w:val="22"/>
        </w:rPr>
        <w:t>生成模块依赖图的命令如下：</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0B7AAB0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603D1980">
            <w:pPr>
              <w:spacing w:before="120" w:after="120" w:line="288" w:lineRule="auto"/>
              <w:jc w:val="left"/>
            </w:pPr>
            <w:r>
              <w:rPr>
                <w:rFonts w:ascii="Consolas" w:hAnsi="Consolas" w:eastAsia="Consolas" w:cs="Consolas"/>
                <w:color w:val="646A73"/>
                <w:sz w:val="22"/>
              </w:rPr>
              <w:t>python</w:t>
            </w:r>
            <w:r>
              <w:rPr>
                <w:rFonts w:ascii="Consolas" w:hAnsi="Consolas" w:eastAsia="Consolas" w:cs="Consolas"/>
                <w:color w:val="646A73"/>
                <w:sz w:val="22"/>
              </w:rPr>
              <w:br w:type="textWrapping"/>
            </w:r>
            <w:r>
              <w:rPr>
                <w:rFonts w:ascii="Consolas" w:hAnsi="Consolas" w:eastAsia="Consolas" w:cs="Consolas"/>
                <w:sz w:val="22"/>
              </w:rPr>
              <w:t>pydeps ..\src\ragas\ --max-bacon=2 --cluster --max-cluster-size=3 --keep-target-cluster --rmprefix ragas. --max-module-depth=2</w:t>
            </w:r>
          </w:p>
        </w:tc>
      </w:tr>
    </w:tbl>
    <w:p w14:paraId="16B8832A">
      <w:pPr>
        <w:spacing w:before="120" w:after="120" w:line="288" w:lineRule="auto"/>
        <w:ind w:left="0"/>
        <w:jc w:val="center"/>
      </w:pPr>
      <w:r>
        <w:drawing>
          <wp:inline distT="0" distB="0" distL="0" distR="0">
            <wp:extent cx="5257800" cy="6143625"/>
            <wp:effectExtent l="0" t="0" r="0" b="13335"/>
            <wp:docPr id="21" name="Drawing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rawing 20"/>
                    <pic:cNvPicPr>
                      <a:picLocks noChangeAspect="1"/>
                    </pic:cNvPicPr>
                  </pic:nvPicPr>
                  <pic:blipFill>
                    <a:blip r:embed="rId19"/>
                    <a:stretch>
                      <a:fillRect/>
                    </a:stretch>
                  </pic:blipFill>
                  <pic:spPr>
                    <a:xfrm>
                      <a:off x="0" y="0"/>
                      <a:ext cx="5257800" cy="6143625"/>
                    </a:xfrm>
                    <a:prstGeom prst="rect">
                      <a:avLst/>
                    </a:prstGeom>
                  </pic:spPr>
                </pic:pic>
              </a:graphicData>
            </a:graphic>
          </wp:inline>
        </w:drawing>
      </w:r>
    </w:p>
    <w:p w14:paraId="271A66EB">
      <w:pPr>
        <w:spacing w:before="300" w:after="120" w:line="288" w:lineRule="auto"/>
        <w:ind w:left="0"/>
        <w:jc w:val="left"/>
        <w:outlineLvl w:val="2"/>
      </w:pPr>
      <w:bookmarkStart w:id="29" w:name="heading_29"/>
      <w:r>
        <w:rPr>
          <w:rFonts w:ascii="Arial" w:hAnsi="Arial" w:eastAsia="等线" w:cs="Arial"/>
          <w:color w:val="3370FF"/>
          <w:sz w:val="30"/>
        </w:rPr>
        <w:t xml:space="preserve">7.3 </w:t>
      </w:r>
      <w:r>
        <w:rPr>
          <w:rFonts w:ascii="Arial" w:hAnsi="Arial" w:eastAsia="等线" w:cs="Arial"/>
          <w:b/>
          <w:sz w:val="30"/>
        </w:rPr>
        <w:t>包</w:t>
      </w:r>
      <w:r>
        <w:rPr>
          <w:rFonts w:ascii="Arial" w:hAnsi="Arial" w:eastAsia="等线" w:cs="Arial"/>
          <w:b/>
          <w:strike/>
          <w:sz w:val="30"/>
        </w:rPr>
        <w:t>组织混乱</w:t>
      </w:r>
      <w:r>
        <w:rPr>
          <w:rFonts w:ascii="Arial" w:hAnsi="Arial" w:eastAsia="等线" w:cs="Arial"/>
          <w:b/>
          <w:sz w:val="30"/>
        </w:rPr>
        <w:t>😰</w:t>
      </w:r>
      <w:bookmarkEnd w:id="29"/>
    </w:p>
    <w:p w14:paraId="029F2B6B">
      <w:pPr>
        <w:spacing w:before="120" w:after="120" w:line="288" w:lineRule="auto"/>
        <w:ind w:left="0"/>
        <w:jc w:val="left"/>
      </w:pPr>
      <w:r>
        <w:rPr>
          <w:rFonts w:ascii="Arial" w:hAnsi="Arial" w:eastAsia="等线" w:cs="Arial"/>
          <w:sz w:val="22"/>
        </w:rPr>
        <w:t>Embeddings 包与 LLM 包里的模块组织比较混乱。二者混乱的原因类似，以 embeddings 包为例，主要体现在以下两点：</w:t>
      </w:r>
    </w:p>
    <w:p w14:paraId="10029621">
      <w:pPr>
        <w:numPr>
          <w:ilvl w:val="0"/>
          <w:numId w:val="11"/>
        </w:numPr>
        <w:spacing w:before="120" w:after="120" w:line="288" w:lineRule="auto"/>
        <w:ind w:left="0"/>
        <w:jc w:val="left"/>
      </w:pPr>
      <w:r>
        <w:rPr>
          <w:rFonts w:ascii="Arial" w:hAnsi="Arial" w:eastAsia="等线" w:cs="Arial"/>
          <w:sz w:val="22"/>
        </w:rPr>
        <w:t>派生类位置不统一</w:t>
      </w:r>
    </w:p>
    <w:p w14:paraId="06FAE58D">
      <w:pPr>
        <w:spacing w:before="120" w:after="120" w:line="288" w:lineRule="auto"/>
        <w:ind w:left="0"/>
        <w:jc w:val="left"/>
      </w:pPr>
      <w:r>
        <w:rPr>
          <w:rFonts w:ascii="Arial" w:hAnsi="Arial" w:eastAsia="等线" w:cs="Arial"/>
          <w:sz w:val="22"/>
        </w:rPr>
        <w:t>Embedding 包中的派生类，主要组织在 base.py 模块下。而最近（2025/2/20）的一次 commit 中更新了 haystack_wrapper 的派生类，实现在 base.py 之外的 haystack_wrapper.py 中。而 haystack_wrapper 的实现和 base.py 中一系列的派生类并无太大区别，地位也是一致的，想不出有什么这样做的必要。</w:t>
      </w:r>
    </w:p>
    <w:p w14:paraId="580040D6">
      <w:pPr>
        <w:spacing w:before="120" w:after="120" w:line="288" w:lineRule="auto"/>
        <w:ind w:left="0"/>
        <w:jc w:val="left"/>
      </w:pPr>
      <w:r>
        <w:rPr>
          <w:rFonts w:ascii="Arial" w:hAnsi="Arial" w:eastAsia="等线" w:cs="Arial"/>
          <w:sz w:val="22"/>
        </w:rPr>
        <w:t>查看了相关 PR 信息，可能是 ragas 维护者对 haystack 的依赖持谨慎态度，故新加一个模块单独实现。</w:t>
      </w:r>
    </w:p>
    <w:p w14:paraId="08D1B3C5">
      <w:pPr>
        <w:spacing w:before="120" w:after="120" w:line="288" w:lineRule="auto"/>
        <w:ind w:left="0"/>
        <w:jc w:val="center"/>
      </w:pPr>
      <w:r>
        <w:drawing>
          <wp:inline distT="0" distB="0" distL="0" distR="0">
            <wp:extent cx="5257800" cy="1000125"/>
            <wp:effectExtent l="0" t="0" r="0" b="5715"/>
            <wp:docPr id="22" name="Drawing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rawing 21"/>
                    <pic:cNvPicPr>
                      <a:picLocks noChangeAspect="1"/>
                    </pic:cNvPicPr>
                  </pic:nvPicPr>
                  <pic:blipFill>
                    <a:blip r:embed="rId20"/>
                    <a:stretch>
                      <a:fillRect/>
                    </a:stretch>
                  </pic:blipFill>
                  <pic:spPr>
                    <a:xfrm>
                      <a:off x="0" y="0"/>
                      <a:ext cx="5257800" cy="1000125"/>
                    </a:xfrm>
                    <a:prstGeom prst="rect">
                      <a:avLst/>
                    </a:prstGeom>
                  </pic:spPr>
                </pic:pic>
              </a:graphicData>
            </a:graphic>
          </wp:inline>
        </w:drawing>
      </w:r>
    </w:p>
    <w:p w14:paraId="7BB60766">
      <w:pPr>
        <w:numPr>
          <w:ilvl w:val="0"/>
          <w:numId w:val="12"/>
        </w:numPr>
        <w:spacing w:before="120" w:after="120" w:line="288" w:lineRule="auto"/>
        <w:ind w:left="0"/>
        <w:jc w:val="left"/>
      </w:pPr>
      <w:r>
        <w:rPr>
          <w:rFonts w:ascii="Arial" w:hAnsi="Arial" w:eastAsia="等线" w:cs="Arial"/>
          <w:sz w:val="22"/>
        </w:rPr>
        <w:t>真假工厂方法</w:t>
      </w:r>
    </w:p>
    <w:p w14:paraId="7A79855F">
      <w:pPr>
        <w:spacing w:before="120" w:after="120" w:line="288" w:lineRule="auto"/>
        <w:ind w:left="0"/>
        <w:jc w:val="left"/>
      </w:pPr>
      <w:r>
        <w:rPr>
          <w:rFonts w:ascii="Arial" w:hAnsi="Arial" w:eastAsia="等线" w:cs="Arial"/>
          <w:sz w:val="22"/>
        </w:rPr>
        <w:t>Embeddings 包中的 base 模块提供了一个名为 embedding_factory 的接口，似乎是创建 embedding 类的工厂方法。但实际上这个 “工厂” 只会创建一个 Langchain 的 embedding 产品，作为外部 embedding 默认参数。可能是为后续扩展做准备。</w:t>
      </w:r>
    </w:p>
    <w:p w14:paraId="1FC14BB8">
      <w:pPr>
        <w:spacing w:before="300" w:after="120" w:line="288" w:lineRule="auto"/>
        <w:ind w:left="0"/>
        <w:jc w:val="left"/>
        <w:outlineLvl w:val="2"/>
      </w:pPr>
      <w:bookmarkStart w:id="30" w:name="heading_30"/>
      <w:r>
        <w:rPr>
          <w:rFonts w:ascii="Arial" w:hAnsi="Arial" w:eastAsia="等线" w:cs="Arial"/>
          <w:color w:val="3370FF"/>
          <w:sz w:val="30"/>
        </w:rPr>
        <w:t xml:space="preserve">7.4 </w:t>
      </w:r>
      <w:r>
        <w:rPr>
          <w:rFonts w:ascii="Arial" w:hAnsi="Arial" w:eastAsia="等线" w:cs="Arial"/>
          <w:b/>
          <w:sz w:val="30"/>
        </w:rPr>
        <w:t>optimizers包</w:t>
      </w:r>
      <w:bookmarkEnd w:id="30"/>
    </w:p>
    <w:p w14:paraId="7B870B54">
      <w:pPr>
        <w:spacing w:before="120" w:after="120" w:line="288" w:lineRule="auto"/>
        <w:ind w:left="0"/>
        <w:jc w:val="left"/>
      </w:pPr>
      <w:r>
        <w:rPr>
          <w:rFonts w:ascii="Arial" w:hAnsi="Arial" w:eastAsia="等线" w:cs="Arial"/>
          <w:sz w:val="22"/>
        </w:rPr>
        <w:t>在这个代码包中，设计模式和设计思想的运用非常丰富，涵盖了多个层次和方面。首先是</w:t>
      </w:r>
      <w:r>
        <w:rPr>
          <w:rFonts w:ascii="Arial" w:hAnsi="Arial" w:eastAsia="等线" w:cs="Arial"/>
          <w:b/>
          <w:sz w:val="22"/>
        </w:rPr>
        <w:t>抽象工厂模式</w:t>
      </w:r>
      <w:r>
        <w:rPr>
          <w:rFonts w:ascii="Arial" w:hAnsi="Arial" w:eastAsia="等线" w:cs="Arial"/>
          <w:sz w:val="22"/>
        </w:rPr>
        <w:t>和</w:t>
      </w:r>
      <w:r>
        <w:rPr>
          <w:rFonts w:ascii="Arial" w:hAnsi="Arial" w:eastAsia="等线" w:cs="Arial"/>
          <w:b/>
          <w:sz w:val="22"/>
        </w:rPr>
        <w:t>策略模式</w:t>
      </w:r>
      <w:r>
        <w:rPr>
          <w:rFonts w:ascii="Arial" w:hAnsi="Arial" w:eastAsia="等线" w:cs="Arial"/>
          <w:sz w:val="22"/>
        </w:rPr>
        <w:t>。</w:t>
      </w:r>
      <w:r>
        <w:rPr>
          <w:rFonts w:ascii="Consolas" w:hAnsi="Consolas" w:eastAsia="Consolas" w:cs="Consolas"/>
          <w:sz w:val="22"/>
          <w:shd w:val="clear" w:fill="EFF0F1"/>
        </w:rPr>
        <w:t>Optimizer</w:t>
      </w:r>
      <w:r>
        <w:rPr>
          <w:rFonts w:ascii="Arial" w:hAnsi="Arial" w:eastAsia="等线" w:cs="Arial"/>
          <w:sz w:val="22"/>
        </w:rPr>
        <w:t xml:space="preserve"> 类作为一个抽象基类，定义了优化器的接口，具体的优化器（如 </w:t>
      </w:r>
      <w:r>
        <w:rPr>
          <w:rFonts w:ascii="Consolas" w:hAnsi="Consolas" w:eastAsia="Consolas" w:cs="Consolas"/>
          <w:sz w:val="22"/>
          <w:shd w:val="clear" w:fill="EFF0F1"/>
        </w:rPr>
        <w:t>GeneticOptimizer</w:t>
      </w:r>
      <w:r>
        <w:rPr>
          <w:rFonts w:ascii="Arial" w:hAnsi="Arial" w:eastAsia="等线" w:cs="Arial"/>
          <w:sz w:val="22"/>
        </w:rPr>
        <w:t>）则实现了这个接口。这种设计使得不同的优化算法可以在不修改客户端代码的情况下进行替换，符合开闭原则。同时，</w:t>
      </w:r>
      <w:r>
        <w:rPr>
          <w:rFonts w:ascii="Consolas" w:hAnsi="Consolas" w:eastAsia="Consolas" w:cs="Consolas"/>
          <w:sz w:val="22"/>
          <w:shd w:val="clear" w:fill="EFF0F1"/>
        </w:rPr>
        <w:t>optimize</w:t>
      </w:r>
      <w:r>
        <w:rPr>
          <w:rFonts w:ascii="Arial" w:hAnsi="Arial" w:eastAsia="等线" w:cs="Arial"/>
          <w:sz w:val="22"/>
        </w:rPr>
        <w:t xml:space="preserve"> 方法可以被视为一个策略接口，具体的优化算法是实现该策略的具体类，运行时可以根据需要选择不同的优化策略。</w:t>
      </w:r>
    </w:p>
    <w:p w14:paraId="02979157">
      <w:pPr>
        <w:spacing w:before="120" w:after="120" w:line="288" w:lineRule="auto"/>
        <w:ind w:left="0"/>
        <w:jc w:val="left"/>
      </w:pPr>
      <w:r>
        <w:rPr>
          <w:rFonts w:ascii="Arial" w:hAnsi="Arial" w:eastAsia="等线" w:cs="Arial"/>
          <w:sz w:val="22"/>
        </w:rPr>
        <w:t xml:space="preserve">其次，策略模式也有在 </w:t>
      </w:r>
      <w:r>
        <w:rPr>
          <w:rFonts w:ascii="Consolas" w:hAnsi="Consolas" w:eastAsia="Consolas" w:cs="Consolas"/>
          <w:sz w:val="22"/>
          <w:shd w:val="clear" w:fill="EFF0F1"/>
        </w:rPr>
        <w:t>GeneticOptimizer</w:t>
      </w:r>
      <w:r>
        <w:rPr>
          <w:rFonts w:ascii="Arial" w:hAnsi="Arial" w:eastAsia="等线" w:cs="Arial"/>
          <w:sz w:val="22"/>
        </w:rPr>
        <w:t xml:space="preserve"> 中体现。</w:t>
      </w:r>
      <w:r>
        <w:rPr>
          <w:rFonts w:ascii="Consolas" w:hAnsi="Consolas" w:eastAsia="Consolas" w:cs="Consolas"/>
          <w:sz w:val="22"/>
          <w:shd w:val="clear" w:fill="EFF0F1"/>
        </w:rPr>
        <w:t>optimize</w:t>
      </w:r>
      <w:r>
        <w:rPr>
          <w:rFonts w:ascii="Arial" w:hAnsi="Arial" w:eastAsia="等线" w:cs="Arial"/>
          <w:sz w:val="22"/>
        </w:rPr>
        <w:t xml:space="preserve"> 方法定义了一个算法的骨架，具体的步骤（如初始化种群、反馈变异、交叉变异、适应度评估）由子类实现。这种设计允许在不改变算法结构的情况下，重新定义算法的某些步骤，增强了代码的灵活性和可扩展性。</w:t>
      </w:r>
    </w:p>
    <w:p w14:paraId="1DF041EA">
      <w:pPr>
        <w:spacing w:before="120" w:after="120" w:line="288" w:lineRule="auto"/>
        <w:ind w:left="0"/>
        <w:jc w:val="left"/>
      </w:pPr>
      <w:r>
        <w:rPr>
          <w:rFonts w:ascii="Arial" w:hAnsi="Arial" w:eastAsia="等线" w:cs="Arial"/>
          <w:sz w:val="22"/>
        </w:rPr>
        <w:t>此外，</w:t>
      </w:r>
      <w:r>
        <w:rPr>
          <w:rFonts w:ascii="Arial" w:hAnsi="Arial" w:eastAsia="等线" w:cs="Arial"/>
          <w:b/>
          <w:sz w:val="22"/>
        </w:rPr>
        <w:t>观察者模式</w:t>
      </w:r>
      <w:r>
        <w:rPr>
          <w:rFonts w:ascii="Arial" w:hAnsi="Arial" w:eastAsia="等线" w:cs="Arial"/>
          <w:sz w:val="22"/>
        </w:rPr>
        <w:t xml:space="preserve">也被用于处理事件通知。代码中使用了 </w:t>
      </w:r>
      <w:r>
        <w:rPr>
          <w:rFonts w:ascii="Consolas" w:hAnsi="Consolas" w:eastAsia="Consolas" w:cs="Consolas"/>
          <w:sz w:val="22"/>
          <w:shd w:val="clear" w:fill="EFF0F1"/>
        </w:rPr>
        <w:t>Callbacks</w:t>
      </w:r>
      <w:r>
        <w:rPr>
          <w:rFonts w:ascii="Arial" w:hAnsi="Arial" w:eastAsia="等线" w:cs="Arial"/>
          <w:sz w:val="22"/>
        </w:rPr>
        <w:t xml:space="preserve"> 来跟踪优化过程中的进度和状态，这种设计使得在优化过程中可以动态添加或移除观察者，增强了代码的可扩展性。</w:t>
      </w:r>
    </w:p>
    <w:p w14:paraId="404D0CFF">
      <w:pPr>
        <w:spacing w:before="120" w:after="120" w:line="288" w:lineRule="auto"/>
        <w:ind w:left="0"/>
        <w:jc w:val="left"/>
      </w:pPr>
      <w:r>
        <w:rPr>
          <w:rFonts w:ascii="Arial" w:hAnsi="Arial" w:eastAsia="等线" w:cs="Arial"/>
          <w:sz w:val="22"/>
        </w:rPr>
        <w:t>在代码的组织和结构上，</w:t>
      </w:r>
      <w:r>
        <w:rPr>
          <w:rFonts w:ascii="Arial" w:hAnsi="Arial" w:eastAsia="等线" w:cs="Arial"/>
          <w:b/>
          <w:sz w:val="22"/>
        </w:rPr>
        <w:t>依赖注入</w:t>
      </w:r>
      <w:r>
        <w:rPr>
          <w:rFonts w:ascii="Arial" w:hAnsi="Arial" w:eastAsia="等线" w:cs="Arial"/>
          <w:sz w:val="22"/>
        </w:rPr>
        <w:t>和</w:t>
      </w:r>
      <w:r>
        <w:rPr>
          <w:rFonts w:ascii="Arial" w:hAnsi="Arial" w:eastAsia="等线" w:cs="Arial"/>
          <w:b/>
          <w:sz w:val="22"/>
        </w:rPr>
        <w:t>封装</w:t>
      </w:r>
      <w:r>
        <w:rPr>
          <w:rFonts w:ascii="Arial" w:hAnsi="Arial" w:eastAsia="等线" w:cs="Arial"/>
          <w:sz w:val="22"/>
        </w:rPr>
        <w:t>的思想贯穿始终。</w:t>
      </w:r>
      <w:r>
        <w:rPr>
          <w:rFonts w:ascii="Consolas" w:hAnsi="Consolas" w:eastAsia="Consolas" w:cs="Consolas"/>
          <w:sz w:val="22"/>
          <w:shd w:val="clear" w:fill="EFF0F1"/>
        </w:rPr>
        <w:t>GeneticOptimizer</w:t>
      </w:r>
      <w:r>
        <w:rPr>
          <w:rFonts w:ascii="Arial" w:hAnsi="Arial" w:eastAsia="等线" w:cs="Arial"/>
          <w:sz w:val="22"/>
        </w:rPr>
        <w:t xml:space="preserve"> 类中的 </w:t>
      </w:r>
      <w:r>
        <w:rPr>
          <w:rFonts w:ascii="Consolas" w:hAnsi="Consolas" w:eastAsia="Consolas" w:cs="Consolas"/>
          <w:sz w:val="22"/>
          <w:shd w:val="clear" w:fill="EFF0F1"/>
        </w:rPr>
        <w:t>llm</w:t>
      </w:r>
      <w:r>
        <w:rPr>
          <w:rFonts w:ascii="Arial" w:hAnsi="Arial" w:eastAsia="等线" w:cs="Arial"/>
          <w:sz w:val="22"/>
        </w:rPr>
        <w:t xml:space="preserve"> 和 </w:t>
      </w:r>
      <w:r>
        <w:rPr>
          <w:rFonts w:ascii="Consolas" w:hAnsi="Consolas" w:eastAsia="Consolas" w:cs="Consolas"/>
          <w:sz w:val="22"/>
          <w:shd w:val="clear" w:fill="EFF0F1"/>
        </w:rPr>
        <w:t>metric</w:t>
      </w:r>
      <w:r>
        <w:rPr>
          <w:rFonts w:ascii="Arial" w:hAnsi="Arial" w:eastAsia="等线" w:cs="Arial"/>
          <w:sz w:val="22"/>
        </w:rPr>
        <w:t xml:space="preserve"> 是通过构造函数或方法参数注入的，而不是在类内部直接创建。这种设计使得类更加灵活，易于测试和维护。同时，代码中大量使用了封装的思想，将数据和操作数据的方法封装在类中，使得外部只需调用接口即可，隐藏了内部实现细节。</w:t>
      </w:r>
    </w:p>
    <w:p w14:paraId="793F574D">
      <w:pPr>
        <w:spacing w:before="120" w:after="120" w:line="288" w:lineRule="auto"/>
        <w:ind w:left="0"/>
        <w:jc w:val="left"/>
      </w:pPr>
      <w:r>
        <w:rPr>
          <w:rFonts w:ascii="Arial" w:hAnsi="Arial" w:eastAsia="等线" w:cs="Arial"/>
          <w:sz w:val="22"/>
        </w:rPr>
        <w:t>有两个文件(config.py和losses.py)仅在优化时有使用，即它们只与优化时相关，但他们并没有被放在optimizers包下，关于这一点，作者是这样解释的：</w:t>
      </w:r>
    </w:p>
    <w:p w14:paraId="23719290">
      <w:pPr>
        <w:spacing w:before="120" w:after="120" w:line="288" w:lineRule="auto"/>
        <w:ind w:left="0"/>
        <w:jc w:val="center"/>
      </w:pPr>
      <w:r>
        <w:drawing>
          <wp:inline distT="0" distB="0" distL="0" distR="0">
            <wp:extent cx="5344795" cy="4014470"/>
            <wp:effectExtent l="0" t="0" r="4445" b="8890"/>
            <wp:docPr id="23" name="Drawin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rawing 22"/>
                    <pic:cNvPicPr>
                      <a:picLocks noChangeAspect="1"/>
                    </pic:cNvPicPr>
                  </pic:nvPicPr>
                  <pic:blipFill>
                    <a:blip r:embed="rId21"/>
                    <a:stretch>
                      <a:fillRect/>
                    </a:stretch>
                  </pic:blipFill>
                  <pic:spPr>
                    <a:xfrm>
                      <a:off x="0" y="0"/>
                      <a:ext cx="5344795" cy="4014470"/>
                    </a:xfrm>
                    <a:prstGeom prst="rect">
                      <a:avLst/>
                    </a:prstGeom>
                  </pic:spPr>
                </pic:pic>
              </a:graphicData>
            </a:graphic>
          </wp:inline>
        </w:drawing>
      </w:r>
    </w:p>
    <w:p w14:paraId="5361F0E3">
      <w:pPr>
        <w:spacing w:before="300" w:after="120" w:line="288" w:lineRule="auto"/>
        <w:ind w:left="0"/>
        <w:jc w:val="left"/>
        <w:outlineLvl w:val="2"/>
      </w:pPr>
      <w:bookmarkStart w:id="31" w:name="heading_31"/>
      <w:r>
        <w:rPr>
          <w:rFonts w:ascii="Arial" w:hAnsi="Arial" w:eastAsia="等线" w:cs="Arial"/>
          <w:color w:val="3370FF"/>
          <w:sz w:val="30"/>
        </w:rPr>
        <w:t xml:space="preserve">7.5 </w:t>
      </w:r>
      <w:r>
        <w:rPr>
          <w:rFonts w:ascii="Arial" w:hAnsi="Arial" w:eastAsia="等线" w:cs="Arial"/>
          <w:b/>
          <w:sz w:val="30"/>
        </w:rPr>
        <w:t>单例模式和全局变量</w:t>
      </w:r>
      <w:bookmarkEnd w:id="31"/>
    </w:p>
    <w:p w14:paraId="677B6D69">
      <w:pPr>
        <w:spacing w:before="120" w:after="120" w:line="288" w:lineRule="auto"/>
        <w:ind w:left="0"/>
        <w:jc w:val="left"/>
      </w:pPr>
      <w:r>
        <w:rPr>
          <w:rFonts w:ascii="Arial" w:hAnsi="Arial" w:eastAsia="等线" w:cs="Arial"/>
          <w:sz w:val="22"/>
        </w:rPr>
        <w:t>项目中很多地方使用了全局变量的方法来实现单例模式。这一点和 Java 等强面向对象语言很不一样。使用时只需要 import 这个全局变量就行了。只是这样的话在 import 的时候就加载了 instance，并非 lazy loading。不过都用 python 了，追求的是快速实现，</w:t>
      </w:r>
      <w:r>
        <w:rPr>
          <w:rFonts w:ascii="Arial" w:hAnsi="Arial" w:eastAsia="等线" w:cs="Arial"/>
          <w:strike/>
          <w:sz w:val="22"/>
        </w:rPr>
        <w:t>再慢一点也无所谓</w:t>
      </w:r>
      <w:r>
        <w:rPr>
          <w:rFonts w:ascii="Arial" w:hAnsi="Arial" w:eastAsia="等线" w:cs="Arial"/>
          <w:sz w:val="22"/>
        </w:rPr>
        <w:t>。</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8632F0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2AF864E9">
            <w:pPr>
              <w:spacing w:before="120" w:after="120" w:line="288" w:lineRule="auto"/>
              <w:jc w:val="left"/>
            </w:pPr>
            <w:r>
              <w:rPr>
                <w:rFonts w:ascii="Consolas" w:hAnsi="Consolas" w:eastAsia="Consolas" w:cs="Consolas"/>
                <w:color w:val="646A73"/>
                <w:sz w:val="22"/>
              </w:rPr>
              <w:t>python</w:t>
            </w:r>
            <w:r>
              <w:rPr>
                <w:rFonts w:ascii="Consolas" w:hAnsi="Consolas" w:eastAsia="Consolas" w:cs="Consolas"/>
                <w:color w:val="646A73"/>
                <w:sz w:val="22"/>
              </w:rPr>
              <w:br w:type="textWrapping"/>
            </w:r>
            <w:r>
              <w:rPr>
                <w:rFonts w:ascii="Consolas" w:hAnsi="Consolas" w:eastAsia="Consolas" w:cs="Consolas"/>
                <w:sz w:val="22"/>
              </w:rPr>
              <w:t># Singleton class definition</w:t>
            </w:r>
            <w:r>
              <w:rPr>
                <w:rFonts w:ascii="Consolas" w:hAnsi="Consolas" w:eastAsia="Consolas" w:cs="Consolas"/>
                <w:sz w:val="22"/>
              </w:rPr>
              <w:br w:type="textWrapping"/>
            </w:r>
            <w:r>
              <w:rPr>
                <w:rFonts w:ascii="Consolas" w:hAnsi="Consolas" w:eastAsia="Consolas" w:cs="Consolas"/>
                <w:sz w:val="22"/>
              </w:rPr>
              <w:t>class HeliconeSingleton:</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Singleton instance, implemented as a module-level global variable</w:t>
            </w:r>
            <w:r>
              <w:rPr>
                <w:rFonts w:ascii="Consolas" w:hAnsi="Consolas" w:eastAsia="Consolas" w:cs="Consolas"/>
                <w:sz w:val="22"/>
              </w:rPr>
              <w:br w:type="textWrapping"/>
            </w:r>
            <w:r>
              <w:rPr>
                <w:rFonts w:ascii="Consolas" w:hAnsi="Consolas" w:eastAsia="Consolas" w:cs="Consolas"/>
                <w:sz w:val="22"/>
              </w:rPr>
              <w:t>helicone_config = HeliconeSingleton()</w:t>
            </w:r>
          </w:p>
        </w:tc>
      </w:tr>
    </w:tbl>
    <w:p w14:paraId="51A1FE08">
      <w:pPr>
        <w:spacing w:before="300" w:after="120" w:line="288" w:lineRule="auto"/>
        <w:ind w:left="0"/>
        <w:jc w:val="left"/>
        <w:outlineLvl w:val="2"/>
      </w:pPr>
      <w:bookmarkStart w:id="32" w:name="heading_32"/>
      <w:r>
        <w:rPr>
          <w:rFonts w:ascii="Arial" w:hAnsi="Arial" w:eastAsia="等线" w:cs="Arial"/>
          <w:color w:val="3370FF"/>
          <w:sz w:val="30"/>
        </w:rPr>
        <w:t xml:space="preserve">7.6 </w:t>
      </w:r>
      <w:r>
        <w:rPr>
          <w:rFonts w:ascii="Arial" w:hAnsi="Arial" w:eastAsia="等线" w:cs="Arial"/>
          <w:b/>
          <w:sz w:val="30"/>
        </w:rPr>
        <w:t>Diskcache</w:t>
      </w:r>
      <w:bookmarkEnd w:id="32"/>
    </w:p>
    <w:p w14:paraId="28F2440C">
      <w:pPr>
        <w:spacing w:before="120" w:after="120" w:line="288" w:lineRule="auto"/>
        <w:ind w:left="0"/>
        <w:jc w:val="left"/>
      </w:pPr>
      <w:r>
        <w:rPr>
          <w:rFonts w:ascii="Arial" w:hAnsi="Arial" w:eastAsia="等线" w:cs="Arial"/>
          <w:sz w:val="22"/>
        </w:rPr>
        <w:t xml:space="preserve">这部分代码主要涉及配置管理，并不直接参与 Ragas 的核心运行流程。比较值得注意的是，缓存功能的实现完全依赖于 </w:t>
      </w:r>
      <w:r>
        <w:rPr>
          <w:rFonts w:ascii="Consolas" w:hAnsi="Consolas" w:eastAsia="Consolas" w:cs="Consolas"/>
          <w:sz w:val="22"/>
          <w:shd w:val="clear" w:fill="EFF0F1"/>
        </w:rPr>
        <w:t>diskcache</w:t>
      </w:r>
      <w:r>
        <w:rPr>
          <w:rFonts w:ascii="Arial" w:hAnsi="Arial" w:eastAsia="等线" w:cs="Arial"/>
          <w:sz w:val="22"/>
        </w:rPr>
        <w:t xml:space="preserve"> 库，而没有采用自定义的缓存机制，因此整体逻辑较为直接，阅读难度不高。</w:t>
      </w:r>
    </w:p>
    <w:p w14:paraId="60D26BEA">
      <w:pPr>
        <w:spacing w:before="120" w:after="120" w:line="288" w:lineRule="auto"/>
        <w:ind w:left="0"/>
        <w:jc w:val="left"/>
      </w:pPr>
      <w:r>
        <w:rPr>
          <w:rFonts w:ascii="Arial" w:hAnsi="Arial" w:eastAsia="等线" w:cs="Arial"/>
          <w:sz w:val="22"/>
        </w:rPr>
        <w:t>DiskCache 是一个高效的磁盘和文件缓存库，可以提供比内存缓存更持久的存储方案，同时保持接近内存缓存的访问速度。在 ragas 中可以使用 DiskCacheBackend 对模型回复进行缓存。</w:t>
      </w:r>
    </w:p>
    <w:p w14:paraId="589C50AE">
      <w:pPr>
        <w:spacing w:before="120" w:after="120" w:line="288" w:lineRule="auto"/>
        <w:ind w:left="0"/>
        <w:jc w:val="left"/>
      </w:pPr>
      <w:r>
        <w:rPr>
          <w:rFonts w:ascii="Arial" w:hAnsi="Arial" w:eastAsia="等线" w:cs="Arial"/>
          <w:sz w:val="22"/>
        </w:rPr>
        <w:t>还是有点怀疑 diskcache 的必要性，因为一般用于评估的语料数据集都不会很大（和隔壁 CV 相比），然后就在 issue 里看到有老哥破防了😂：</w:t>
      </w:r>
    </w:p>
    <w:p w14:paraId="53E1BB4B">
      <w:pPr>
        <w:spacing w:before="120" w:after="120" w:line="288" w:lineRule="auto"/>
        <w:ind w:left="0"/>
        <w:jc w:val="center"/>
      </w:pPr>
      <w:r>
        <w:drawing>
          <wp:inline distT="0" distB="0" distL="0" distR="0">
            <wp:extent cx="5257800" cy="1038225"/>
            <wp:effectExtent l="0" t="0" r="0" b="13335"/>
            <wp:docPr id="24" name="Drawing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rawing 23"/>
                    <pic:cNvPicPr>
                      <a:picLocks noChangeAspect="1"/>
                    </pic:cNvPicPr>
                  </pic:nvPicPr>
                  <pic:blipFill>
                    <a:blip r:embed="rId22"/>
                    <a:stretch>
                      <a:fillRect/>
                    </a:stretch>
                  </pic:blipFill>
                  <pic:spPr>
                    <a:xfrm>
                      <a:off x="0" y="0"/>
                      <a:ext cx="5257800" cy="1038225"/>
                    </a:xfrm>
                    <a:prstGeom prst="rect">
                      <a:avLst/>
                    </a:prstGeom>
                  </pic:spPr>
                </pic:pic>
              </a:graphicData>
            </a:graphic>
          </wp:inline>
        </w:drawing>
      </w:r>
    </w:p>
    <w:p w14:paraId="144BD772">
      <w:pPr>
        <w:spacing w:before="120" w:after="120" w:line="288" w:lineRule="auto"/>
        <w:ind w:left="0"/>
        <w:jc w:val="left"/>
      </w:pPr>
      <w:r>
        <w:rPr>
          <w:rFonts w:ascii="Arial" w:hAnsi="Arial" w:eastAsia="等线" w:cs="Arial"/>
          <w:sz w:val="22"/>
        </w:rPr>
        <w:t>这位老哥也是见多识广，直接贴了 diskcache 的解决方案。Ragas 的维护者也是很快就将这个模块加入了进来。</w:t>
      </w:r>
    </w:p>
    <w:p w14:paraId="26BB9A82">
      <w:pPr>
        <w:spacing w:before="120" w:after="120" w:line="288" w:lineRule="auto"/>
        <w:ind w:left="0"/>
        <w:jc w:val="center"/>
      </w:pPr>
      <w:r>
        <w:drawing>
          <wp:inline distT="0" distB="0" distL="0" distR="0">
            <wp:extent cx="5257800" cy="1609725"/>
            <wp:effectExtent l="0" t="0" r="0" b="5715"/>
            <wp:docPr id="25" name="Drawing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rawing 24"/>
                    <pic:cNvPicPr>
                      <a:picLocks noChangeAspect="1"/>
                    </pic:cNvPicPr>
                  </pic:nvPicPr>
                  <pic:blipFill>
                    <a:blip r:embed="rId23"/>
                    <a:stretch>
                      <a:fillRect/>
                    </a:stretch>
                  </pic:blipFill>
                  <pic:spPr>
                    <a:xfrm>
                      <a:off x="0" y="0"/>
                      <a:ext cx="5257800" cy="1609725"/>
                    </a:xfrm>
                    <a:prstGeom prst="rect">
                      <a:avLst/>
                    </a:prstGeom>
                  </pic:spPr>
                </pic:pic>
              </a:graphicData>
            </a:graphic>
          </wp:inline>
        </w:drawing>
      </w:r>
    </w:p>
    <w:p w14:paraId="41676098">
      <w:pPr>
        <w:spacing w:before="300" w:after="120" w:line="288" w:lineRule="auto"/>
        <w:ind w:left="0"/>
        <w:jc w:val="left"/>
        <w:outlineLvl w:val="2"/>
      </w:pPr>
      <w:bookmarkStart w:id="33" w:name="heading_33"/>
      <w:r>
        <w:rPr>
          <w:rFonts w:ascii="Arial" w:hAnsi="Arial" w:eastAsia="等线" w:cs="Arial"/>
          <w:color w:val="3370FF"/>
          <w:sz w:val="30"/>
        </w:rPr>
        <w:t xml:space="preserve">7.7 </w:t>
      </w:r>
      <w:r>
        <w:rPr>
          <w:rFonts w:ascii="Arial" w:hAnsi="Arial" w:eastAsia="等线" w:cs="Arial"/>
          <w:b/>
          <w:sz w:val="30"/>
        </w:rPr>
        <w:t>Pydantic</w:t>
      </w:r>
      <w:bookmarkEnd w:id="33"/>
    </w:p>
    <w:p w14:paraId="372A5D7E">
      <w:pPr>
        <w:spacing w:before="120" w:after="120" w:line="288" w:lineRule="auto"/>
        <w:ind w:left="0"/>
        <w:jc w:val="left"/>
      </w:pPr>
      <w:r>
        <w:rPr>
          <w:rFonts w:ascii="Arial" w:hAnsi="Arial" w:eastAsia="等线" w:cs="Arial"/>
          <w:sz w:val="22"/>
        </w:rPr>
        <w:t>此外，代码中大量使用了 Pydantic 进行数据验证和模型定义，我也是搜索了解了一下Pydantic。</w:t>
      </w:r>
    </w:p>
    <w:p w14:paraId="07E8B507">
      <w:pPr>
        <w:spacing w:before="120" w:after="120" w:line="288" w:lineRule="auto"/>
        <w:ind w:left="0"/>
        <w:jc w:val="center"/>
      </w:pPr>
      <w:r>
        <w:drawing>
          <wp:inline distT="0" distB="0" distL="0" distR="0">
            <wp:extent cx="5257800" cy="2362200"/>
            <wp:effectExtent l="0" t="0" r="0" b="0"/>
            <wp:docPr id="26" name="Drawing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rawing 25"/>
                    <pic:cNvPicPr>
                      <a:picLocks noChangeAspect="1"/>
                    </pic:cNvPicPr>
                  </pic:nvPicPr>
                  <pic:blipFill>
                    <a:blip r:embed="rId24"/>
                    <a:stretch>
                      <a:fillRect/>
                    </a:stretch>
                  </pic:blipFill>
                  <pic:spPr>
                    <a:xfrm>
                      <a:off x="0" y="0"/>
                      <a:ext cx="5257800" cy="2362200"/>
                    </a:xfrm>
                    <a:prstGeom prst="rect">
                      <a:avLst/>
                    </a:prstGeom>
                  </pic:spPr>
                </pic:pic>
              </a:graphicData>
            </a:graphic>
          </wp:inline>
        </w:drawing>
      </w:r>
    </w:p>
    <w:p w14:paraId="365A5924">
      <w:pPr>
        <w:spacing w:before="120" w:after="120" w:line="288" w:lineRule="auto"/>
        <w:ind w:left="0"/>
        <w:jc w:val="left"/>
      </w:pPr>
      <w:r>
        <w:rPr>
          <w:rFonts w:ascii="Arial" w:hAnsi="Arial" w:eastAsia="等线" w:cs="Arial"/>
          <w:sz w:val="22"/>
        </w:rPr>
        <w:t>相较于ragas代码本身，这部分收获更多来源于它所使用的库。</w:t>
      </w:r>
    </w:p>
    <w:p w14:paraId="2180C481">
      <w:pPr>
        <w:spacing w:before="120" w:after="120" w:line="288" w:lineRule="auto"/>
        <w:ind w:left="0"/>
        <w:jc w:val="left"/>
      </w:pPr>
      <w:r>
        <w:rPr>
          <w:rFonts w:ascii="Arial" w:hAnsi="Arial" w:eastAsia="等线" w:cs="Arial"/>
          <w:sz w:val="22"/>
        </w:rPr>
        <w:t>不过，pydantic 也只是一个伪数据类型的限定工具，并不是 python 语言本身的特性。使用这个库只能在一定程度上保证项目开发的类型规范性。</w:t>
      </w:r>
    </w:p>
    <w:p w14:paraId="5AC3E0F6">
      <w:pPr>
        <w:spacing w:before="300" w:after="120" w:line="288" w:lineRule="auto"/>
        <w:ind w:left="0"/>
        <w:jc w:val="left"/>
        <w:outlineLvl w:val="2"/>
      </w:pPr>
      <w:bookmarkStart w:id="34" w:name="heading_34"/>
      <w:r>
        <w:rPr>
          <w:rFonts w:ascii="Arial" w:hAnsi="Arial" w:eastAsia="等线" w:cs="Arial"/>
          <w:color w:val="3370FF"/>
          <w:sz w:val="30"/>
        </w:rPr>
        <w:t xml:space="preserve">7.8 </w:t>
      </w:r>
      <w:r>
        <w:rPr>
          <w:rFonts w:ascii="Arial" w:hAnsi="Arial" w:eastAsia="等线" w:cs="Arial"/>
          <w:b/>
          <w:sz w:val="30"/>
        </w:rPr>
        <w:t>Dataset_schema</w:t>
      </w:r>
      <w:bookmarkEnd w:id="34"/>
    </w:p>
    <w:p w14:paraId="01BD57E0">
      <w:pPr>
        <w:spacing w:before="120" w:after="120" w:line="288" w:lineRule="auto"/>
        <w:ind w:left="0"/>
        <w:jc w:val="left"/>
      </w:pPr>
      <w:r>
        <w:rPr>
          <w:rFonts w:ascii="Arial" w:hAnsi="Arial" w:eastAsia="等线" w:cs="Arial"/>
          <w:sz w:val="22"/>
        </w:rPr>
        <w:t>首先，值得我们学习的是代码结构清晰地分离了评估样本的不同类型，比如单独设计了用于单轮交互和多轮交互的评估样本类SingleTurnSample和MultiTurnSample，这种设计提升了在后续评估中评估形式的灵活性和代码整体的可读性。其次，数据的输入输出方式非常灵活，RagasDataset提供了多种格式的转换方法，包括将数据集导出为JSONL、CSV等格式，以及从这些格式中加载数据，可以适配各种形式的输入以及将评估结果以各种形式导出，提高了其泛用性。同时，在数据方面实现了异常处理机制的实现，例如在上传结果时对不同状态码的处理，能够有效捕获可能出现的错误并给予相应准确提示，增强了程序的鲁棒性和可维护性。整体来看，这段代码在样本处理、数据交换及错误管理等方面提供了很好的设计思路。</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AE8998"/>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C29EE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0"/>
      <w:numFmt w:val="bullet"/>
      <w:lvlText w:val="•"/>
      <w:lvlJc w:val="left"/>
      <w:rPr>
        <w:color w:val="3370FF"/>
      </w:rPr>
    </w:lvl>
  </w:abstractNum>
  <w:abstractNum w:abstractNumId="1">
    <w:nsid w:val="B5E306ED"/>
    <w:multiLevelType w:val="singleLevel"/>
    <w:tmpl w:val="B5E306ED"/>
    <w:lvl w:ilvl="0" w:tentative="0">
      <w:start w:val="0"/>
      <w:numFmt w:val="bullet"/>
      <w:lvlText w:val="￮"/>
      <w:lvlJc w:val="left"/>
      <w:rPr>
        <w:color w:val="3370FF"/>
      </w:rPr>
    </w:lvl>
  </w:abstractNum>
  <w:abstractNum w:abstractNumId="2">
    <w:nsid w:val="BF205925"/>
    <w:multiLevelType w:val="singleLevel"/>
    <w:tmpl w:val="BF205925"/>
    <w:lvl w:ilvl="0" w:tentative="0">
      <w:start w:val="0"/>
      <w:numFmt w:val="bullet"/>
      <w:lvlText w:val="•"/>
      <w:lvlJc w:val="left"/>
      <w:rPr>
        <w:color w:val="3370FF"/>
      </w:rPr>
    </w:lvl>
  </w:abstractNum>
  <w:abstractNum w:abstractNumId="3">
    <w:nsid w:val="C8879AEF"/>
    <w:multiLevelType w:val="singleLevel"/>
    <w:tmpl w:val="C8879AEF"/>
    <w:lvl w:ilvl="0" w:tentative="0">
      <w:start w:val="0"/>
      <w:numFmt w:val="bullet"/>
      <w:lvlText w:val="•"/>
      <w:lvlJc w:val="left"/>
      <w:rPr>
        <w:color w:val="3370FF"/>
      </w:rPr>
    </w:lvl>
  </w:abstractNum>
  <w:abstractNum w:abstractNumId="4">
    <w:nsid w:val="DCBA6B53"/>
    <w:multiLevelType w:val="singleLevel"/>
    <w:tmpl w:val="DCBA6B53"/>
    <w:lvl w:ilvl="0" w:tentative="0">
      <w:start w:val="2"/>
      <w:numFmt w:val="decimal"/>
      <w:lvlText w:val="%1."/>
      <w:lvlJc w:val="left"/>
      <w:rPr>
        <w:color w:val="3370FF"/>
      </w:rPr>
    </w:lvl>
  </w:abstractNum>
  <w:abstractNum w:abstractNumId="5">
    <w:nsid w:val="F4B5D9F5"/>
    <w:multiLevelType w:val="singleLevel"/>
    <w:tmpl w:val="F4B5D9F5"/>
    <w:lvl w:ilvl="0" w:tentative="0">
      <w:start w:val="0"/>
      <w:numFmt w:val="bullet"/>
      <w:lvlText w:val="￮"/>
      <w:lvlJc w:val="left"/>
      <w:rPr>
        <w:color w:val="3370FF"/>
      </w:rPr>
    </w:lvl>
  </w:abstractNum>
  <w:abstractNum w:abstractNumId="6">
    <w:nsid w:val="0053208E"/>
    <w:multiLevelType w:val="singleLevel"/>
    <w:tmpl w:val="0053208E"/>
    <w:lvl w:ilvl="0" w:tentative="0">
      <w:start w:val="0"/>
      <w:numFmt w:val="bullet"/>
      <w:lvlText w:val="•"/>
      <w:lvlJc w:val="left"/>
      <w:rPr>
        <w:color w:val="3370FF"/>
      </w:rPr>
    </w:lvl>
  </w:abstractNum>
  <w:abstractNum w:abstractNumId="7">
    <w:nsid w:val="0248C179"/>
    <w:multiLevelType w:val="singleLevel"/>
    <w:tmpl w:val="0248C179"/>
    <w:lvl w:ilvl="0" w:tentative="0">
      <w:start w:val="0"/>
      <w:numFmt w:val="bullet"/>
      <w:lvlText w:val="￮"/>
      <w:lvlJc w:val="left"/>
      <w:rPr>
        <w:color w:val="3370FF"/>
      </w:rPr>
    </w:lvl>
  </w:abstractNum>
  <w:abstractNum w:abstractNumId="8">
    <w:nsid w:val="2470EC97"/>
    <w:multiLevelType w:val="singleLevel"/>
    <w:tmpl w:val="2470EC97"/>
    <w:lvl w:ilvl="0" w:tentative="0">
      <w:start w:val="1"/>
      <w:numFmt w:val="decimal"/>
      <w:lvlText w:val="%1."/>
      <w:lvlJc w:val="left"/>
      <w:rPr>
        <w:color w:val="3370FF"/>
      </w:rPr>
    </w:lvl>
  </w:abstractNum>
  <w:abstractNum w:abstractNumId="9">
    <w:nsid w:val="25B654F3"/>
    <w:multiLevelType w:val="singleLevel"/>
    <w:tmpl w:val="25B654F3"/>
    <w:lvl w:ilvl="0" w:tentative="0">
      <w:start w:val="0"/>
      <w:numFmt w:val="bullet"/>
      <w:lvlText w:val="•"/>
      <w:lvlJc w:val="left"/>
      <w:rPr>
        <w:color w:val="3370FF"/>
      </w:rPr>
    </w:lvl>
  </w:abstractNum>
  <w:abstractNum w:abstractNumId="10">
    <w:nsid w:val="59ADCABA"/>
    <w:multiLevelType w:val="singleLevel"/>
    <w:tmpl w:val="59ADCABA"/>
    <w:lvl w:ilvl="0" w:tentative="0">
      <w:start w:val="0"/>
      <w:numFmt w:val="bullet"/>
      <w:lvlText w:val="￮"/>
      <w:lvlJc w:val="left"/>
      <w:rPr>
        <w:color w:val="3370FF"/>
      </w:rPr>
    </w:lvl>
  </w:abstractNum>
  <w:abstractNum w:abstractNumId="11">
    <w:nsid w:val="5A241D34"/>
    <w:multiLevelType w:val="singleLevel"/>
    <w:tmpl w:val="5A241D34"/>
    <w:lvl w:ilvl="0" w:tentative="0">
      <w:start w:val="0"/>
      <w:numFmt w:val="bullet"/>
      <w:lvlText w:val="￮"/>
      <w:lvlJc w:val="left"/>
      <w:rPr>
        <w:color w:val="3370FF"/>
      </w:rPr>
    </w:lvl>
  </w:abstractNum>
  <w:num w:numId="1">
    <w:abstractNumId w:val="6"/>
  </w:num>
  <w:num w:numId="2">
    <w:abstractNumId w:val="10"/>
  </w:num>
  <w:num w:numId="3">
    <w:abstractNumId w:val="2"/>
  </w:num>
  <w:num w:numId="4">
    <w:abstractNumId w:val="1"/>
  </w:num>
  <w:num w:numId="5">
    <w:abstractNumId w:val="9"/>
  </w:num>
  <w:num w:numId="6">
    <w:abstractNumId w:val="7"/>
  </w:num>
  <w:num w:numId="7">
    <w:abstractNumId w:val="0"/>
  </w:num>
  <w:num w:numId="8">
    <w:abstractNumId w:val="11"/>
  </w:num>
  <w:num w:numId="9">
    <w:abstractNumId w:val="3"/>
  </w:num>
  <w:num w:numId="10">
    <w:abstractNumId w:val="5"/>
  </w:num>
  <w:num w:numId="11">
    <w:abstractNumId w:val="8"/>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displayBackgroundShape w:val="1"/>
  <w:documentProtection w:enforcement="0"/>
  <w:compat>
    <w:useFELayout/>
    <w:splitPgBreakAndParaMark/>
    <w:compatSetting w:name="compatibilityMode" w:uri="http://schemas.microsoft.com/office/word" w:val="12"/>
  </w:compat>
  <w:rsids>
    <w:rsidRoot w:val="00000000"/>
    <w:rsid w:val="484A09CD"/>
    <w:rsid w:val="742E322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37</Pages>
  <Words>6498</Words>
  <Characters>11770</Characters>
  <TotalTime>10</TotalTime>
  <ScaleCrop>false</ScaleCrop>
  <LinksUpToDate>false</LinksUpToDate>
  <CharactersWithSpaces>12138</CharactersWithSpaces>
  <Application>WPS Office_12.1.0.20305_F1E327BC-269C-435d-A152-05C5408002CA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2025-03-16T11:10:00Z</dcterms:created>
  <dc:creator>Apache POI</dc:creator>
  <cp:lastModifiedBy>DELL</cp:lastModifiedBy>
  <dcterms:modified xsi:type="dcterms:W3CDTF">2025-03-16T11:25:08Z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eyJoZGlkIjoiYjEwY2RmM2U5YTIzOWNiOGVhNDJhYTQ4YmYzYTM3YWYifQ==</vt:lpwstr>
  </property>
  <property fmtid="{D5CDD505-2E9C-101B-9397-08002B2CF9AE}" pid="3" name="KSOProductBuildVer">
    <vt:lpwstr>2052-12.1.0.20305</vt:lpwstr>
  </property>
  <property fmtid="{D5CDD505-2E9C-101B-9397-08002B2CF9AE}" pid="4" name="ICV">
    <vt:lpwstr>26B5A7B5D9E541E09BF3418FF9983340_12</vt:lpwstr>
  </property>
</Properties>
</file>