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A8B13" w14:textId="77777777" w:rsidR="00266D42" w:rsidRPr="00EB45AE" w:rsidRDefault="00266D42" w:rsidP="00266D42">
      <w:pPr>
        <w:rPr>
          <w:b/>
          <w:bCs/>
          <w:lang w:bidi="fa-IR"/>
        </w:rPr>
      </w:pPr>
      <w:r w:rsidRPr="00EB45AE">
        <w:rPr>
          <w:b/>
          <w:bCs/>
          <w:lang w:bidi="fa-IR"/>
        </w:rPr>
        <w:t>Groundwater Resources: Importance, Challenges, and Sustainable Management</w:t>
      </w:r>
    </w:p>
    <w:p w14:paraId="4CB634F6" w14:textId="5E9909CC" w:rsidR="00266D42" w:rsidRPr="00EB45AE" w:rsidRDefault="00266D42" w:rsidP="00266D42">
      <w:pPr>
        <w:rPr>
          <w:lang w:bidi="fa-IR"/>
        </w:rPr>
      </w:pPr>
      <w:r w:rsidRPr="00EB45AE">
        <w:rPr>
          <w:lang w:bidi="fa-IR"/>
        </w:rPr>
        <w:t xml:space="preserve">Groundwater is one of the most important natural resources on Earth and plays a critical role in supporting human life, agriculture, industries, and ecosystems. It refers to </w:t>
      </w:r>
      <w:r>
        <w:rPr>
          <w:lang w:bidi="fa-IR"/>
        </w:rPr>
        <w:t>water stored beneath Earth's surface in</w:t>
      </w:r>
      <w:r w:rsidRPr="00EB45AE">
        <w:rPr>
          <w:lang w:bidi="fa-IR"/>
        </w:rPr>
        <w:t xml:space="preserve"> soil pores and rock formations called aquifers. Although groundwater is not visible like rivers and lakes, it represents a significant portion of the world's freshwater supply. Many communities, especially in dry and semi-arid regions, depend on groundwater as their main source of drinking water and irrigation.</w:t>
      </w:r>
    </w:p>
    <w:p w14:paraId="051AB223" w14:textId="07D80EE0" w:rsidR="00266D42" w:rsidRPr="00EB45AE" w:rsidRDefault="00266D42" w:rsidP="00266D42">
      <w:pPr>
        <w:rPr>
          <w:lang w:bidi="fa-IR"/>
        </w:rPr>
      </w:pPr>
      <w:r w:rsidRPr="00EB45AE">
        <w:rPr>
          <w:lang w:bidi="fa-IR"/>
        </w:rPr>
        <w:t xml:space="preserve">Groundwater is mainly replenished through a process called recharge, </w:t>
      </w:r>
      <w:r>
        <w:rPr>
          <w:lang w:bidi="fa-IR"/>
        </w:rPr>
        <w:t>in which rainfall and surface water infiltrate the ground and move through soil and rock until they reach</w:t>
      </w:r>
      <w:r w:rsidRPr="00EB45AE">
        <w:rPr>
          <w:lang w:bidi="fa-IR"/>
        </w:rPr>
        <w:t xml:space="preserve"> underground water storage areas. The rate of groundwater recharge depends on several factors, including climate conditions, soil characteristics, land use, and geological structures. In areas with sufficient rainfall and permeable soils, groundwater can be naturally renewed. However, in regions with limited precipitation or excessive water extraction, groundwater levels can decline over time.</w:t>
      </w:r>
    </w:p>
    <w:p w14:paraId="6C30AA5A" w14:textId="77777777" w:rsidR="00266D42" w:rsidRPr="00EB45AE" w:rsidRDefault="00266D42" w:rsidP="00266D42">
      <w:pPr>
        <w:rPr>
          <w:lang w:bidi="fa-IR"/>
        </w:rPr>
      </w:pPr>
      <w:r w:rsidRPr="00EB45AE">
        <w:rPr>
          <w:lang w:bidi="fa-IR"/>
        </w:rPr>
        <w:t>One of the major uses of groundwater is in agriculture. Irrigation systems around the world rely heavily on groundwater to provide a stable water supply for crop production, especially during dry seasons. Farmers often use wells to extract groundwater for irrigation when surface water resources are unavailable. This dependence has helped increase agricultural productivity but has also contributed to groundwater depletion in many areas where extraction exceeds natural recharge rates.</w:t>
      </w:r>
    </w:p>
    <w:p w14:paraId="22041D08" w14:textId="399273B5" w:rsidR="00266D42" w:rsidRDefault="00266D42" w:rsidP="00266D42">
      <w:pPr>
        <w:rPr>
          <w:lang w:val="en-US" w:bidi="fa-IR"/>
        </w:rPr>
      </w:pPr>
      <w:r w:rsidRPr="00EB45AE">
        <w:rPr>
          <w:lang w:bidi="fa-IR"/>
        </w:rPr>
        <w:t>Groundwater is also essential for domestic and industrial purposes. Many rural and urban communities use groundwater for drinking, sanitation, and household activities. Industries require large amounts of water for manufacturing processes, cooling systems, and other operations. Because groundwater is often naturally filtered as it moves through geological layers, it can have good quality compared with some surface water sources. However, human activities can introduce pollutants that reduce groundwater quality</w:t>
      </w:r>
      <w:r w:rsidR="00803A34">
        <w:rPr>
          <w:lang w:val="en-US" w:bidi="fa-IR"/>
        </w:rPr>
        <w:t>.</w:t>
      </w:r>
    </w:p>
    <w:p w14:paraId="455F46D7" w14:textId="77777777" w:rsidR="00803A34" w:rsidRPr="00803A34" w:rsidRDefault="00803A34" w:rsidP="00803A34">
      <w:pPr>
        <w:rPr>
          <w:lang w:bidi="fa-IR"/>
        </w:rPr>
      </w:pPr>
      <w:r w:rsidRPr="00803A34">
        <w:rPr>
          <w:lang w:bidi="fa-IR"/>
        </w:rPr>
        <w:t>The Earth's crust is the outermost solid layer of the Earth and forms the surface on which humans, animals, and plants live. Although it is the thinnest of the Earth's major internal layers, the crust is extremely important because it contains the rocks, minerals, soils, and natural resources that support ecosystems and human activities. The crust is not a uniform layer. Its thickness, composition, density, and geological characteristics vary considerably between continental and oceanic regions.</w:t>
      </w:r>
    </w:p>
    <w:p w14:paraId="732D77ED" w14:textId="77777777" w:rsidR="00803A34" w:rsidRPr="00803A34" w:rsidRDefault="00803A34" w:rsidP="00803A34">
      <w:pPr>
        <w:rPr>
          <w:lang w:bidi="fa-IR"/>
        </w:rPr>
      </w:pPr>
      <w:r w:rsidRPr="00803A34">
        <w:rPr>
          <w:lang w:bidi="fa-IR"/>
        </w:rPr>
        <w:t xml:space="preserve">The Earth is generally divided into four main layers: the crust, the mantle, the outer core, and the inner core. The crust forms the outer boundary of the planet and is separated from the mantle by a distinct boundary known as the </w:t>
      </w:r>
      <w:proofErr w:type="spellStart"/>
      <w:r w:rsidRPr="00803A34">
        <w:rPr>
          <w:lang w:bidi="fa-IR"/>
        </w:rPr>
        <w:t>Mohorovičić</w:t>
      </w:r>
      <w:proofErr w:type="spellEnd"/>
      <w:r w:rsidRPr="00803A34">
        <w:rPr>
          <w:lang w:bidi="fa-IR"/>
        </w:rPr>
        <w:t xml:space="preserve"> discontinuity, or Moho. Beneath the crust, the mantle extends to a depth of approximately 2,900 kilometres. The outer and inner cores are located below the mantle and are composed primarily of iron and nickel. Scientists cannot directly observe most of these deep layers, so much of what is known about Earth's internal structure comes from the study of seismic waves generated by earthquakes.</w:t>
      </w:r>
    </w:p>
    <w:p w14:paraId="325EA66D" w14:textId="77777777" w:rsidR="00803A34" w:rsidRPr="00803A34" w:rsidRDefault="00803A34" w:rsidP="00803A34">
      <w:pPr>
        <w:rPr>
          <w:lang w:bidi="fa-IR"/>
        </w:rPr>
      </w:pPr>
      <w:r w:rsidRPr="00803A34">
        <w:rPr>
          <w:lang w:bidi="fa-IR"/>
        </w:rPr>
        <w:t>There are two principal types of Earth's crust: continental crust and oceanic crust. Continental crust makes up the continents and areas of shallow continental shelves. It is generally thicker, less dense, and older than oceanic crust. Its thickness commonly ranges from about 30 to 70 kilometres, although it varies between different regions. Continental crust contains a wide variety of rocks, including granite and other silica-rich rocks. Some parts of continental crust are more than four billion years old, providing valuable evidence about the early geological history of Earth.</w:t>
      </w:r>
    </w:p>
    <w:p w14:paraId="742369A7" w14:textId="77777777" w:rsidR="00803A34" w:rsidRPr="00803A34" w:rsidRDefault="00803A34" w:rsidP="00803A34">
      <w:pPr>
        <w:rPr>
          <w:lang w:bidi="fa-IR"/>
        </w:rPr>
      </w:pPr>
      <w:r w:rsidRPr="00803A34">
        <w:rPr>
          <w:lang w:bidi="fa-IR"/>
        </w:rPr>
        <w:lastRenderedPageBreak/>
        <w:t>Oceanic crust forms the floor of the world's oceans. It is generally thinner and denser than continental crust, with an average thickness of roughly 5 to 10 kilometres. Oceanic crust is composed mainly of basalt and related mafic rocks that contain relatively high proportions of iron and magnesium. Compared with continental crust, oceanic crust is generally much younger because it is continuously created at mid-ocean ridges and eventually destroyed or recycled at subduction zones.</w:t>
      </w:r>
    </w:p>
    <w:p w14:paraId="0D992581" w14:textId="77777777" w:rsidR="00803A34" w:rsidRPr="00803A34" w:rsidRDefault="00803A34" w:rsidP="00803A34">
      <w:pPr>
        <w:rPr>
          <w:lang w:bidi="fa-IR"/>
        </w:rPr>
      </w:pPr>
      <w:r w:rsidRPr="00803A34">
        <w:rPr>
          <w:lang w:bidi="fa-IR"/>
        </w:rPr>
        <w:t>The crust and the uppermost part of the mantle together form the lithosphere. The lithosphere is divided into large tectonic plates that move slowly over the underlying asthenosphere, a relatively weak and ductile region of the upper mantle. These plates may contain continental crust, oceanic crust, or a combination of both. Their movement is driven by processes associated with Earth's internal heat and mantle dynamics, including the sinking of cold, dense oceanic lithosphere at subduction zones and the movement of material within the mantle.</w:t>
      </w:r>
    </w:p>
    <w:p w14:paraId="474086D3" w14:textId="77777777" w:rsidR="00803A34" w:rsidRPr="00803A34" w:rsidRDefault="00803A34" w:rsidP="00803A34">
      <w:pPr>
        <w:rPr>
          <w:lang w:bidi="fa-IR"/>
        </w:rPr>
      </w:pPr>
      <w:r w:rsidRPr="00803A34">
        <w:rPr>
          <w:lang w:bidi="fa-IR"/>
        </w:rPr>
        <w:t>Plate tectonics is one of the most important processes affecting the Earth's crust. At divergent boundaries, tectonic plates move away from one another. In oceanic regions, this process occurs mainly along mid-ocean ridges, where magma rises from the mantle and cools to form new oceanic crust. At convergent boundaries, plates move toward one another. When an oceanic plate meets another plate, the denser oceanic lithosphere can descend beneath it in a process known as subduction. Subduction zones are associated with earthquakes, volcanic activity, mountain building, and deep ocean trenches.</w:t>
      </w:r>
    </w:p>
    <w:p w14:paraId="11813900" w14:textId="77777777" w:rsidR="00803A34" w:rsidRPr="00803A34" w:rsidRDefault="00803A34" w:rsidP="00803A34">
      <w:pPr>
        <w:rPr>
          <w:lang w:bidi="fa-IR"/>
        </w:rPr>
      </w:pPr>
      <w:r w:rsidRPr="00803A34">
        <w:rPr>
          <w:lang w:bidi="fa-IR"/>
        </w:rPr>
        <w:t>Transform boundaries represent another type of plate interaction. At these boundaries, tectonic plates slide horizontally past one another. Friction can prevent the plates from moving smoothly, allowing stress to accumulate in the surrounding rocks. When this stress is suddenly released, an earthquake can occur. Earthquakes can also occur within plates when stresses cause rocks to fracture or move along faults.</w:t>
      </w:r>
    </w:p>
    <w:p w14:paraId="25748181" w14:textId="77777777" w:rsidR="00803A34" w:rsidRPr="00803A34" w:rsidRDefault="00803A34" w:rsidP="00803A34">
      <w:pPr>
        <w:rPr>
          <w:lang w:bidi="fa-IR"/>
        </w:rPr>
      </w:pPr>
      <w:r w:rsidRPr="00803A34">
        <w:rPr>
          <w:lang w:bidi="fa-IR"/>
        </w:rPr>
        <w:t>Volcanic activity is closely connected to the formation and modification of Earth's crust. Magma generated within the mantle can rise toward the surface and solidify to form new igneous rocks. Some volcanic activity occurs at plate boundaries, particularly at divergent boundaries and subduction zones, while other volcanic regions are associated with hotspots. Over time, volcanic processes can create new land, volcanic islands, and large mountain systems.</w:t>
      </w:r>
    </w:p>
    <w:p w14:paraId="0198F6CD" w14:textId="77777777" w:rsidR="00803A34" w:rsidRPr="00803A34" w:rsidRDefault="00803A34" w:rsidP="00803A34">
      <w:pPr>
        <w:rPr>
          <w:lang w:bidi="fa-IR"/>
        </w:rPr>
      </w:pPr>
      <w:r w:rsidRPr="00803A34">
        <w:rPr>
          <w:lang w:bidi="fa-IR"/>
        </w:rPr>
        <w:t>The crust is composed of three major rock types: igneous, sedimentary, and metamorphic rocks. Igneous rocks form when molten magma or lava cools and solidifies. Basalt and granite are common examples. Sedimentary rocks form through the accumulation, compaction, and cementation of sediments, although some sedimentary rocks form through chemical or biological processes. Sandstone, limestone, and shale are examples of sedimentary rocks. Metamorphic rocks develop when existing rocks are altered by heat, pressure, or chemically active fluids without completely melting. Marble and slate are common examples.</w:t>
      </w:r>
    </w:p>
    <w:p w14:paraId="6440CE24" w14:textId="77777777" w:rsidR="00803A34" w:rsidRPr="00803A34" w:rsidRDefault="00803A34" w:rsidP="00803A34">
      <w:pPr>
        <w:rPr>
          <w:lang w:bidi="fa-IR"/>
        </w:rPr>
      </w:pPr>
      <w:r w:rsidRPr="00803A34">
        <w:rPr>
          <w:lang w:bidi="fa-IR"/>
        </w:rPr>
        <w:t>These rocks participate in the rock cycle, a continuous geological process through which materials in the Earth's crust are transformed from one type of rock into another. Weathering and erosion break rocks down into sediments, which can later form sedimentary rocks. Heat and pressure can transform existing rocks into metamorphic rocks. If rocks melt, the resulting magma can eventually cool and form new igneous rocks. Uplift and erosion can expose rocks that were previously buried deep beneath the surface, allowing the cycle to continue.</w:t>
      </w:r>
    </w:p>
    <w:p w14:paraId="253139B6" w14:textId="77777777" w:rsidR="00803A34" w:rsidRPr="00803A34" w:rsidRDefault="00803A34" w:rsidP="00803A34">
      <w:pPr>
        <w:rPr>
          <w:lang w:bidi="fa-IR"/>
        </w:rPr>
      </w:pPr>
      <w:r w:rsidRPr="00803A34">
        <w:rPr>
          <w:lang w:bidi="fa-IR"/>
        </w:rPr>
        <w:lastRenderedPageBreak/>
        <w:t>The Earth's crust also contains many resources that are essential for modern society. Metals such as iron, copper, aluminium, and various rare elements are extracted from geological deposits within the crust. Fossil fuels, including coal, oil, and natural gas, are also associated with geological formations in the Earth's crust. Groundwater is stored within pores and fractures in rocks and sediments, making geological structures important for water supply. The distribution and accessibility of these resources depend strongly on geological processes that have operated over millions or billions of years.</w:t>
      </w:r>
    </w:p>
    <w:p w14:paraId="6C7FB901" w14:textId="77777777" w:rsidR="00803A34" w:rsidRPr="00803A34" w:rsidRDefault="00803A34" w:rsidP="00803A34">
      <w:pPr>
        <w:rPr>
          <w:lang w:bidi="fa-IR"/>
        </w:rPr>
      </w:pPr>
      <w:r w:rsidRPr="00803A34">
        <w:rPr>
          <w:lang w:bidi="fa-IR"/>
        </w:rPr>
        <w:t>The crust is continuously modified by both internal and external processes. Internal processes include tectonic plate movement, volcanism, earthquakes, and mountain building. External processes include weathering, erosion, sediment transport, and deposition. Rivers, glaciers, wind, waves, and changes in temperature gradually break down and transport rocks at or near the surface. Although many of these processes occur slowly, their cumulative effects can substantially reshape landscapes over geological timescales.</w:t>
      </w:r>
    </w:p>
    <w:p w14:paraId="7AE95CE9" w14:textId="77777777" w:rsidR="00803A34" w:rsidRPr="00803A34" w:rsidRDefault="00803A34" w:rsidP="00803A34">
      <w:pPr>
        <w:rPr>
          <w:lang w:bidi="fa-IR"/>
        </w:rPr>
      </w:pPr>
      <w:r w:rsidRPr="00803A34">
        <w:rPr>
          <w:lang w:bidi="fa-IR"/>
        </w:rPr>
        <w:t>Scientists study the Earth's crust using a range of methods. Seismic observations provide information about the structure and properties of rocks beneath the surface. Geological mapping allows researchers to identify rock formations, faults, folds, and other structures. Samples obtained from the surface, mines, and drilling operations can be examined to determine their mineralogical and chemical composition. Satellite observations and remote sensing also allow scientists to monitor changes in the Earth's surface and study geological structures over large areas.</w:t>
      </w:r>
    </w:p>
    <w:p w14:paraId="659E5918" w14:textId="77777777" w:rsidR="00803A34" w:rsidRPr="00803A34" w:rsidRDefault="00803A34" w:rsidP="00803A34">
      <w:pPr>
        <w:rPr>
          <w:lang w:bidi="fa-IR"/>
        </w:rPr>
      </w:pPr>
      <w:r w:rsidRPr="00803A34">
        <w:rPr>
          <w:lang w:bidi="fa-IR"/>
        </w:rPr>
        <w:t>Understanding the Earth's crust is important not only for geology but also for environmental management, engineering, natural-resource exploration, and hazard assessment. Knowledge of geological structures can help identify areas that may be vulnerable to earthquakes, landslides, volcanic activity, or ground instability. It also supports the exploration and sustainable management of mineral and energy resources.</w:t>
      </w:r>
    </w:p>
    <w:p w14:paraId="06CCD0B4" w14:textId="77777777" w:rsidR="00803A34" w:rsidRPr="00803A34" w:rsidRDefault="00803A34" w:rsidP="00803A34">
      <w:pPr>
        <w:rPr>
          <w:lang w:bidi="fa-IR"/>
        </w:rPr>
      </w:pPr>
      <w:r w:rsidRPr="00803A34">
        <w:rPr>
          <w:lang w:bidi="fa-IR"/>
        </w:rPr>
        <w:t>The Earth's crust has changed continuously throughout the planet's history and remains an active component of the Earth system. New crust is produced in some regions while older crust is altered, buried, or recycled in others. Through the interaction of tectonic activity, volcanism, weathering, erosion, and the rock cycle, the crust records a complex geological history that provides evidence of how Earth has evolved over billions of years.</w:t>
      </w:r>
    </w:p>
    <w:p w14:paraId="0523D42F" w14:textId="77777777" w:rsidR="00803A34" w:rsidRPr="00803A34" w:rsidRDefault="00803A34" w:rsidP="00266D42">
      <w:pPr>
        <w:rPr>
          <w:lang w:val="en-US" w:bidi="fa-IR"/>
        </w:rPr>
      </w:pPr>
    </w:p>
    <w:p w14:paraId="3C31E9E0" w14:textId="77777777" w:rsidR="000C344D" w:rsidRDefault="000C344D"/>
    <w:sectPr w:rsidR="000C344D" w:rsidSect="00266D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84"/>
    <w:rsid w:val="000C344D"/>
    <w:rsid w:val="00177C5A"/>
    <w:rsid w:val="00266D42"/>
    <w:rsid w:val="00803A34"/>
    <w:rsid w:val="00DA2FBF"/>
    <w:rsid w:val="00E55184"/>
    <w:rsid w:val="00F340E7"/>
    <w:rsid w:val="00F570DF"/>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5BB3"/>
  <w15:chartTrackingRefBased/>
  <w15:docId w15:val="{E21F9B2B-7EBC-4434-A53A-5393F6AD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D42"/>
  </w:style>
  <w:style w:type="paragraph" w:styleId="Heading1">
    <w:name w:val="heading 1"/>
    <w:basedOn w:val="Normal"/>
    <w:next w:val="Normal"/>
    <w:link w:val="Heading1Char"/>
    <w:uiPriority w:val="9"/>
    <w:qFormat/>
    <w:rsid w:val="00E55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184"/>
    <w:rPr>
      <w:rFonts w:eastAsiaTheme="majorEastAsia" w:cstheme="majorBidi"/>
      <w:color w:val="272727" w:themeColor="text1" w:themeTint="D8"/>
    </w:rPr>
  </w:style>
  <w:style w:type="paragraph" w:styleId="Title">
    <w:name w:val="Title"/>
    <w:basedOn w:val="Normal"/>
    <w:next w:val="Normal"/>
    <w:link w:val="TitleChar"/>
    <w:uiPriority w:val="10"/>
    <w:qFormat/>
    <w:rsid w:val="00E5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184"/>
    <w:pPr>
      <w:spacing w:before="160"/>
      <w:jc w:val="center"/>
    </w:pPr>
    <w:rPr>
      <w:i/>
      <w:iCs/>
      <w:color w:val="404040" w:themeColor="text1" w:themeTint="BF"/>
    </w:rPr>
  </w:style>
  <w:style w:type="character" w:customStyle="1" w:styleId="QuoteChar">
    <w:name w:val="Quote Char"/>
    <w:basedOn w:val="DefaultParagraphFont"/>
    <w:link w:val="Quote"/>
    <w:uiPriority w:val="29"/>
    <w:rsid w:val="00E55184"/>
    <w:rPr>
      <w:i/>
      <w:iCs/>
      <w:color w:val="404040" w:themeColor="text1" w:themeTint="BF"/>
    </w:rPr>
  </w:style>
  <w:style w:type="paragraph" w:styleId="ListParagraph">
    <w:name w:val="List Paragraph"/>
    <w:basedOn w:val="Normal"/>
    <w:uiPriority w:val="34"/>
    <w:qFormat/>
    <w:rsid w:val="00E55184"/>
    <w:pPr>
      <w:ind w:left="720"/>
      <w:contextualSpacing/>
    </w:pPr>
  </w:style>
  <w:style w:type="character" w:styleId="IntenseEmphasis">
    <w:name w:val="Intense Emphasis"/>
    <w:basedOn w:val="DefaultParagraphFont"/>
    <w:uiPriority w:val="21"/>
    <w:qFormat/>
    <w:rsid w:val="00E55184"/>
    <w:rPr>
      <w:i/>
      <w:iCs/>
      <w:color w:val="0F4761" w:themeColor="accent1" w:themeShade="BF"/>
    </w:rPr>
  </w:style>
  <w:style w:type="paragraph" w:styleId="IntenseQuote">
    <w:name w:val="Intense Quote"/>
    <w:basedOn w:val="Normal"/>
    <w:next w:val="Normal"/>
    <w:link w:val="IntenseQuoteChar"/>
    <w:uiPriority w:val="30"/>
    <w:qFormat/>
    <w:rsid w:val="00E55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184"/>
    <w:rPr>
      <w:i/>
      <w:iCs/>
      <w:color w:val="0F4761" w:themeColor="accent1" w:themeShade="BF"/>
    </w:rPr>
  </w:style>
  <w:style w:type="character" w:styleId="IntenseReference">
    <w:name w:val="Intense Reference"/>
    <w:basedOn w:val="DefaultParagraphFont"/>
    <w:uiPriority w:val="32"/>
    <w:qFormat/>
    <w:rsid w:val="00E55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118388">
      <w:bodyDiv w:val="1"/>
      <w:marLeft w:val="0"/>
      <w:marRight w:val="0"/>
      <w:marTop w:val="0"/>
      <w:marBottom w:val="0"/>
      <w:divBdr>
        <w:top w:val="none" w:sz="0" w:space="0" w:color="auto"/>
        <w:left w:val="none" w:sz="0" w:space="0" w:color="auto"/>
        <w:bottom w:val="none" w:sz="0" w:space="0" w:color="auto"/>
        <w:right w:val="none" w:sz="0" w:space="0" w:color="auto"/>
      </w:divBdr>
    </w:div>
    <w:div w:id="170479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 DARBAN</dc:creator>
  <cp:keywords/>
  <dc:description/>
  <cp:lastModifiedBy>VAHID DARBAN</cp:lastModifiedBy>
  <cp:revision>3</cp:revision>
  <dcterms:created xsi:type="dcterms:W3CDTF">2026-08-04T12:46:00Z</dcterms:created>
  <dcterms:modified xsi:type="dcterms:W3CDTF">2026-08-14T06:22:00Z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a84db133-9e2d-4e78-8dbb-e843314221f7</vt:lpwstr>
  </property>
</Properties>
</file>