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80" w:before="0"/>
        <w:jc w:val="center"/>
      </w:pPr>
      <w:r>
        <w:rPr>
          <w:color w:val="8B6F47"/>
          <w:spacing w:val="80"/>
          <w:sz w:val="22"/>
          <w:szCs w:val="22"/>
        </w:rPr>
        <w:t xml:space="preserve">PRODUCT REQUIREMENTS DOCUMENT</w:t>
      </w:r>
    </w:p>
    <w:p>
      <w:pPr>
        <w:spacing w:after="0" w:before="200"/>
        <w:jc w:val="center"/>
      </w:pPr>
      <w:r>
        <w:rPr>
          <w:b/>
          <w:bCs/>
          <w:color w:val="1A1A1A"/>
          <w:spacing w:val="60"/>
          <w:sz w:val="64"/>
          <w:szCs w:val="64"/>
        </w:rPr>
        <w:t xml:space="preserve">ZUVE BEAUTY</w:t>
      </w:r>
    </w:p>
    <w:p>
      <w:pPr>
        <w:spacing w:after="480" w:before="80"/>
        <w:jc w:val="center"/>
      </w:pPr>
      <w:r>
        <w:rPr>
          <w:i/>
          <w:iCs/>
          <w:color w:val="4A4A4A"/>
          <w:sz w:val="24"/>
          <w:szCs w:val="24"/>
        </w:rPr>
        <w:t xml:space="preserve">E-Commerce Web Experience  /  v1.0</w:t>
      </w:r>
    </w:p>
    <w:p>
      <w:pPr>
        <w:pBdr>
          <w:top w:val="single" w:color="C9A87C" w:sz="6" w:space="8"/>
          <w:bottom w:val="single" w:color="C9A87C" w:sz="6" w:space="8"/>
        </w:pBdr>
        <w:spacing w:after="240" w:before="240"/>
        <w:jc w:val="center"/>
      </w:pPr>
      <w:r>
        <w:rPr>
          <w:i/>
          <w:iCs/>
          <w:color w:val="4A4A4A"/>
          <w:sz w:val="22"/>
          <w:szCs w:val="22"/>
        </w:rPr>
        <w:t xml:space="preserve">An editorial, luxury-inspired e-commerce experience for India's premium press-on nail brand — built in Next.js with Antigravity, designed in the spirit of Dior Beauty.</w:t>
      </w:r>
    </w:p>
    <w:p>
      <w:pPr>
        <w:spacing w:after="80" w:before="1200"/>
        <w:jc w:val="center"/>
      </w:pPr>
      <w:r>
        <w:rPr>
          <w:color w:val="8B6F47"/>
          <w:sz w:val="18"/>
          <w:szCs w:val="18"/>
        </w:rPr>
        <w:t xml:space="preserve">Prepared for</w:t>
      </w:r>
    </w:p>
    <w:p>
      <w:pPr>
        <w:spacing w:after="40" w:before="0"/>
        <w:jc w:val="center"/>
      </w:pPr>
      <w:r>
        <w:rPr>
          <w:b/>
          <w:bCs/>
          <w:sz w:val="22"/>
          <w:szCs w:val="22"/>
        </w:rPr>
        <w:t xml:space="preserve">Engineering &amp; Design — Antigravity Build Team</w:t>
      </w:r>
    </w:p>
    <w:p>
      <w:pPr>
        <w:spacing w:after="80" w:before="320"/>
        <w:jc w:val="center"/>
      </w:pPr>
      <w:r>
        <w:rPr>
          <w:color w:val="8B6F47"/>
          <w:sz w:val="18"/>
          <w:szCs w:val="18"/>
        </w:rPr>
        <w:t xml:space="preserve">Date</w:t>
      </w:r>
    </w:p>
    <w:p>
      <w:pPr>
        <w:spacing w:after="0" w:before="0"/>
        <w:jc w:val="center"/>
      </w:pPr>
      <w:r>
        <w:rPr>
          <w:b/>
          <w:bCs/>
          <w:sz w:val="22"/>
          <w:szCs w:val="22"/>
        </w:rPr>
        <w:t xml:space="preserve">April 2026</w:t>
      </w:r>
    </w:p>
    <w:p>
      <w:r>
        <w:br w:type="page"/>
      </w:r>
    </w:p>
    <w:p>
      <w:pPr>
        <w:pStyle w:val="Heading1"/>
        <w:spacing w:after="200" w:before="48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t xml:space="preserve">1. Overview</w:t>
      </w:r>
    </w:p>
    <w:p>
      <w:pPr>
        <w:pStyle w:val="Heading2"/>
        <w:spacing w:after="160" w:before="320"/>
      </w:pPr>
      <w:r>
        <w:t xml:space="preserve">1.1 Project Summary</w:t>
      </w:r>
    </w:p>
    <w:p>
      <w:pPr>
        <w:spacing w:after="80" w:before="80" w:line="300"/>
      </w:pPr>
      <w:r>
        <w:t xml:space="preserve">Zuve Beauty is a direct-to-consumer press-on nail brand in India offering salon-quality, reusable soft-gel nails. This document specifies the requirements for a complete redesign of the Zuve Beauty e-commerce website — built in Next.js using the Antigravity development platform — modelled in look, feel, and editorial structure on Dior Beauty (dior.com/en_us/beauty).</w:t>
      </w:r>
    </w:p>
    <w:p>
      <w:pPr>
        <w:spacing w:after="80" w:before="80" w:line="300"/>
      </w:pPr>
      <w:r>
        <w:t xml:space="preserve">The redesign serves two strategic goals: first, to elevate Zuve Beauty's perceived brand equity from a transactional D2C site to a luxury beauty destination; and second, to systematically resolve the conversion friction identified in the existing CRO audit — most notably around sizing uncertainty, missing trust signals, and a heavy checkout flow.</w:t>
      </w:r>
    </w:p>
    <w:p>
      <w:pPr>
        <w:pStyle w:val="Heading2"/>
        <w:spacing w:after="160" w:before="320"/>
      </w:pPr>
      <w:r>
        <w:t xml:space="preserve">1.2 Scope</w:t>
      </w:r>
    </w:p>
    <w:p>
      <w:pPr>
        <w:spacing w:after="80" w:before="80" w:line="300"/>
      </w:pPr>
      <w:r>
        <w:t xml:space="preserve">The scope of this v1.0 build is intentionally focused. Three pages will be designed, built, and shipped:</w:t>
      </w:r>
    </w:p>
    <w:p>
      <w:pPr>
        <w:pStyle w:val="ListParagraph"/>
        <w:numPr>
          <w:ilvl w:val="0"/>
          <w:numId w:val="2"/>
        </w:numPr>
        <w:spacing w:after="60" w:before="60" w:line="280"/>
      </w:pPr>
      <w:r>
        <w:rPr>
          <w:b/>
          <w:bCs/>
        </w:rPr>
        <w:t xml:space="preserve">Home Page</w:t>
      </w:r>
      <w:r>
        <w:t xml:space="preserve"> — the brand storefront, modelled on the Dior Beauty home.</w:t>
      </w:r>
    </w:p>
    <w:p>
      <w:pPr>
        <w:pStyle w:val="ListParagraph"/>
        <w:numPr>
          <w:ilvl w:val="0"/>
          <w:numId w:val="2"/>
        </w:numPr>
        <w:spacing w:after="60" w:before="60" w:line="280"/>
      </w:pPr>
      <w:r>
        <w:rPr>
          <w:b/>
          <w:bCs/>
        </w:rPr>
        <w:t xml:space="preserve">Collection / Landing Page</w:t>
      </w:r>
      <w:r>
        <w:t xml:space="preserve"> — a curated edit page (e.g. "Soft Feminine" or a seasonal drop), modelled on the Dior Mother's Day fragrance edit.</w:t>
      </w:r>
    </w:p>
    <w:p>
      <w:pPr>
        <w:pStyle w:val="ListParagraph"/>
        <w:numPr>
          <w:ilvl w:val="0"/>
          <w:numId w:val="2"/>
        </w:numPr>
        <w:spacing w:after="60" w:before="60" w:line="280"/>
      </w:pPr>
      <w:r>
        <w:rPr>
          <w:b/>
          <w:bCs/>
        </w:rPr>
        <w:t xml:space="preserve">Product Detail Page (PDP)</w:t>
      </w:r>
      <w:r>
        <w:t xml:space="preserve"> — the immersive single-product page, modelled on the Miss Dior Body Milk page.</w:t>
      </w:r>
    </w:p>
    <w:p>
      <w:pPr>
        <w:spacing w:after="80" w:before="80"/>
      </w:pPr>
      <w:r>
        <w:t xml:space="preserve"/>
      </w:r>
    </w:p>
    <w:p>
      <w:pPr>
        <w:spacing w:after="80" w:before="80" w:line="300"/>
      </w:pPr>
      <w:r>
        <w:rPr>
          <w:b/>
          <w:bCs/>
        </w:rPr>
        <w:t xml:space="preserve">Out of scope for v1.0:</w:t>
      </w:r>
      <w:r>
        <w:t xml:space="preserve"> cart page, checkout, account/login, blog/journal, search results page, admin/CMS surface. These are referenced where they affect interaction (e.g. "Add to Bag" routes to a slide-out cart that lives on this page) but are not full deliverables.</w:t>
      </w:r>
    </w:p>
    <w:p>
      <w:pPr>
        <w:pStyle w:val="Heading2"/>
        <w:spacing w:after="160" w:before="320"/>
      </w:pPr>
      <w:r>
        <w:t xml:space="preserve">1.3 Strategic Goals</w:t>
      </w:r>
    </w:p>
    <w:p>
      <w:pPr>
        <w:pStyle w:val="ListParagraph"/>
        <w:numPr>
          <w:ilvl w:val="0"/>
          <w:numId w:val="3"/>
        </w:numPr>
        <w:spacing w:after="40" w:before="40" w:line="280"/>
      </w:pPr>
      <w:r>
        <w:rPr>
          <w:b/>
          <w:bCs/>
        </w:rPr>
        <w:t xml:space="preserve">Brand elevation: </w:t>
      </w:r>
      <w:r>
        <w:t xml:space="preserve">position Zuve as the Dior of Indian press-on nails — editorial, considered, premium.</w:t>
      </w:r>
    </w:p>
    <w:p>
      <w:pPr>
        <w:pStyle w:val="ListParagraph"/>
        <w:numPr>
          <w:ilvl w:val="0"/>
          <w:numId w:val="3"/>
        </w:numPr>
        <w:spacing w:after="40" w:before="40" w:line="280"/>
      </w:pPr>
      <w:r>
        <w:rPr>
          <w:b/>
          <w:bCs/>
        </w:rPr>
        <w:t xml:space="preserve">Conversion lift: </w:t>
      </w:r>
      <w:r>
        <w:t xml:space="preserve">address every High and Medium priority issue from the existing CRO audit (Section 5 of audit) within the three pages in scope.</w:t>
      </w:r>
    </w:p>
    <w:p>
      <w:pPr>
        <w:pStyle w:val="ListParagraph"/>
        <w:numPr>
          <w:ilvl w:val="0"/>
          <w:numId w:val="3"/>
        </w:numPr>
        <w:spacing w:after="40" w:before="40" w:line="280"/>
      </w:pPr>
      <w:r>
        <w:rPr>
          <w:b/>
          <w:bCs/>
        </w:rPr>
        <w:t xml:space="preserve">Mobile-first parity: </w:t>
      </w:r>
      <w:r>
        <w:t xml:space="preserve">≥60% of Indian beauty traffic is mobile; the experience must feel first-class on a phone, not a scaled-down desktop.</w:t>
      </w:r>
    </w:p>
    <w:p>
      <w:pPr>
        <w:pStyle w:val="ListParagraph"/>
        <w:numPr>
          <w:ilvl w:val="0"/>
          <w:numId w:val="3"/>
        </w:numPr>
        <w:spacing w:after="40" w:before="40" w:line="280"/>
      </w:pPr>
      <w:r>
        <w:rPr>
          <w:b/>
          <w:bCs/>
        </w:rPr>
        <w:t xml:space="preserve">India-context fit: </w:t>
      </w:r>
      <w:r>
        <w:t xml:space="preserve">INR pricing, UPI as primary payment cue, COD transparency, free-shipping threshold visible, WhatsApp support trigger.</w:t>
      </w:r>
    </w:p>
    <w:p>
      <w:pPr>
        <w:pStyle w:val="Heading2"/>
        <w:spacing w:after="160" w:before="320"/>
      </w:pPr>
      <w:r>
        <w:t xml:space="preserve">1.4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4C5B9" w:sz="4"/>
              <w:left w:val="single" w:color="D4C5B9" w:sz="4"/>
              <w:bottom w:val="single" w:color="D4C5B9" w:sz="4"/>
              <w:right w:val="single" w:color="D4C5B9" w:sz="4"/>
            </w:tcBorders>
            <w:shd w:fill="F5EFE6" w:val="clear"/>
            <w:tcMar>
              <w:top w:type="dxa" w:w="100"/>
              <w:left w:type="dxa" w:w="140"/>
              <w:bottom w:type="dxa" w:w="100"/>
              <w:right w:type="dxa" w:w="140"/>
            </w:tcMar>
          </w:tcPr>
          <w:p>
            <w:pPr>
              <w:spacing w:after="40" w:before="40"/>
            </w:pPr>
            <w:r>
              <w:rPr>
                <w:b/>
                <w:bCs/>
                <w:color w:val="8B6F47"/>
                <w:sz w:val="20"/>
                <w:szCs w:val="20"/>
              </w:rPr>
              <w:t xml:space="preserve">Metric</w:t>
            </w:r>
          </w:p>
        </w:tc>
        <w:tc>
          <w:tcPr>
            <w:tcW w:type="dxa" w:w="3120"/>
            <w:tcBorders>
              <w:top w:val="single" w:color="D4C5B9" w:sz="4"/>
              <w:left w:val="single" w:color="D4C5B9" w:sz="4"/>
              <w:bottom w:val="single" w:color="D4C5B9" w:sz="4"/>
              <w:right w:val="single" w:color="D4C5B9" w:sz="4"/>
            </w:tcBorders>
            <w:shd w:fill="F5EFE6" w:val="clear"/>
            <w:tcMar>
              <w:top w:type="dxa" w:w="100"/>
              <w:left w:type="dxa" w:w="140"/>
              <w:bottom w:type="dxa" w:w="100"/>
              <w:right w:type="dxa" w:w="140"/>
            </w:tcMar>
          </w:tcPr>
          <w:p>
            <w:pPr>
              <w:spacing w:after="40" w:before="40"/>
            </w:pPr>
            <w:r>
              <w:rPr>
                <w:b/>
                <w:bCs/>
                <w:color w:val="8B6F47"/>
                <w:sz w:val="20"/>
                <w:szCs w:val="20"/>
              </w:rPr>
              <w:t xml:space="preserve">Current (audit baseline)</w:t>
            </w:r>
          </w:p>
        </w:tc>
        <w:tc>
          <w:tcPr>
            <w:tcW w:type="dxa" w:w="3120"/>
            <w:tcBorders>
              <w:top w:val="single" w:color="D4C5B9" w:sz="4"/>
              <w:left w:val="single" w:color="D4C5B9" w:sz="4"/>
              <w:bottom w:val="single" w:color="D4C5B9" w:sz="4"/>
              <w:right w:val="single" w:color="D4C5B9" w:sz="4"/>
            </w:tcBorders>
            <w:shd w:fill="F5EFE6" w:val="clear"/>
            <w:tcMar>
              <w:top w:type="dxa" w:w="100"/>
              <w:left w:type="dxa" w:w="140"/>
              <w:bottom w:type="dxa" w:w="100"/>
              <w:right w:type="dxa" w:w="140"/>
            </w:tcMar>
          </w:tcPr>
          <w:p>
            <w:pPr>
              <w:spacing w:after="40" w:before="40"/>
            </w:pPr>
            <w:r>
              <w:rPr>
                <w:b/>
                <w:bCs/>
                <w:color w:val="8B6F47"/>
                <w:sz w:val="20"/>
                <w:szCs w:val="20"/>
              </w:rPr>
              <w:t xml:space="preserve">v1.0 Target</w:t>
            </w:r>
          </w:p>
        </w:tc>
      </w:tr>
      <w:tr>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Add-to-bag rate (PDP)</w:t>
            </w:r>
          </w:p>
        </w:tc>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Baseline TBD on launch</w:t>
            </w:r>
          </w:p>
        </w:tc>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+25% relative</w:t>
            </w:r>
          </w:p>
        </w:tc>
      </w:tr>
      <w:tr>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PDP-to-purchase conversion</w:t>
            </w:r>
          </w:p>
        </w:tc>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Baseline TBD</w:t>
            </w:r>
          </w:p>
        </w:tc>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+30% relative</w:t>
            </w:r>
          </w:p>
        </w:tc>
      </w:tr>
      <w:tr>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Bounce rate (Home)</w:t>
            </w:r>
          </w:p>
        </w:tc>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Baseline TBD</w:t>
            </w:r>
          </w:p>
        </w:tc>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Reduce by 15%</w:t>
            </w:r>
          </w:p>
        </w:tc>
      </w:tr>
      <w:tr>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Avg. session duration</w:t>
            </w:r>
          </w:p>
        </w:tc>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Baseline TBD</w:t>
            </w:r>
          </w:p>
        </w:tc>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+40 seconds</w:t>
            </w:r>
          </w:p>
        </w:tc>
      </w:tr>
      <w:tr>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Lighthouse Performance (mobile)</w:t>
            </w:r>
          </w:p>
        </w:tc>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N/A</w:t>
            </w:r>
          </w:p>
        </w:tc>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 90</w:t>
            </w:r>
          </w:p>
        </w:tc>
      </w:tr>
      <w:tr>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Largest Contentful Paint (mobile)</w:t>
            </w:r>
          </w:p>
        </w:tc>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N/A</w:t>
            </w:r>
          </w:p>
        </w:tc>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&lt; 2.5s on 4G</w:t>
            </w:r>
          </w:p>
        </w:tc>
      </w:tr>
    </w:tbl>
    <w:p>
      <w:r>
        <w:br w:type="page"/>
      </w:r>
    </w:p>
    <w:p>
      <w:pPr>
        <w:pStyle w:val="Heading1"/>
        <w:spacing w:after="200" w:before="480"/>
      </w:pPr>
      <w:r>
        <w:t xml:space="preserve">2. Design Language</w:t>
      </w:r>
    </w:p>
    <w:p>
      <w:pPr>
        <w:pBdr>
          <w:left w:val="single" w:color="C9A87C" w:sz="18" w:space="12"/>
        </w:pBdr>
        <w:spacing w:after="160" w:before="160" w:line="300"/>
        <w:ind w:left="240"/>
      </w:pPr>
      <w:r>
        <w:rPr>
          <w:b/>
          <w:bCs/>
          <w:color w:val="8B6F47"/>
          <w:sz w:val="20"/>
          <w:szCs w:val="20"/>
        </w:rPr>
        <w:t xml:space="preserve">DESIGN PRINCIPLE</w:t>
      </w:r>
      <w:r>
        <w:t xml:space="preserve">  </w:t>
      </w:r>
      <w:r>
        <w:rPr>
          <w:i/>
          <w:iCs/>
          <w:color w:val="4A4A4A"/>
        </w:rPr>
        <w:t xml:space="preserve">Restraint over decoration. Whitespace is a feature. Photography is the hero. Typography whispers, never shouts.</w:t>
      </w:r>
    </w:p>
    <w:p>
      <w:pPr>
        <w:pStyle w:val="Heading2"/>
        <w:spacing w:after="160" w:before="320"/>
      </w:pPr>
      <w:r>
        <w:t xml:space="preserve">2.1 Aesthetic Reference</w:t>
      </w:r>
    </w:p>
    <w:p>
      <w:pPr>
        <w:spacing w:after="80" w:before="80" w:line="300"/>
      </w:pPr>
      <w:r>
        <w:t xml:space="preserve">The design reference is dior.com/en_us/beauty. The aesthetic is editorial luxury: large, generous whitespace; cinematic full-bleed photography alternating with negative space; product compositions photographed as still life; serif headlines paired with a clean sans-serif for utility; a near-monochrome palette punctuated by the natural colour of the products themselves.</w:t>
      </w:r>
    </w:p>
    <w:p>
      <w:pPr>
        <w:spacing w:after="80" w:before="80" w:line="300"/>
      </w:pPr>
      <w:r>
        <w:t xml:space="preserve">Zuve adopts this language but adapts it for press-on nails: the "hero object" is the manicured hand, not a perfume bottle. Where Dior shows a fragrance suspended in motion, Zuve shows hands — close, considered, well-lit, on neutral or rose-tinted backgrounds.</w:t>
      </w:r>
    </w:p>
    <w:p>
      <w:pPr>
        <w:pStyle w:val="Heading2"/>
        <w:spacing w:after="160" w:before="320"/>
      </w:pPr>
      <w:r>
        <w:t xml:space="preserve">2.2 Brand Tokens</w:t>
      </w:r>
    </w:p>
    <w:p>
      <w:pPr>
        <w:pStyle w:val="Heading3"/>
        <w:spacing w:after="120" w:before="240"/>
      </w:pPr>
      <w: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4C5B9" w:sz="4"/>
              <w:left w:val="single" w:color="D4C5B9" w:sz="4"/>
              <w:bottom w:val="single" w:color="D4C5B9" w:sz="4"/>
              <w:right w:val="single" w:color="D4C5B9" w:sz="4"/>
            </w:tcBorders>
            <w:shd w:fill="F5EFE6" w:val="clear"/>
            <w:tcMar>
              <w:top w:type="dxa" w:w="100"/>
              <w:left w:type="dxa" w:w="140"/>
              <w:bottom w:type="dxa" w:w="100"/>
              <w:right w:type="dxa" w:w="140"/>
            </w:tcMar>
          </w:tcPr>
          <w:p>
            <w:pPr>
              <w:spacing w:after="40" w:before="40"/>
            </w:pPr>
            <w:r>
              <w:rPr>
                <w:b/>
                <w:bCs/>
                <w:color w:val="8B6F47"/>
                <w:sz w:val="20"/>
                <w:szCs w:val="20"/>
              </w:rPr>
              <w:t xml:space="preserve">Token</w:t>
            </w:r>
          </w:p>
        </w:tc>
        <w:tc>
          <w:tcPr>
            <w:tcW w:type="dxa" w:w="2340"/>
            <w:tcBorders>
              <w:top w:val="single" w:color="D4C5B9" w:sz="4"/>
              <w:left w:val="single" w:color="D4C5B9" w:sz="4"/>
              <w:bottom w:val="single" w:color="D4C5B9" w:sz="4"/>
              <w:right w:val="single" w:color="D4C5B9" w:sz="4"/>
            </w:tcBorders>
            <w:shd w:fill="F5EFE6" w:val="clear"/>
            <w:tcMar>
              <w:top w:type="dxa" w:w="100"/>
              <w:left w:type="dxa" w:w="140"/>
              <w:bottom w:type="dxa" w:w="100"/>
              <w:right w:type="dxa" w:w="140"/>
            </w:tcMar>
          </w:tcPr>
          <w:p>
            <w:pPr>
              <w:spacing w:after="40" w:before="40"/>
            </w:pPr>
            <w:r>
              <w:rPr>
                <w:b/>
                <w:bCs/>
                <w:color w:val="8B6F47"/>
                <w:sz w:val="20"/>
                <w:szCs w:val="20"/>
              </w:rPr>
              <w:t xml:space="preserve">Hex</w:t>
            </w:r>
          </w:p>
        </w:tc>
        <w:tc>
          <w:tcPr>
            <w:tcW w:type="dxa" w:w="2340"/>
            <w:tcBorders>
              <w:top w:val="single" w:color="D4C5B9" w:sz="4"/>
              <w:left w:val="single" w:color="D4C5B9" w:sz="4"/>
              <w:bottom w:val="single" w:color="D4C5B9" w:sz="4"/>
              <w:right w:val="single" w:color="D4C5B9" w:sz="4"/>
            </w:tcBorders>
            <w:shd w:fill="F5EFE6" w:val="clear"/>
            <w:tcMar>
              <w:top w:type="dxa" w:w="100"/>
              <w:left w:type="dxa" w:w="140"/>
              <w:bottom w:type="dxa" w:w="100"/>
              <w:right w:type="dxa" w:w="140"/>
            </w:tcMar>
          </w:tcPr>
          <w:p>
            <w:pPr>
              <w:spacing w:after="40" w:before="40"/>
            </w:pPr>
            <w:r>
              <w:rPr>
                <w:b/>
                <w:bCs/>
                <w:color w:val="8B6F47"/>
                <w:sz w:val="20"/>
                <w:szCs w:val="20"/>
              </w:rPr>
              <w:t xml:space="preserve">Use</w:t>
            </w:r>
          </w:p>
        </w:tc>
        <w:tc>
          <w:tcPr>
            <w:tcW w:type="dxa" w:w="2340"/>
            <w:tcBorders>
              <w:top w:val="single" w:color="D4C5B9" w:sz="4"/>
              <w:left w:val="single" w:color="D4C5B9" w:sz="4"/>
              <w:bottom w:val="single" w:color="D4C5B9" w:sz="4"/>
              <w:right w:val="single" w:color="D4C5B9" w:sz="4"/>
            </w:tcBorders>
            <w:shd w:fill="F5EFE6" w:val="clear"/>
            <w:tcMar>
              <w:top w:type="dxa" w:w="100"/>
              <w:left w:type="dxa" w:w="140"/>
              <w:bottom w:type="dxa" w:w="100"/>
              <w:right w:type="dxa" w:w="140"/>
            </w:tcMar>
          </w:tcPr>
          <w:p>
            <w:pPr>
              <w:spacing w:after="40" w:before="40"/>
            </w:pPr>
            <w:r>
              <w:rPr>
                <w:b/>
                <w:bCs/>
                <w:color w:val="8B6F47"/>
                <w:sz w:val="20"/>
                <w:szCs w:val="20"/>
              </w:rPr>
              <w:t xml:space="preserve">Tailwind class</w:t>
            </w:r>
          </w:p>
        </w:tc>
      </w:tr>
      <w:tr>
        <w:tc>
          <w:tcPr>
            <w:tcW w:type="dxa" w:w="23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--ink</w:t>
            </w:r>
          </w:p>
        </w:tc>
        <w:tc>
          <w:tcPr>
            <w:tcW w:type="dxa" w:w="2340"/>
            <w:tcBorders>
              <w:top w:val="single" w:color="D4C5B9" w:sz="4"/>
              <w:left w:val="single" w:color="D4C5B9" w:sz="4"/>
              <w:bottom w:val="single" w:color="D4C5B9" w:sz="4"/>
              <w:right w:val="single" w:color="D4C5B9" w:sz="4"/>
            </w:tcBorders>
            <w:shd w:fill="1A1A1A" w:val="clear"/>
            <w:tcMar>
              <w:top w:type="dxa" w:w="100"/>
              <w:left w:type="dxa" w:w="140"/>
              <w:bottom w:type="dxa" w:w="100"/>
              <w:right w:type="dxa" w:w="140"/>
            </w:tcMar>
          </w:tcPr>
          <w:p>
            <w:pPr>
              <w:spacing w:after="40" w:before="40"/>
            </w:pPr>
            <w:r>
              <w:rPr>
                <w:b w:val="false"/>
                <w:bCs w:val="false"/>
                <w:color w:val="FFFFFF"/>
                <w:sz w:val="20"/>
                <w:szCs w:val="20"/>
              </w:rPr>
              <w:t xml:space="preserve">#1A1A1A</w:t>
            </w:r>
          </w:p>
        </w:tc>
        <w:tc>
          <w:tcPr>
            <w:tcW w:type="dxa" w:w="23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Primary text, headlines</w:t>
            </w:r>
          </w:p>
        </w:tc>
        <w:tc>
          <w:tcPr>
            <w:tcW w:type="dxa" w:w="23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text-ink</w:t>
            </w:r>
          </w:p>
        </w:tc>
      </w:tr>
      <w:tr>
        <w:tc>
          <w:tcPr>
            <w:tcW w:type="dxa" w:w="23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--bone</w:t>
            </w:r>
          </w:p>
        </w:tc>
        <w:tc>
          <w:tcPr>
            <w:tcW w:type="dxa" w:w="2340"/>
            <w:tcBorders>
              <w:top w:val="single" w:color="D4C5B9" w:sz="4"/>
              <w:left w:val="single" w:color="D4C5B9" w:sz="4"/>
              <w:bottom w:val="single" w:color="D4C5B9" w:sz="4"/>
              <w:right w:val="single" w:color="D4C5B9" w:sz="4"/>
            </w:tcBorders>
            <w:shd w:fill="FAF7F2" w:val="clear"/>
            <w:tcMar>
              <w:top w:type="dxa" w:w="100"/>
              <w:left w:type="dxa" w:w="140"/>
              <w:bottom w:type="dxa" w:w="100"/>
              <w:right w:type="dxa" w:w="140"/>
            </w:tcMar>
          </w:tcPr>
          <w:p>
            <w:pPr>
              <w:spacing w:after="40" w:before="40"/>
            </w:pPr>
            <w:r>
              <w:rPr>
                <w:b w:val="false"/>
                <w:bCs w:val="false"/>
                <w:color w:val="1A1A1A"/>
                <w:sz w:val="20"/>
                <w:szCs w:val="20"/>
              </w:rPr>
              <w:t xml:space="preserve">#FAF7F2</w:t>
            </w:r>
          </w:p>
        </w:tc>
        <w:tc>
          <w:tcPr>
            <w:tcW w:type="dxa" w:w="23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Page background</w:t>
            </w:r>
          </w:p>
        </w:tc>
        <w:tc>
          <w:tcPr>
            <w:tcW w:type="dxa" w:w="23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bg-bone</w:t>
            </w:r>
          </w:p>
        </w:tc>
      </w:tr>
      <w:tr>
        <w:tc>
          <w:tcPr>
            <w:tcW w:type="dxa" w:w="23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--cream</w:t>
            </w:r>
          </w:p>
        </w:tc>
        <w:tc>
          <w:tcPr>
            <w:tcW w:type="dxa" w:w="2340"/>
            <w:tcBorders>
              <w:top w:val="single" w:color="D4C5B9" w:sz="4"/>
              <w:left w:val="single" w:color="D4C5B9" w:sz="4"/>
              <w:bottom w:val="single" w:color="D4C5B9" w:sz="4"/>
              <w:right w:val="single" w:color="D4C5B9" w:sz="4"/>
            </w:tcBorders>
            <w:shd w:fill="F5EFE6" w:val="clear"/>
            <w:tcMar>
              <w:top w:type="dxa" w:w="100"/>
              <w:left w:type="dxa" w:w="140"/>
              <w:bottom w:type="dxa" w:w="100"/>
              <w:right w:type="dxa" w:w="140"/>
            </w:tcMar>
          </w:tcPr>
          <w:p>
            <w:pPr>
              <w:spacing w:after="40" w:before="40"/>
            </w:pPr>
            <w:r>
              <w:rPr>
                <w:b w:val="false"/>
                <w:bCs w:val="false"/>
                <w:color w:val="1A1A1A"/>
                <w:sz w:val="20"/>
                <w:szCs w:val="20"/>
              </w:rPr>
              <w:t xml:space="preserve">#F5EFE6</w:t>
            </w:r>
          </w:p>
        </w:tc>
        <w:tc>
          <w:tcPr>
            <w:tcW w:type="dxa" w:w="23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Section dividers, cards</w:t>
            </w:r>
          </w:p>
        </w:tc>
        <w:tc>
          <w:tcPr>
            <w:tcW w:type="dxa" w:w="23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bg-cream</w:t>
            </w:r>
          </w:p>
        </w:tc>
      </w:tr>
      <w:tr>
        <w:tc>
          <w:tcPr>
            <w:tcW w:type="dxa" w:w="23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--rose</w:t>
            </w:r>
          </w:p>
        </w:tc>
        <w:tc>
          <w:tcPr>
            <w:tcW w:type="dxa" w:w="2340"/>
            <w:tcBorders>
              <w:top w:val="single" w:color="D4C5B9" w:sz="4"/>
              <w:left w:val="single" w:color="D4C5B9" w:sz="4"/>
              <w:bottom w:val="single" w:color="D4C5B9" w:sz="4"/>
              <w:right w:val="single" w:color="D4C5B9" w:sz="4"/>
            </w:tcBorders>
            <w:shd w:fill="E8C4C4" w:val="clear"/>
            <w:tcMar>
              <w:top w:type="dxa" w:w="100"/>
              <w:left w:type="dxa" w:w="140"/>
              <w:bottom w:type="dxa" w:w="100"/>
              <w:right w:type="dxa" w:w="140"/>
            </w:tcMar>
          </w:tcPr>
          <w:p>
            <w:pPr>
              <w:spacing w:after="40" w:before="40"/>
            </w:pPr>
            <w:r>
              <w:rPr>
                <w:b w:val="false"/>
                <w:bCs w:val="false"/>
                <w:color w:val="1A1A1A"/>
                <w:sz w:val="20"/>
                <w:szCs w:val="20"/>
              </w:rPr>
              <w:t xml:space="preserve">#E8C4C4</w:t>
            </w:r>
          </w:p>
        </w:tc>
        <w:tc>
          <w:tcPr>
            <w:tcW w:type="dxa" w:w="23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Brand accent, hover states</w:t>
            </w:r>
          </w:p>
        </w:tc>
        <w:tc>
          <w:tcPr>
            <w:tcW w:type="dxa" w:w="23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bg-rose</w:t>
            </w:r>
          </w:p>
        </w:tc>
      </w:tr>
      <w:tr>
        <w:tc>
          <w:tcPr>
            <w:tcW w:type="dxa" w:w="23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--gold</w:t>
            </w:r>
          </w:p>
        </w:tc>
        <w:tc>
          <w:tcPr>
            <w:tcW w:type="dxa" w:w="2340"/>
            <w:tcBorders>
              <w:top w:val="single" w:color="D4C5B9" w:sz="4"/>
              <w:left w:val="single" w:color="D4C5B9" w:sz="4"/>
              <w:bottom w:val="single" w:color="D4C5B9" w:sz="4"/>
              <w:right w:val="single" w:color="D4C5B9" w:sz="4"/>
            </w:tcBorders>
            <w:shd w:fill="C9A87C" w:val="clear"/>
            <w:tcMar>
              <w:top w:type="dxa" w:w="100"/>
              <w:left w:type="dxa" w:w="140"/>
              <w:bottom w:type="dxa" w:w="100"/>
              <w:right w:type="dxa" w:w="140"/>
            </w:tcMar>
          </w:tcPr>
          <w:p>
            <w:pPr>
              <w:spacing w:after="40" w:before="40"/>
            </w:pPr>
            <w:r>
              <w:rPr>
                <w:b w:val="false"/>
                <w:bCs w:val="false"/>
                <w:color w:val="1A1A1A"/>
                <w:sz w:val="20"/>
                <w:szCs w:val="20"/>
              </w:rPr>
              <w:t xml:space="preserve">#C9A87C</w:t>
            </w:r>
          </w:p>
        </w:tc>
        <w:tc>
          <w:tcPr>
            <w:tcW w:type="dxa" w:w="23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Hairlines, premium accents</w:t>
            </w:r>
          </w:p>
        </w:tc>
        <w:tc>
          <w:tcPr>
            <w:tcW w:type="dxa" w:w="23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text-gold</w:t>
            </w:r>
          </w:p>
        </w:tc>
      </w:tr>
      <w:tr>
        <w:tc>
          <w:tcPr>
            <w:tcW w:type="dxa" w:w="23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--mute</w:t>
            </w:r>
          </w:p>
        </w:tc>
        <w:tc>
          <w:tcPr>
            <w:tcW w:type="dxa" w:w="2340"/>
            <w:tcBorders>
              <w:top w:val="single" w:color="D4C5B9" w:sz="4"/>
              <w:left w:val="single" w:color="D4C5B9" w:sz="4"/>
              <w:bottom w:val="single" w:color="D4C5B9" w:sz="4"/>
              <w:right w:val="single" w:color="D4C5B9" w:sz="4"/>
            </w:tcBorders>
            <w:shd w:fill="8B8B8B" w:val="clear"/>
            <w:tcMar>
              <w:top w:type="dxa" w:w="100"/>
              <w:left w:type="dxa" w:w="140"/>
              <w:bottom w:type="dxa" w:w="100"/>
              <w:right w:type="dxa" w:w="140"/>
            </w:tcMar>
          </w:tcPr>
          <w:p>
            <w:pPr>
              <w:spacing w:after="40" w:before="40"/>
            </w:pPr>
            <w:r>
              <w:rPr>
                <w:b w:val="false"/>
                <w:bCs w:val="false"/>
                <w:color w:val="FFFFFF"/>
                <w:sz w:val="20"/>
                <w:szCs w:val="20"/>
              </w:rPr>
              <w:t xml:space="preserve">#8B8B8B</w:t>
            </w:r>
          </w:p>
        </w:tc>
        <w:tc>
          <w:tcPr>
            <w:tcW w:type="dxa" w:w="23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Secondary text, labels</w:t>
            </w:r>
          </w:p>
        </w:tc>
        <w:tc>
          <w:tcPr>
            <w:tcW w:type="dxa" w:w="23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text-mute</w:t>
            </w:r>
          </w:p>
        </w:tc>
      </w:tr>
      <w:tr>
        <w:tc>
          <w:tcPr>
            <w:tcW w:type="dxa" w:w="23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--success</w:t>
            </w:r>
          </w:p>
        </w:tc>
        <w:tc>
          <w:tcPr>
            <w:tcW w:type="dxa" w:w="2340"/>
            <w:tcBorders>
              <w:top w:val="single" w:color="D4C5B9" w:sz="4"/>
              <w:left w:val="single" w:color="D4C5B9" w:sz="4"/>
              <w:bottom w:val="single" w:color="D4C5B9" w:sz="4"/>
              <w:right w:val="single" w:color="D4C5B9" w:sz="4"/>
            </w:tcBorders>
            <w:shd w:fill="5A7A5A" w:val="clear"/>
            <w:tcMar>
              <w:top w:type="dxa" w:w="100"/>
              <w:left w:type="dxa" w:w="140"/>
              <w:bottom w:type="dxa" w:w="100"/>
              <w:right w:type="dxa" w:w="140"/>
            </w:tcMar>
          </w:tcPr>
          <w:p>
            <w:pPr>
              <w:spacing w:after="40" w:before="40"/>
            </w:pPr>
            <w:r>
              <w:rPr>
                <w:b w:val="false"/>
                <w:bCs w:val="false"/>
                <w:color w:val="FFFFFF"/>
                <w:sz w:val="20"/>
                <w:szCs w:val="20"/>
              </w:rPr>
              <w:t xml:space="preserve">#5A7A5A</w:t>
            </w:r>
          </w:p>
        </w:tc>
        <w:tc>
          <w:tcPr>
            <w:tcW w:type="dxa" w:w="23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Stock indicators, confirmations</w:t>
            </w:r>
          </w:p>
        </w:tc>
        <w:tc>
          <w:tcPr>
            <w:tcW w:type="dxa" w:w="23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text-success</w:t>
            </w:r>
          </w:p>
        </w:tc>
      </w:tr>
    </w:tbl>
    <w:p>
      <w:pPr>
        <w:pStyle w:val="Heading3"/>
        <w:spacing w:after="120" w:before="240"/>
      </w:pPr>
      <w:r>
        <w:t xml:space="preserve">Typography</w:t>
      </w:r>
    </w:p>
    <w:p>
      <w:pPr>
        <w:spacing w:after="80" w:before="80" w:line="300"/>
      </w:pPr>
      <w:r>
        <w:rPr>
          <w:b/>
          <w:bCs/>
        </w:rPr>
        <w:t xml:space="preserve">Display / Editorial: </w:t>
      </w:r>
      <w:r>
        <w:t xml:space="preserve">"Cormorant Garamond" (Google Fonts) — used for hero headlines, section titles, the brand wordmark in product callouts. Pairs the high-contrast serif feel of Dior's editorial type. Weight 300 for display, 400 for body when serif is used. </w:t>
      </w:r>
    </w:p>
    <w:p>
      <w:pPr>
        <w:spacing w:after="80" w:before="80" w:line="300"/>
      </w:pPr>
      <w:r>
        <w:rPr>
          <w:b/>
          <w:bCs/>
        </w:rPr>
        <w:t xml:space="preserve">UI / Body: </w:t>
      </w:r>
      <w:r>
        <w:t xml:space="preserve">"Inter" — used for navigation, prices, buttons, descriptions, fine print. Tracking +20 on small caps and labels.</w:t>
      </w:r>
    </w:p>
    <w:p>
      <w:pPr>
        <w:spacing w:after="80" w:before="80" w:line="300"/>
      </w:pPr>
      <w:r>
        <w:rPr>
          <w:b/>
          <w:bCs/>
        </w:rPr>
        <w:t xml:space="preserve">Type scale (rem): </w:t>
      </w:r>
      <w:r>
        <w:t xml:space="preserve">3.75 (display) / 2.5 (h1) / 1.875 (h2) / 1.25 (h3) / 1 (body) / 0.875 (small) / 0.75 (caption). All set in Tailwind config.</w:t>
      </w:r>
    </w:p>
    <w:p>
      <w:pPr>
        <w:spacing w:after="80" w:before="80" w:line="300"/>
      </w:pPr>
      <w:r>
        <w:rPr>
          <w:b/>
          <w:bCs/>
        </w:rPr>
        <w:t xml:space="preserve">Letter-spacing: </w:t>
      </w:r>
      <w:r>
        <w:t xml:space="preserve">nav and small-caps labels at +0.08em; display headlines at -0.01em.</w:t>
      </w:r>
    </w:p>
    <w:p>
      <w:pPr>
        <w:pStyle w:val="Heading3"/>
        <w:spacing w:after="120" w:before="240"/>
      </w:pPr>
      <w:r>
        <w:t xml:space="preserve">Spacing &amp; Layout</w:t>
      </w:r>
    </w:p>
    <w:p>
      <w:pPr>
        <w:pStyle w:val="ListParagraph"/>
        <w:numPr>
          <w:ilvl w:val="0"/>
          <w:numId w:val="3"/>
        </w:numPr>
        <w:spacing w:after="40" w:before="40" w:line="280"/>
      </w:pPr>
      <w:r>
        <w:t xml:space="preserve">8px base grid. Spacing scale: 4, 8, 16, 24, 32, 48, 64, 96, 128 px.</w:t>
      </w:r>
    </w:p>
    <w:p>
      <w:pPr>
        <w:pStyle w:val="ListParagraph"/>
        <w:numPr>
          <w:ilvl w:val="0"/>
          <w:numId w:val="3"/>
        </w:numPr>
        <w:spacing w:after="40" w:before="40" w:line="280"/>
      </w:pPr>
      <w:r>
        <w:t xml:space="preserve">Container max-width: 1440px. Inner content rarely exceeds 1200px; long-form text columns capped at 640px.</w:t>
      </w:r>
    </w:p>
    <w:p>
      <w:pPr>
        <w:pStyle w:val="ListParagraph"/>
        <w:numPr>
          <w:ilvl w:val="0"/>
          <w:numId w:val="3"/>
        </w:numPr>
        <w:spacing w:after="40" w:before="40" w:line="280"/>
      </w:pPr>
      <w:r>
        <w:t xml:space="preserve">Vertical rhythm between sections: 96px on desktop, 64px on mobile.</w:t>
      </w:r>
    </w:p>
    <w:p>
      <w:pPr>
        <w:pStyle w:val="ListParagraph"/>
        <w:numPr>
          <w:ilvl w:val="0"/>
          <w:numId w:val="3"/>
        </w:numPr>
        <w:spacing w:after="40" w:before="40" w:line="280"/>
      </w:pPr>
      <w:r>
        <w:t xml:space="preserve">Asymmetric layouts are encouraged — Dior frequently breaks grid by offsetting a product image into negative space. Replicate this on the Home and PDP.</w:t>
      </w:r>
    </w:p>
    <w:p>
      <w:pPr>
        <w:pStyle w:val="Heading3"/>
        <w:spacing w:after="120" w:before="240"/>
      </w:pPr>
      <w:r>
        <w:t xml:space="preserve">Imagery &amp; Motion</w:t>
      </w:r>
    </w:p>
    <w:p>
      <w:pPr>
        <w:pStyle w:val="ListParagraph"/>
        <w:numPr>
          <w:ilvl w:val="0"/>
          <w:numId w:val="3"/>
        </w:numPr>
        <w:spacing w:after="40" w:before="40" w:line="280"/>
      </w:pPr>
      <w:r>
        <w:t xml:space="preserve">Photography is always the visual lead. Product shots on neutral seamless paper or rose-tinted backdrops. Hand shots are tightly cropped, hero-lit, with hands in considered (not stock-photo) poses.</w:t>
      </w:r>
    </w:p>
    <w:p>
      <w:pPr>
        <w:pStyle w:val="ListParagraph"/>
        <w:numPr>
          <w:ilvl w:val="0"/>
          <w:numId w:val="3"/>
        </w:numPr>
        <w:spacing w:after="40" w:before="40" w:line="280"/>
      </w:pPr>
      <w:r>
        <w:t xml:space="preserve">No drop shadows on product cards. No gradients except on the rose → bone background fade.</w:t>
      </w:r>
    </w:p>
    <w:p>
      <w:pPr>
        <w:pStyle w:val="ListParagraph"/>
        <w:numPr>
          <w:ilvl w:val="0"/>
          <w:numId w:val="3"/>
        </w:numPr>
        <w:spacing w:after="40" w:before="40" w:line="280"/>
      </w:pPr>
      <w:r>
        <w:t xml:space="preserve">Motion: subtle. Fades and slow translates only. Easing: cubic-bezier(0.22, 1, 0.36, 1). Durations: 300ms (hover), 600ms (section reveal), 1200ms (hero crossfade).</w:t>
      </w:r>
    </w:p>
    <w:p>
      <w:pPr>
        <w:pStyle w:val="ListParagraph"/>
        <w:numPr>
          <w:ilvl w:val="0"/>
          <w:numId w:val="3"/>
        </w:numPr>
        <w:spacing w:after="40" w:before="40" w:line="280"/>
      </w:pPr>
      <w:r>
        <w:t xml:space="preserve">Respect prefers-reduced-motion — disable all parallax and crossfade animation.</w:t>
      </w:r>
    </w:p>
    <w:p>
      <w:pPr>
        <w:pStyle w:val="Heading2"/>
        <w:spacing w:after="160" w:before="320"/>
      </w:pPr>
      <w:r>
        <w:t xml:space="preserve">2.3 Component Primitives</w:t>
      </w:r>
    </w:p>
    <w:p>
      <w:pPr>
        <w:spacing w:after="80" w:before="80" w:line="300"/>
      </w:pPr>
      <w:r>
        <w:t xml:space="preserve">All components must be built as composable primitives in /components/ui (button, link, input, badge, dialog, sheet, etc.) and styled to match the brand tokens above. Use Radix UI primitives as the unstyled base for accessibility, then style with Tailwind. shadcn/ui is the recommended starting point — install components individually rather than wholesale.</w:t>
      </w:r>
    </w:p>
    <w:p>
      <w:r>
        <w:br w:type="page"/>
      </w:r>
    </w:p>
    <w:p>
      <w:pPr>
        <w:pStyle w:val="Heading1"/>
        <w:spacing w:after="200" w:before="480"/>
      </w:pPr>
      <w:r>
        <w:t xml:space="preserve">3. Information Architecture</w:t>
      </w:r>
    </w:p>
    <w:p>
      <w:pPr>
        <w:pStyle w:val="Heading2"/>
        <w:spacing w:after="160" w:before="320"/>
      </w:pPr>
      <w:r>
        <w:t xml:space="preserve">3.1 Site Map (v1.0)</w:t>
      </w:r>
    </w:p>
    <w:p>
      <w:pPr>
        <w:pStyle w:val="ListParagraph"/>
        <w:numPr>
          <w:ilvl w:val="0"/>
          <w:numId w:val="3"/>
        </w:numPr>
        <w:spacing w:after="40" w:before="40" w:line="280"/>
      </w:pPr>
      <w:r>
        <w:t xml:space="preserve">/ — Home</w:t>
      </w:r>
    </w:p>
    <w:p>
      <w:pPr>
        <w:pStyle w:val="ListParagraph"/>
        <w:numPr>
          <w:ilvl w:val="0"/>
          <w:numId w:val="3"/>
        </w:numPr>
        <w:spacing w:after="40" w:before="40" w:line="280"/>
      </w:pPr>
      <w:r>
        <w:t xml:space="preserve">/collections/[slug] — Collection / landing page (e.g. /collections/soft-feminine)</w:t>
      </w:r>
    </w:p>
    <w:p>
      <w:pPr>
        <w:pStyle w:val="ListParagraph"/>
        <w:numPr>
          <w:ilvl w:val="0"/>
          <w:numId w:val="3"/>
        </w:numPr>
        <w:spacing w:after="40" w:before="40" w:line="280"/>
      </w:pPr>
      <w:r>
        <w:t xml:space="preserve">/products/[slug] — Product detail page (e.g. /products/berry-bloom)</w:t>
      </w:r>
    </w:p>
    <w:p>
      <w:pPr>
        <w:spacing w:after="80" w:before="80"/>
      </w:pPr>
      <w:r>
        <w:t xml:space="preserve"/>
      </w:r>
    </w:p>
    <w:p>
      <w:pPr>
        <w:spacing w:after="80" w:before="80" w:line="300"/>
      </w:pPr>
      <w:r>
        <w:t xml:space="preserve">All other links in the navigation (Cart, Account, Search) are stubs in v1.0 — they exist visually and are wired to the slide-out cart / a placeholder route, but the destination pages are out of scope.</w:t>
      </w:r>
    </w:p>
    <w:p>
      <w:pPr>
        <w:pStyle w:val="Heading2"/>
        <w:spacing w:after="160" w:before="320"/>
      </w:pPr>
      <w:r>
        <w:t xml:space="preserve">3.2 Global Header</w:t>
      </w:r>
    </w:p>
    <w:p>
      <w:pPr>
        <w:spacing w:after="80" w:before="80" w:line="300"/>
      </w:pPr>
      <w:r>
        <w:t xml:space="preserve">Sticky header, 80px tall on desktop, 64px on mobile. Background: bone with a 1px gold-tinted hairline at the bottom. Becomes a translucent backdrop-blur on scroll past 100px.</w:t>
      </w:r>
    </w:p>
    <w:p>
      <w:pPr>
        <w:spacing w:after="80" w:before="80" w:line="300"/>
      </w:pPr>
      <w:r>
        <w:rPr>
          <w:b/>
          <w:bCs/>
        </w:rPr>
        <w:t xml:space="preserve">Top utility bar (desktop only): </w:t>
      </w:r>
      <w:r>
        <w:t xml:space="preserve">32px, ink background, bone text, character-spaced. Rotates between three messages every 5 seconds (crossfade): "Free shipping above ₹1,500" / "Reusable up to 15 wears" / "Made in India, shipped worldwide".</w:t>
      </w:r>
    </w:p>
    <w:p>
      <w:pPr>
        <w:spacing w:after="80" w:before="80" w:line="300"/>
      </w:pPr>
      <w:r>
        <w:rPr>
          <w:b/>
          <w:bCs/>
        </w:rPr>
        <w:t xml:space="preserve">Main row: </w:t>
      </w:r>
      <w:r>
        <w:t xml:space="preserve">Left — hamburger (mobile) or primary nav (desktop: Shop, Collections, About, Journal). Centre — the ZUVE wordmark in serif, 32px, character-spaced +0.15em. Right — Search icon, Account icon, Cart icon (with item count badge in rose).</w:t>
      </w:r>
    </w:p>
    <w:p>
      <w:pPr>
        <w:pStyle w:val="Heading2"/>
        <w:spacing w:after="160" w:before="320"/>
      </w:pPr>
      <w:r>
        <w:t xml:space="preserve">3.3 Global Footer</w:t>
      </w:r>
    </w:p>
    <w:p>
      <w:pPr>
        <w:spacing w:after="80" w:before="80" w:line="300"/>
      </w:pPr>
      <w:r>
        <w:t xml:space="preserve">Footer is structured as a four-column grid on desktop, accordion on mobile, with a thin gold hairline above. Background: cream. Columns: (1) Newsletter signup ("Receive the Zuve Edit" + email input + Subscribe button), (2) Find a Boutique [v1: links to retailer locator placeholder], (3) Client Services (Contact, Returns, FAQ, Sizing Guide, Track My Order), (4) Maison Zuve (About, Sustainability, Press, Careers).</w:t>
      </w:r>
    </w:p>
    <w:p>
      <w:pPr>
        <w:spacing w:after="80" w:before="80" w:line="300"/>
      </w:pPr>
      <w:r>
        <w:t xml:space="preserve">Below the columns: a thin row with payment method icons (UPI, Visa, Mastercard, RuPay, Amex, COD), social icons (Instagram, TikTok, YouTube, Pinterest), and "© 2026 Zuve Beauty. India." with a country/language selector.</w:t>
      </w:r>
    </w:p>
    <w:p>
      <w:pPr>
        <w:pStyle w:val="Heading2"/>
        <w:spacing w:after="160" w:before="320"/>
      </w:pPr>
      <w:r>
        <w:t xml:space="preserve">3.4 Slide-out Cart (Mini-cart)</w:t>
      </w:r>
    </w:p>
    <w:p>
      <w:pPr>
        <w:spacing w:after="80" w:before="80" w:line="300"/>
      </w:pPr>
      <w:r>
        <w:t xml:space="preserve">Triggered from the cart icon. Slides in from the right, 420px wide on desktop, full-screen on mobile. Body: list of line items (image, name, size/colour, qty stepper, price, remove); progress bar showing distance to free-shipping threshold ("You're ₹X away from free shipping"); subtotal; primary "Checkout" button in ink; secondary "View Bag" link. This component directly addresses Section 3.2 of the CRO audit (replace full-page cart with slide-out).</w:t>
      </w:r>
    </w:p>
    <w:p>
      <w:r>
        <w:br w:type="page"/>
      </w:r>
    </w:p>
    <w:p>
      <w:pPr>
        <w:pStyle w:val="Heading1"/>
        <w:spacing w:after="200" w:before="480"/>
      </w:pPr>
      <w:r>
        <w:t xml:space="preserve">4. Page: Home</w:t>
      </w:r>
    </w:p>
    <w:p>
      <w:pPr>
        <w:pBdr>
          <w:left w:val="single" w:color="C9A87C" w:sz="18" w:space="12"/>
        </w:pBdr>
        <w:spacing w:after="160" w:before="160" w:line="300"/>
        <w:ind w:left="240"/>
      </w:pPr>
      <w:r>
        <w:rPr>
          <w:b/>
          <w:bCs/>
          <w:color w:val="8B6F47"/>
          <w:sz w:val="20"/>
          <w:szCs w:val="20"/>
        </w:rPr>
        <w:t xml:space="preserve">REFERENCE</w:t>
      </w:r>
      <w:r>
        <w:t xml:space="preserve">  </w:t>
      </w:r>
      <w:r>
        <w:rPr>
          <w:i/>
          <w:iCs/>
          <w:color w:val="4A4A4A"/>
        </w:rPr>
        <w:t xml:space="preserve">dior.com/en_us/beauty — homepage.</w:t>
      </w:r>
    </w:p>
    <w:p>
      <w:pPr>
        <w:pStyle w:val="Heading2"/>
        <w:spacing w:after="160" w:before="320"/>
      </w:pPr>
      <w:r>
        <w:t xml:space="preserve">4.1 Page Goal</w:t>
      </w:r>
    </w:p>
    <w:p>
      <w:pPr>
        <w:spacing w:after="80" w:before="80" w:line="300"/>
      </w:pPr>
      <w:r>
        <w:t xml:space="preserve">The Home page introduces Zuve as a brand, demonstrates product quality and breadth, and routes the visitor either into a curated collection (browse intent) or directly into a hero product (buy intent). It must do this without ever feeling like a catalogue.</w:t>
      </w:r>
    </w:p>
    <w:p>
      <w:pPr>
        <w:pStyle w:val="Heading2"/>
        <w:spacing w:after="160" w:before="320"/>
      </w:pPr>
      <w:r>
        <w:t xml:space="preserve">4.2 Section-by-Section Spec</w:t>
      </w:r>
    </w:p>
    <w:p>
      <w:pPr>
        <w:pStyle w:val="Heading3"/>
        <w:spacing w:after="120" w:before="240"/>
      </w:pPr>
      <w:r>
        <w:t xml:space="preserve">4.2.1 Hero Carousel</w:t>
      </w:r>
    </w:p>
    <w:p>
      <w:pPr>
        <w:pStyle w:val="ListParagraph"/>
        <w:numPr>
          <w:ilvl w:val="0"/>
          <w:numId w:val="3"/>
        </w:numPr>
        <w:spacing w:after="40" w:before="40" w:line="280"/>
      </w:pPr>
      <w:r>
        <w:rPr>
          <w:b/>
          <w:bCs/>
        </w:rPr>
        <w:t xml:space="preserve">Layout: </w:t>
      </w:r>
      <w:r>
        <w:t xml:space="preserve">full-bleed, 80vh on desktop (max 720px), 70vh on mobile. Three slides, auto-advancing every 7s, with crossfade — never slide. Pause on hover.</w:t>
      </w:r>
    </w:p>
    <w:p>
      <w:pPr>
        <w:pStyle w:val="ListParagraph"/>
        <w:numPr>
          <w:ilvl w:val="0"/>
          <w:numId w:val="3"/>
        </w:numPr>
        <w:spacing w:after="40" w:before="40" w:line="280"/>
      </w:pPr>
      <w:r>
        <w:rPr>
          <w:b/>
          <w:bCs/>
        </w:rPr>
        <w:t xml:space="preserve">Content per slide: </w:t>
      </w:r>
      <w:r>
        <w:t xml:space="preserve">a cinematic photograph of a hand wearing a featured set, a serif headline left- or right-aligned in negative space (e.g. "For the one you love"), a single text link "Discover" with a hairline underline that animates from 0% to 100% on hover.</w:t>
      </w:r>
    </w:p>
    <w:p>
      <w:pPr>
        <w:pStyle w:val="ListParagraph"/>
        <w:numPr>
          <w:ilvl w:val="0"/>
          <w:numId w:val="3"/>
        </w:numPr>
        <w:spacing w:after="40" w:before="40" w:line="280"/>
      </w:pPr>
      <w:r>
        <w:rPr>
          <w:b/>
          <w:bCs/>
        </w:rPr>
        <w:t xml:space="preserve">Controls: </w:t>
      </w:r>
      <w:r>
        <w:t xml:space="preserve">dot indicators bottom-centre (3 dots, 6px each, gold for active), play/pause icon bottom-left, slide counter bottom-right ("01 / 03").</w:t>
      </w:r>
    </w:p>
    <w:p>
      <w:pPr>
        <w:pStyle w:val="ListParagraph"/>
        <w:numPr>
          <w:ilvl w:val="0"/>
          <w:numId w:val="3"/>
        </w:numPr>
        <w:spacing w:after="40" w:before="40" w:line="280"/>
      </w:pPr>
      <w:r>
        <w:rPr>
          <w:b/>
          <w:bCs/>
        </w:rPr>
        <w:t xml:space="preserve">Below carousel: </w:t>
      </w:r>
      <w:r>
        <w:t xml:space="preserve">a thin row of three "chapter" thumbnails — each is a tiny 80×60 product image with a one-word label ("Bridal", "Everyday", "Statement"). Clicking jumps the carousel to that slide.</w:t>
      </w:r>
    </w:p>
    <w:p>
      <w:pPr>
        <w:pStyle w:val="Heading3"/>
        <w:spacing w:after="120" w:before="240"/>
      </w:pPr>
      <w:r>
        <w:t xml:space="preserve">4.2.2 Featured Collection #1 — "The First Press-On"</w:t>
      </w:r>
    </w:p>
    <w:p>
      <w:pPr>
        <w:spacing w:after="80" w:before="80" w:line="300"/>
      </w:pPr>
      <w:r>
        <w:t xml:space="preserve">A full-width section on a bone background. Left half: a striking close-up photograph of hands. Right half: serif headline "The art of effortless nails.", a 2–3 line paragraph in body type, and a "Discover" text link. Vertical alignment is not centred — the headline sits two-thirds down the right column, leaving generous negative space above. Mirrors Dior's "first gloss lipstick" section.</w:t>
      </w:r>
    </w:p>
    <w:p>
      <w:pPr>
        <w:pStyle w:val="Heading3"/>
        <w:spacing w:after="120" w:before="240"/>
      </w:pPr>
      <w:r>
        <w:t xml:space="preserve">4.2.3 The Zuve Beauty Ritual</w:t>
      </w:r>
    </w:p>
    <w:p>
      <w:pPr>
        <w:spacing w:after="80" w:before="80" w:line="300"/>
      </w:pPr>
      <w:r>
        <w:t xml:space="preserve">Editorial 3-up product spotlight, modelled directly on Dior's "The Miss Dior beauty ritual" block. Layout: large lifestyle photo on the left (40% width), a 3-column product grid on the right (60% width). Each product card is minimal: image only on neutral background, name below in serif, price in Inter, no badges, no buttons. Hover reveals a thin gold underline under the name and a secondary "on-hand" image fade-in (this addresses CRO audit Section 2.2 — secondary hover image).</w:t>
      </w:r>
    </w:p>
    <w:p>
      <w:pPr>
        <w:spacing w:after="80" w:before="80" w:line="300"/>
      </w:pPr>
      <w:r>
        <w:t xml:space="preserve">Below the grid: a single centred ghost button "Discover the ritual →" linking to the relevant collection.</w:t>
      </w:r>
    </w:p>
    <w:p>
      <w:pPr>
        <w:pStyle w:val="Heading3"/>
        <w:spacing w:after="120" w:before="240"/>
      </w:pPr>
      <w:r>
        <w:t xml:space="preserve">4.2.4 Hero Story Banner</w:t>
      </w:r>
    </w:p>
    <w:p>
      <w:pPr>
        <w:spacing w:after="80" w:before="80" w:line="300"/>
      </w:pPr>
      <w:r>
        <w:t xml:space="preserve">A full-bleed, 70vh editorial banner — a single dramatic photograph (e.g. nails on a draped silk background in a deep rose tone) with a serif headline overlaid: "A celebration of the considered hand." The mood here echoes Dior's "La Collection Privée" iconic-signatures block. Single text-link CTA "Explore". Parallax: the background scrolls at 0.7x page speed (disabled on prefers-reduced-motion).</w:t>
      </w:r>
    </w:p>
    <w:p>
      <w:pPr>
        <w:pStyle w:val="Heading3"/>
        <w:spacing w:after="120" w:before="240"/>
      </w:pPr>
      <w:r>
        <w:t xml:space="preserve">4.2.5 New Drop / Seasonal Collection</w:t>
      </w:r>
    </w:p>
    <w:p>
      <w:pPr>
        <w:spacing w:after="80" w:before="80" w:line="300"/>
      </w:pPr>
      <w:r>
        <w:t xml:space="preserve">Two-column layout: left column is a lifestyle photo of the new collection in context, right column is a 3-product grid (same minimal card pattern as 4.2.3). Above the grid, a small-caps eyebrow label "NEW THIS SEASON" in gold, then the headline. Below the grid: "Discover" ghost button.</w:t>
      </w:r>
    </w:p>
    <w:p>
      <w:pPr>
        <w:pStyle w:val="Heading3"/>
        <w:spacing w:after="120" w:before="240"/>
      </w:pPr>
      <w:r>
        <w:t xml:space="preserve">4.2.6 Brand Story Banner</w:t>
      </w:r>
    </w:p>
    <w:p>
      <w:pPr>
        <w:spacing w:after="80" w:before="80" w:line="300"/>
      </w:pPr>
      <w:r>
        <w:t xml:space="preserve">A full-bleed image with the wordmark integrated into the photograph — for example, the Zuve logotype embossed on packaging, photographed as still life. Mirrors Dior's "Dressed in Dior" Sauvage block. Centred headline, single text-link "Read the story".</w:t>
      </w:r>
    </w:p>
    <w:p>
      <w:pPr>
        <w:pStyle w:val="Heading3"/>
        <w:spacing w:after="120" w:before="240"/>
      </w:pPr>
      <w:r>
        <w:t xml:space="preserve">4.2.7 The Finishing Touch (Triptych)</w:t>
      </w:r>
    </w:p>
    <w:p>
      <w:pPr>
        <w:spacing w:after="80" w:before="80" w:line="300"/>
      </w:pPr>
      <w:r>
        <w:t xml:space="preserve">3-column section on bone. Left column: text — small-caps eyebrow "THE FINISHING TOUCH", serif headline (e.g. "Perfection is in the details."), a 3-line paragraph, and a "Discover" link. Centre and right columns: two tall portrait-ratio images, each captioned with a one-line label below in small-caps ("The art of gifting" / "The personal touch"). Replicates Dior's bottom-of-home triptych.</w:t>
      </w:r>
    </w:p>
    <w:p>
      <w:pPr>
        <w:pStyle w:val="Heading3"/>
        <w:spacing w:after="120" w:before="240"/>
      </w:pPr>
      <w:r>
        <w:t xml:space="preserve">4.2.8 Pre-Footer Promotional Strip</w:t>
      </w:r>
    </w:p>
    <w:p>
      <w:pPr>
        <w:spacing w:after="80" w:before="80" w:line="300"/>
      </w:pPr>
      <w:r>
        <w:t xml:space="preserve">Three equal columns on a cream background, separated by thin gold hairlines. Each column has a small-caps title and a one-sentence pitch with a text link: (1) "On the House: New Exclusive Offer" — first-order discount; (2) "Celebrate Her with Zuve" — gifting CTA tied to the active collection; (3) "New Arrivals Are Here" — link into the latest drop. This mirrors Dior's pre-footer strip exactly.</w:t>
      </w:r>
    </w:p>
    <w:p>
      <w:pPr>
        <w:pStyle w:val="Heading2"/>
        <w:spacing w:after="160" w:before="320"/>
      </w:pPr>
      <w:r>
        <w:t xml:space="preserve">4.3 Behaviour Notes</w:t>
      </w:r>
    </w:p>
    <w:p>
      <w:pPr>
        <w:pStyle w:val="ListParagraph"/>
        <w:numPr>
          <w:ilvl w:val="0"/>
          <w:numId w:val="3"/>
        </w:numPr>
        <w:spacing w:after="40" w:before="40" w:line="280"/>
      </w:pPr>
      <w:r>
        <w:t xml:space="preserve">All text-link CTAs ("Discover", "Explore") use a hairline underline that animates left-to-right on hover. Never use a filled button on the homepage except in the slide-out cart. The visual hierarchy belongs to the photograph, not the button.</w:t>
      </w:r>
    </w:p>
    <w:p>
      <w:pPr>
        <w:pStyle w:val="ListParagraph"/>
        <w:numPr>
          <w:ilvl w:val="0"/>
          <w:numId w:val="3"/>
        </w:numPr>
        <w:spacing w:after="40" w:before="40" w:line="280"/>
      </w:pPr>
      <w:r>
        <w:t xml:space="preserve">Section reveal: each section fades in with a 12px upward translate when its top edge crosses 85% of the viewport. Use IntersectionObserver, not scroll listeners.</w:t>
      </w:r>
    </w:p>
    <w:p>
      <w:pPr>
        <w:pStyle w:val="ListParagraph"/>
        <w:numPr>
          <w:ilvl w:val="0"/>
          <w:numId w:val="3"/>
        </w:numPr>
        <w:spacing w:after="40" w:before="40" w:line="280"/>
      </w:pPr>
      <w:r>
        <w:t xml:space="preserve">All images use Next.js &lt;Image&gt; with priority on the hero, lazy on everything below the fold. Provide explicit width/height to prevent layout shift.</w:t>
      </w:r>
    </w:p>
    <w:p>
      <w:r>
        <w:br w:type="page"/>
      </w:r>
    </w:p>
    <w:p>
      <w:pPr>
        <w:pStyle w:val="Heading1"/>
        <w:spacing w:after="200" w:before="480"/>
      </w:pPr>
      <w:r>
        <w:t xml:space="preserve">5. Page: Collection / Landing</w:t>
      </w:r>
    </w:p>
    <w:p>
      <w:pPr>
        <w:pBdr>
          <w:left w:val="single" w:color="C9A87C" w:sz="18" w:space="12"/>
        </w:pBdr>
        <w:spacing w:after="160" w:before="160" w:line="300"/>
        <w:ind w:left="240"/>
      </w:pPr>
      <w:r>
        <w:rPr>
          <w:b/>
          <w:bCs/>
          <w:color w:val="8B6F47"/>
          <w:sz w:val="20"/>
          <w:szCs w:val="20"/>
        </w:rPr>
        <w:t xml:space="preserve">REFERENCE</w:t>
      </w:r>
      <w:r>
        <w:t xml:space="preserve">  </w:t>
      </w:r>
      <w:r>
        <w:rPr>
          <w:i/>
          <w:iCs/>
          <w:color w:val="4A4A4A"/>
        </w:rPr>
        <w:t xml:space="preserve">dior.com/en_us/beauty/page/mothers-day-fragrance.html</w:t>
      </w:r>
    </w:p>
    <w:p>
      <w:pPr>
        <w:pStyle w:val="Heading2"/>
        <w:spacing w:after="160" w:before="320"/>
      </w:pPr>
      <w:r>
        <w:t xml:space="preserve">5.1 Page Goal</w:t>
      </w:r>
    </w:p>
    <w:p>
      <w:pPr>
        <w:spacing w:after="80" w:before="80" w:line="300"/>
      </w:pPr>
      <w:r>
        <w:t xml:space="preserve">A collection landing page is a curated edit, not a search results page. It sells the story of a theme ("Soft Feminine", "Bridal Edit", "Mother's Day") through alternating editorial photography and product modules. Browse must feel like leafing through a magazine, not scrolling a catalogue.</w:t>
      </w:r>
    </w:p>
    <w:p>
      <w:pPr>
        <w:pStyle w:val="Heading2"/>
        <w:spacing w:after="160" w:before="320"/>
      </w:pPr>
      <w:r>
        <w:t xml:space="preserve">5.2 Section-by-Section Spec</w:t>
      </w:r>
    </w:p>
    <w:p>
      <w:pPr>
        <w:pStyle w:val="Heading3"/>
        <w:spacing w:after="120" w:before="240"/>
      </w:pPr>
      <w:r>
        <w:t xml:space="preserve">5.2.1 Collection Hero</w:t>
      </w:r>
    </w:p>
    <w:p>
      <w:pPr>
        <w:spacing w:after="80" w:before="80" w:line="300"/>
      </w:pPr>
      <w:r>
        <w:t xml:space="preserve">A 60vh full-bleed photograph (e.g. a hand wearing the headline set, surrounded by petals or styled props that match the collection's mood). Centred over the image: small-caps eyebrow "THE COLLECTION", serif headline (the collection name, e.g. "Soft Feminine"), and a one-line italic descriptor below the headline. No CTA — the hero is purely atmospheric.</w:t>
      </w:r>
    </w:p>
    <w:p>
      <w:pPr>
        <w:pStyle w:val="Heading3"/>
        <w:spacing w:after="120" w:before="240"/>
      </w:pPr>
      <w:r>
        <w:t xml:space="preserve">5.2.2 Editorial Intro Block</w:t>
      </w:r>
    </w:p>
    <w:p>
      <w:pPr>
        <w:spacing w:after="80" w:before="80" w:line="300"/>
      </w:pPr>
      <w:r>
        <w:t xml:space="preserve">Below the hero, on a bone background: a centred 640px-wide column of editorial copy. Three short paragraphs telling the story of the edit — the inspiration, the shapes, the colour story. Italic pull-quote at the end. Generous vertical padding (96px top and bottom). This is Dior's "discover" introduction equivalent.</w:t>
      </w:r>
    </w:p>
    <w:p>
      <w:pPr>
        <w:pStyle w:val="Heading3"/>
        <w:spacing w:after="120" w:before="240"/>
      </w:pPr>
      <w:r>
        <w:t xml:space="preserve">5.2.3 Hero Product Spotlight</w:t>
      </w:r>
    </w:p>
    <w:p>
      <w:pPr>
        <w:spacing w:after="80" w:before="80" w:line="300"/>
      </w:pPr>
      <w:r>
        <w:t xml:space="preserve">A single "signature" product from the collection, presented as a 2-column block: large product photograph on the left, on the right a serif product name, a 2-line description, the price in Inter, and a primary "Discover" link. This is the editor's pick of the collection.</w:t>
      </w:r>
    </w:p>
    <w:p>
      <w:pPr>
        <w:pStyle w:val="Heading3"/>
        <w:spacing w:after="120" w:before="240"/>
      </w:pPr>
      <w:r>
        <w:t xml:space="preserve">5.2.4 Product Grid #1 — Core Edit</w:t>
      </w:r>
    </w:p>
    <w:p>
      <w:pPr>
        <w:spacing w:after="80" w:before="80" w:line="300"/>
      </w:pPr>
      <w:r>
        <w:t xml:space="preserve">A 3-column responsive grid on desktop, 2-column on tablet, 1-column on mobile. 6 to 9 products. Each card uses the minimal-card pattern (defined in 7.1) with hover behaviours including the secondary "on-hand" image and a Quick Add button (CRO audit: Quick Add to Cart on PLP). Above the grid: small-caps section label and a one-line headline. The grid is asymmetric — every third card spans 1.5x the height to break rhythm, mirroring how Dior breaks its grid with featured tiles.</w:t>
      </w:r>
    </w:p>
    <w:p>
      <w:pPr>
        <w:pStyle w:val="Heading3"/>
        <w:spacing w:after="120" w:before="240"/>
      </w:pPr>
      <w:r>
        <w:t xml:space="preserve">5.2.5 Editorial Break — Lifestyle Story</w:t>
      </w:r>
    </w:p>
    <w:p>
      <w:pPr>
        <w:spacing w:after="80" w:before="80" w:line="300"/>
      </w:pPr>
      <w:r>
        <w:t xml:space="preserve">A full-bleed lifestyle photograph (a styled scene, not a product shot — e.g. an open vanity, hands holding flowers, a mood board) with a centred serif headline overlay (e.g. "A note for her.") and a one-line italic caption. No CTA. This is purely a pacing device — it gives the eye a rest between product modules and tells the reader that this is an edited experience, not a feed. Mirrors Dior's mid-page "Give her something unexpected" break.</w:t>
      </w:r>
    </w:p>
    <w:p>
      <w:pPr>
        <w:pStyle w:val="Heading3"/>
        <w:spacing w:after="120" w:before="240"/>
      </w:pPr>
      <w:r>
        <w:t xml:space="preserve">5.2.6 Product Grid #2 — Companion Pieces</w:t>
      </w:r>
    </w:p>
    <w:p>
      <w:pPr>
        <w:spacing w:after="80" w:before="80" w:line="300"/>
      </w:pPr>
      <w:r>
        <w:t xml:space="preserve">Smaller 4-column grid, more product-dense, no asymmetric breaks. These are the supporting products in the edit — accessories, refills, related shades. The visual treatment is slightly more catalogue-like to signal "add-on" rather than "hero". 8 to 12 products.</w:t>
      </w:r>
    </w:p>
    <w:p>
      <w:pPr>
        <w:pStyle w:val="Heading3"/>
        <w:spacing w:after="120" w:before="240"/>
      </w:pPr>
      <w:r>
        <w:t xml:space="preserve">5.2.7 Gifting Block</w:t>
      </w:r>
    </w:p>
    <w:p>
      <w:pPr>
        <w:spacing w:after="80" w:before="80" w:line="300"/>
      </w:pPr>
      <w:r>
        <w:t xml:space="preserve">A 2-column block: left, a beautifully styled photograph of one of the collection sets in gift packaging; right, a vertical stack — small-caps eyebrow "THE ART OF GIFTING", serif headline, 3-line paragraph, and a "Discover gifting →" text link. Echoes Dior's "The most generous gift" block.</w:t>
      </w:r>
    </w:p>
    <w:p>
      <w:pPr>
        <w:pStyle w:val="Heading3"/>
        <w:spacing w:after="120" w:before="240"/>
      </w:pPr>
      <w:r>
        <w:t xml:space="preserve">5.2.8 Editorial Outro / Sign-off</w:t>
      </w:r>
    </w:p>
    <w:p>
      <w:pPr>
        <w:spacing w:after="80" w:before="80" w:line="300"/>
      </w:pPr>
      <w:r>
        <w:t xml:space="preserve">A 3-line italic serif paragraph, centred, on a cream background, max-width 560px. The sign-off — a small piece of editorial closing copy that puts a bow on the collection. Below it, a thin gold underline-link to the next related collection ("Continue to: Bridal Edit →").</w:t>
      </w:r>
    </w:p>
    <w:p>
      <w:pPr>
        <w:pStyle w:val="Heading2"/>
        <w:spacing w:after="160" w:before="320"/>
      </w:pPr>
      <w:r>
        <w:t xml:space="preserve">5.3 Filter / Sort Behaviour (Optional v1.0)</w:t>
      </w:r>
    </w:p>
    <w:p>
      <w:pPr>
        <w:spacing w:after="80" w:before="80" w:line="300"/>
      </w:pPr>
      <w:r>
        <w:t xml:space="preserve">Filter and sort are out of scope for v1.0 because a curated collection page is, by intent, pre-curated. If a filter UI is included, it lives in a discrete "Refine" button at the top of the first product grid that opens a left-side sheet — never a horizontal toolbar. Default sort is the editor's curated order. Do not implement filters in v1.0 unless explicitly requested; the page should feel like an article, not a category.</w:t>
      </w:r>
    </w:p>
    <w:p>
      <w:r>
        <w:br w:type="page"/>
      </w:r>
    </w:p>
    <w:p>
      <w:pPr>
        <w:pStyle w:val="Heading1"/>
        <w:spacing w:after="200" w:before="480"/>
      </w:pPr>
      <w:r>
        <w:t xml:space="preserve">6. Page: Product Detail (PDP)</w:t>
      </w:r>
    </w:p>
    <w:p>
      <w:pPr>
        <w:pBdr>
          <w:left w:val="single" w:color="C9A87C" w:sz="18" w:space="12"/>
        </w:pBdr>
        <w:spacing w:after="160" w:before="160" w:line="300"/>
        <w:ind w:left="240"/>
      </w:pPr>
      <w:r>
        <w:rPr>
          <w:b/>
          <w:bCs/>
          <w:color w:val="8B6F47"/>
          <w:sz w:val="20"/>
          <w:szCs w:val="20"/>
        </w:rPr>
        <w:t xml:space="preserve">REFERENCE</w:t>
      </w:r>
      <w:r>
        <w:t xml:space="preserve">  </w:t>
      </w:r>
      <w:r>
        <w:rPr>
          <w:i/>
          <w:iCs/>
          <w:color w:val="4A4A4A"/>
        </w:rPr>
        <w:t xml:space="preserve">dior.com/en_us/beauty/products/miss-dior-body-milk-Y0997169.html</w:t>
      </w:r>
    </w:p>
    <w:p>
      <w:pPr>
        <w:pStyle w:val="Heading2"/>
        <w:spacing w:after="160" w:before="320"/>
      </w:pPr>
      <w:r>
        <w:t xml:space="preserve">6.1 Page Goal</w:t>
      </w:r>
    </w:p>
    <w:p>
      <w:pPr>
        <w:spacing w:after="80" w:before="80" w:line="300"/>
      </w:pPr>
      <w:r>
        <w:t xml:space="preserve">The PDP must do three things, in order of priority: (1) eliminate the sizing uncertainty that the CRO audit identified as the #1 friction point; (2) build trust through reviews, UGC, and craft language; (3) make the add-to-bag action one tap away at all times — including on mobile via a sticky bar. The page is also the most editorial of the three — it tells the story of one product across the full vertical scroll, in the spirit of how Dior treats Miss Dior Body Milk.</w:t>
      </w:r>
    </w:p>
    <w:p>
      <w:pPr>
        <w:pStyle w:val="Heading2"/>
        <w:spacing w:after="160" w:before="320"/>
      </w:pPr>
      <w:r>
        <w:t xml:space="preserve">6.2 Above-the-Fold: Gallery + Buy Box</w:t>
      </w:r>
    </w:p>
    <w:p>
      <w:pPr>
        <w:pStyle w:val="Heading3"/>
        <w:spacing w:after="120" w:before="240"/>
      </w:pPr>
      <w:r>
        <w:t xml:space="preserve">6.2.1 Layout</w:t>
      </w:r>
    </w:p>
    <w:p>
      <w:pPr>
        <w:spacing w:after="80" w:before="80" w:line="300"/>
      </w:pPr>
      <w:r>
        <w:t xml:space="preserve">Two-column desktop layout, 60/40 split. Left column: gallery. Right column: buy box, sticky to the top of the viewport so it stays visible as the gallery scrolls. On mobile, the gallery becomes a horizontal swipe carousel above the buy box, and the buy-box CTA becomes a sticky bottom bar (CRO audit medium-priority item).</w:t>
      </w:r>
    </w:p>
    <w:p>
      <w:pPr>
        <w:pStyle w:val="Heading3"/>
        <w:spacing w:after="120" w:before="240"/>
      </w:pPr>
      <w:r>
        <w:t xml:space="preserve">6.2.2 Gallery</w:t>
      </w:r>
    </w:p>
    <w:p>
      <w:pPr>
        <w:spacing w:after="80" w:before="80" w:line="300"/>
      </w:pPr>
      <w:r>
        <w:t xml:space="preserve">Left column: a 4-up vertical thumbnail strip on the far left (each 80×80, 8px gap), and a large primary image to its right. Click thumbnail to swap the primary image. Pinch-to-zoom on mobile; click-to-zoom (modal lightbox) on desktop. Image count: minimum 5 — primary product on neutral background, product in packaging, on-hand close-up, full-hand wide shot, and a video thumbnail (10–20s loop of the application process). The video thumbnail has a centred play icon and opens an inline player.</w:t>
      </w:r>
    </w:p>
    <w:p>
      <w:pPr>
        <w:pStyle w:val="Heading3"/>
        <w:spacing w:after="120" w:before="240"/>
      </w:pPr>
      <w:r>
        <w:t xml:space="preserve">6.2.3 Buy Box</w:t>
      </w:r>
    </w:p>
    <w:p>
      <w:pPr>
        <w:spacing w:after="80" w:before="80" w:line="300"/>
      </w:pPr>
      <w:r>
        <w:t xml:space="preserve">Right column, top-aligned, sticky. From top to bottom:</w:t>
      </w:r>
    </w:p>
    <w:p>
      <w:pPr>
        <w:pStyle w:val="ListParagraph"/>
        <w:numPr>
          <w:ilvl w:val="0"/>
          <w:numId w:val="2"/>
        </w:numPr>
        <w:spacing w:after="60" w:before="60" w:line="280"/>
      </w:pPr>
      <w:r>
        <w:t xml:space="preserve">Small-caps category breadcrumb ("SOFT GEL NAILS").</w:t>
      </w:r>
    </w:p>
    <w:p>
      <w:pPr>
        <w:pStyle w:val="ListParagraph"/>
        <w:numPr>
          <w:ilvl w:val="0"/>
          <w:numId w:val="2"/>
        </w:numPr>
        <w:spacing w:after="60" w:before="60" w:line="280"/>
      </w:pPr>
      <w:r>
        <w:t xml:space="preserve">Product name in serif, 2.5rem, weight 400.</w:t>
      </w:r>
    </w:p>
    <w:p>
      <w:pPr>
        <w:pStyle w:val="ListParagraph"/>
        <w:numPr>
          <w:ilvl w:val="0"/>
          <w:numId w:val="2"/>
        </w:numPr>
        <w:spacing w:after="60" w:before="60" w:line="280"/>
      </w:pPr>
      <w:r>
        <w:t xml:space="preserve">One-line italic descriptor ("Reusable soft-gel nails with a rose-pink finish.").</w:t>
      </w:r>
    </w:p>
    <w:p>
      <w:pPr>
        <w:pStyle w:val="ListParagraph"/>
        <w:numPr>
          <w:ilvl w:val="0"/>
          <w:numId w:val="2"/>
        </w:numPr>
        <w:spacing w:after="60" w:before="60" w:line="280"/>
      </w:pPr>
      <w:r>
        <w:t xml:space="preserve">Star rating — 5 stars rendered as filled/empty SVG, plus a numeric rating and review count to the right ("4.8 — 124 reviews"). Clicking jumps to the reviews section.</w:t>
      </w:r>
    </w:p>
    <w:p>
      <w:pPr>
        <w:pStyle w:val="ListParagraph"/>
        <w:numPr>
          <w:ilvl w:val="0"/>
          <w:numId w:val="2"/>
        </w:numPr>
        <w:spacing w:after="60" w:before="60" w:line="280"/>
      </w:pPr>
      <w:r>
        <w:t xml:space="preserve">Price in Inter, 1.5rem, with strikethrough original price beside it if discounted, in mute. Tax-inclusive note in small-caps below: "INCLUSIVE OF ALL TAXES".</w:t>
      </w:r>
    </w:p>
    <w:p>
      <w:pPr>
        <w:pStyle w:val="ListParagraph"/>
        <w:numPr>
          <w:ilvl w:val="0"/>
          <w:numId w:val="2"/>
        </w:numPr>
        <w:spacing w:after="60" w:before="60" w:line="280"/>
      </w:pPr>
      <w:r>
        <w:t xml:space="preserve">Trust strip — three small icons in a row (Cruelty-Free / Made in India / Reusable up to 15 wears) with one-word labels. (CRO audit: trust badges near ATC.)</w:t>
      </w:r>
    </w:p>
    <w:p>
      <w:pPr>
        <w:pStyle w:val="ListParagraph"/>
        <w:numPr>
          <w:ilvl w:val="0"/>
          <w:numId w:val="2"/>
        </w:numPr>
        <w:spacing w:after="60" w:before="60" w:line="280"/>
      </w:pPr>
      <w:r>
        <w:t xml:space="preserve">Size / shape selector — a pill-style segmented control with options like "Almond", "Squoval", "Coffin". Selected pill uses ink background and bone text.</w:t>
      </w:r>
    </w:p>
    <w:p>
      <w:pPr>
        <w:pStyle w:val="ListParagraph"/>
        <w:numPr>
          <w:ilvl w:val="0"/>
          <w:numId w:val="2"/>
        </w:numPr>
        <w:spacing w:after="60" w:before="60" w:line="280"/>
      </w:pPr>
      <w:r>
        <w:t xml:space="preserve">Sizing CTA — a prominent text link with a small ruler icon: "Find my size →". Clicking opens the Sizing Guide modal (see 6.3). This is the audit's #1 priority.</w:t>
      </w:r>
    </w:p>
    <w:p>
      <w:pPr>
        <w:pStyle w:val="ListParagraph"/>
        <w:numPr>
          <w:ilvl w:val="0"/>
          <w:numId w:val="2"/>
        </w:numPr>
        <w:spacing w:after="60" w:before="60" w:line="280"/>
      </w:pPr>
      <w:r>
        <w:t xml:space="preserve">Quantity stepper — a horizontal − / [1] / + control.</w:t>
      </w:r>
    </w:p>
    <w:p>
      <w:pPr>
        <w:pStyle w:val="ListParagraph"/>
        <w:numPr>
          <w:ilvl w:val="0"/>
          <w:numId w:val="2"/>
        </w:numPr>
        <w:spacing w:after="60" w:before="60" w:line="280"/>
      </w:pPr>
      <w:r>
        <w:t xml:space="preserve">Primary CTA: "Add to Bag — ₹X,XXX" — a full-width button in ink with bone text. Hover: slight darken. Pressed: 1.5px inward shadow. After click: button text crossfades to "Added ✓" for 1.5s, then the slide-out cart opens.</w:t>
      </w:r>
    </w:p>
    <w:p>
      <w:pPr>
        <w:pStyle w:val="ListParagraph"/>
        <w:numPr>
          <w:ilvl w:val="0"/>
          <w:numId w:val="2"/>
        </w:numPr>
        <w:spacing w:after="60" w:before="60" w:line="280"/>
      </w:pPr>
      <w:r>
        <w:t xml:space="preserve">Secondary text link below the button: "Express Payment" with UPI / Razorpay logos.</w:t>
      </w:r>
    </w:p>
    <w:p>
      <w:pPr>
        <w:pStyle w:val="ListParagraph"/>
        <w:numPr>
          <w:ilvl w:val="0"/>
          <w:numId w:val="2"/>
        </w:numPr>
        <w:spacing w:after="60" w:before="60" w:line="280"/>
      </w:pPr>
      <w:r>
        <w:t xml:space="preserve">A delicate hairline divider, then a single line: "Free 2-day shipping on orders above ₹1,500."</w:t>
      </w:r>
    </w:p>
    <w:p>
      <w:pPr>
        <w:pStyle w:val="ListParagraph"/>
        <w:numPr>
          <w:ilvl w:val="0"/>
          <w:numId w:val="2"/>
        </w:numPr>
        <w:spacing w:after="60" w:before="60" w:line="280"/>
      </w:pPr>
      <w:r>
        <w:t xml:space="preserve">"Mother's Day GIFTING" callout (or active campaign) — a small cream card with a one-line offer message, optional gift wrapping toggle, and a "Learn more" text link. Mirrors Dior's gifting callout in the buy box.</w:t>
      </w:r>
    </w:p>
    <w:p>
      <w:pPr>
        <w:pStyle w:val="ListParagraph"/>
        <w:numPr>
          <w:ilvl w:val="0"/>
          <w:numId w:val="2"/>
        </w:numPr>
        <w:spacing w:after="60" w:before="60" w:line="280"/>
      </w:pPr>
      <w:r>
        <w:t xml:space="preserve">Three thin accordion rows below the buy box: "Ingredients / Materials", "How to apply", "Shipping &amp; Returns". Each opens with a 200ms ease.</w:t>
      </w:r>
    </w:p>
    <w:p>
      <w:pPr>
        <w:pStyle w:val="Heading3"/>
        <w:spacing w:after="120" w:before="240"/>
      </w:pPr>
      <w:r>
        <w:t xml:space="preserve">6.2.4 What is removed — explicitly</w:t>
      </w:r>
    </w:p>
    <w:p>
      <w:pPr>
        <w:spacing w:after="80" w:before="80" w:line="300"/>
      </w:pPr>
      <w:r>
        <w:rPr>
          <w:b/>
          <w:bCs/>
        </w:rPr>
        <w:t xml:space="preserve">No mandatory "I agree to terms" checkbox before Add to Bag. </w:t>
      </w:r>
      <w:r>
        <w:t xml:space="preserve">This is the audit's high-priority fix. Replace it with passive copy at the final checkout step: "By placing your order, you agree to our Terms." This is non-negotiable — do not re-introduce a pre-cart checkbox under any styling.</w:t>
      </w:r>
    </w:p>
    <w:p>
      <w:pPr>
        <w:pStyle w:val="Heading2"/>
        <w:spacing w:after="160" w:before="320"/>
      </w:pPr>
      <w:r>
        <w:t xml:space="preserve">6.3 Sizing Guide Modal</w:t>
      </w:r>
    </w:p>
    <w:p>
      <w:pPr>
        <w:spacing w:after="80" w:before="80" w:line="300"/>
      </w:pPr>
      <w:r>
        <w:t xml:space="preserve">A centred modal, max-width 720px, opens on "Find my size →". Dimmed backdrop (rgba(26,26,26,0.4)) with backdrop-blur. Three tabs across the top:</w:t>
      </w:r>
    </w:p>
    <w:p>
      <w:pPr>
        <w:pStyle w:val="ListParagraph"/>
        <w:numPr>
          <w:ilvl w:val="0"/>
          <w:numId w:val="3"/>
        </w:numPr>
        <w:spacing w:after="40" w:before="40" w:line="280"/>
      </w:pPr>
      <w:r>
        <w:rPr>
          <w:b/>
          <w:bCs/>
        </w:rPr>
        <w:t xml:space="preserve">Tab 1 — How to Measure: </w:t>
      </w:r>
      <w:r>
        <w:t xml:space="preserve">a step-by-step illustrated guide with a printable PDF ruler download link, a "coin reference" photo (₹10 coin = 27mm), and a 30-second video showing the measurement technique. (CRO audit high-priority fix.)</w:t>
      </w:r>
    </w:p>
    <w:p>
      <w:pPr>
        <w:pStyle w:val="ListParagraph"/>
        <w:numPr>
          <w:ilvl w:val="0"/>
          <w:numId w:val="3"/>
        </w:numPr>
        <w:spacing w:after="40" w:before="40" w:line="280"/>
      </w:pPr>
      <w:r>
        <w:rPr>
          <w:b/>
          <w:bCs/>
        </w:rPr>
        <w:t xml:space="preserve">Tab 2 — Size Chart: </w:t>
      </w:r>
      <w:r>
        <w:t xml:space="preserve">a clean numeric table — column 1 finger position (Thumb / Index / Middle / Ring / Little), columns 2-16 the 15 included sizes mapped to mm width.</w:t>
      </w:r>
    </w:p>
    <w:p>
      <w:pPr>
        <w:pStyle w:val="ListParagraph"/>
        <w:numPr>
          <w:ilvl w:val="0"/>
          <w:numId w:val="3"/>
        </w:numPr>
        <w:spacing w:after="40" w:before="40" w:line="280"/>
      </w:pPr>
      <w:r>
        <w:rPr>
          <w:b/>
          <w:bCs/>
        </w:rPr>
        <w:t xml:space="preserve">Tab 3 — Fit Quiz (optional): </w:t>
      </w:r>
      <w:r>
        <w:t xml:space="preserve">4-question quiz that recommends a starting nail shape and a standard size template. Saves the result to localStorage so the recommendation persists across sessions.</w:t>
      </w:r>
    </w:p>
    <w:p>
      <w:pPr>
        <w:spacing w:after="80" w:before="80" w:line="300"/>
      </w:pPr>
      <w:r>
        <w:t xml:space="preserve">The modal is keyboard-accessible: Esc to close, Tab traps focus, focus returns to the "Find my size →" link on close.</w:t>
      </w:r>
    </w:p>
    <w:p>
      <w:pPr>
        <w:pStyle w:val="Heading2"/>
        <w:spacing w:after="160" w:before="320"/>
      </w:pPr>
      <w:r>
        <w:t xml:space="preserve">6.4 Below-the-Fold: Editorial Story Sections</w:t>
      </w:r>
    </w:p>
    <w:p>
      <w:pPr>
        <w:pStyle w:val="Heading3"/>
        <w:spacing w:after="120" w:before="240"/>
      </w:pPr>
      <w:r>
        <w:t xml:space="preserve">6.4.1 Description Block</w:t>
      </w:r>
    </w:p>
    <w:p>
      <w:pPr>
        <w:spacing w:after="80" w:before="80" w:line="300"/>
      </w:pPr>
      <w:r>
        <w:t xml:space="preserve">A centred 640px column. Editorial product description in serif body — 3 to 5 short paragraphs with a single italic pull-quote in the middle. "See more" link to expand if longer.</w:t>
      </w:r>
    </w:p>
    <w:p>
      <w:pPr>
        <w:pStyle w:val="Heading3"/>
        <w:spacing w:after="120" w:before="240"/>
      </w:pPr>
      <w:r>
        <w:t xml:space="preserve">6.4.2 "How to Apply" Visual Walkthrough</w:t>
      </w:r>
    </w:p>
    <w:p>
      <w:pPr>
        <w:spacing w:after="80" w:before="80" w:line="300"/>
      </w:pPr>
      <w:r>
        <w:t xml:space="preserve">Two-column block: left is a hand-held photograph of the product mid-application; right is a centred eyebrow label "HOW TO APPLY", a serif sub-headline ("As a finishing touch."), and a 4-step numbered list — each step is one short sentence. Mirrors Dior's "How to apply" section. On scroll, the steps reveal one-by-one with a 100ms stagger.</w:t>
      </w:r>
    </w:p>
    <w:p>
      <w:pPr>
        <w:pStyle w:val="Heading3"/>
        <w:spacing w:after="120" w:before="240"/>
      </w:pPr>
      <w:r>
        <w:t xml:space="preserve">6.4.3 The Ritual / Story Block</w:t>
      </w:r>
    </w:p>
    <w:p>
      <w:pPr>
        <w:spacing w:after="80" w:before="80" w:line="300"/>
      </w:pPr>
      <w:r>
        <w:t xml:space="preserve">A full-bleed editorial photograph (e.g. florals, packaging, a styled hand) on the right, a vertical text block on the left over a bone or cream background. Eyebrow "THE RITUAL", serif headline ("The rose beauty ritual."), 2-3 line paragraph telling the brand story behind the product. No CTA. Echoes Dior's "The rose beauty ritual" block.</w:t>
      </w:r>
    </w:p>
    <w:p>
      <w:pPr>
        <w:pStyle w:val="Heading3"/>
        <w:spacing w:after="120" w:before="240"/>
      </w:pPr>
      <w:r>
        <w:t xml:space="preserve">6.4.4 Routine / Cross-Sell Strip</w:t>
      </w:r>
    </w:p>
    <w:p>
      <w:pPr>
        <w:spacing w:after="80" w:before="80" w:line="300"/>
      </w:pPr>
      <w:r>
        <w:t xml:space="preserve">A horizontal scroll strip of 5–7 "Refresh / Hydrate / Add the finishing touch"-style cards. Each card has a minimal product image, a one-word step label ("Step 1 / Step 2 / Step 3"), the product name, and a small "Discover" link. Replicates Dior's "Refresh your skin / Hydrate your skin / Add the finishing touch" routine row. Slot dot indicators below the strip.</w:t>
      </w:r>
    </w:p>
    <w:p>
      <w:pPr>
        <w:pStyle w:val="Heading3"/>
        <w:spacing w:after="120" w:before="240"/>
      </w:pPr>
      <w:r>
        <w:t xml:space="preserve">6.4.5 Lifestyle Video Block</w:t>
      </w:r>
    </w:p>
    <w:p>
      <w:pPr>
        <w:spacing w:after="80" w:before="80" w:line="300"/>
      </w:pPr>
      <w:r>
        <w:t xml:space="preserve">A full-bleed muted autoplay video (max 30s, looped, with a poster frame) of the product in a lifestyle moment — for example, a slow pan over hands at a café, or a model adjusting a dress with the manicure visible. Centred serif overlay text. Audio toggle bottom-left. Echoes Dior's "And you, what would you do for love?" lifestyle video. Disable autoplay on prefers-reduced-motion and on data-saver mode.</w:t>
      </w:r>
    </w:p>
    <w:p>
      <w:pPr>
        <w:pStyle w:val="Heading3"/>
        <w:spacing w:after="120" w:before="240"/>
      </w:pPr>
      <w:r>
        <w:t xml:space="preserve">6.4.6 "Discover" Cross-Sell Carousel</w:t>
      </w:r>
    </w:p>
    <w:p>
      <w:pPr>
        <w:spacing w:after="80" w:before="80" w:line="300"/>
      </w:pPr>
      <w:r>
        <w:t xml:space="preserve">A 4-up product carousel on a bone background, with a centred serif headline "Discover". Same minimal card pattern as the homepage. Arrow navigation on the sides; horizontal swipe on touch. This addresses the "empty review section feels like a ghost town" issue obliquely — even if reviews are sparse, the page never feels empty because cross-sell follows.</w:t>
      </w:r>
    </w:p>
    <w:p>
      <w:pPr>
        <w:pStyle w:val="Heading2"/>
        <w:spacing w:after="160" w:before="320"/>
      </w:pPr>
      <w:r>
        <w:t xml:space="preserve">6.5 Reviews Section</w:t>
      </w:r>
    </w:p>
    <w:p>
      <w:pPr>
        <w:pStyle w:val="Heading3"/>
        <w:spacing w:after="120" w:before="240"/>
      </w:pPr>
      <w:r>
        <w:t xml:space="preserve">6.5.1 Structure</w:t>
      </w:r>
    </w:p>
    <w:p>
      <w:pPr>
        <w:spacing w:after="80" w:before="80" w:line="300"/>
      </w:pPr>
      <w:r>
        <w:t xml:space="preserve">Section title "PRODUCT NAME — REVIEWS" in serif, centred. Below: a 4-column block — column 1 is a moderation note ("Reviews are moderated by our service partner Bazaarvoice. Read terms."); columns 2-4 contain the review count, sort dropdown, and a "Write a review" button. Each review card: rating, reviewer initials, location, date, headline, body, and a single "Yes, recommends this product ✓" line. Photo reviews appear with a thumbnail strip above the body. Pagination: "Load more" button at the bottom — never an infinite scroll, because the user must be able to reach the footer.</w:t>
      </w:r>
    </w:p>
    <w:p>
      <w:pPr>
        <w:pStyle w:val="Heading3"/>
        <w:spacing w:after="120" w:before="240"/>
      </w:pPr>
      <w:r>
        <w:t xml:space="preserve">6.5.2 Empty State</w:t>
      </w:r>
    </w:p>
    <w:p>
      <w:pPr>
        <w:spacing w:after="80" w:before="80" w:line="300"/>
      </w:pPr>
      <w:r>
        <w:rPr>
          <w:b/>
          <w:bCs/>
        </w:rPr>
        <w:t xml:space="preserve">Critical: </w:t>
      </w:r>
      <w:r>
        <w:t xml:space="preserve">if a product has fewer than 3 reviews, do not render the reviews section as empty (the audit's "ghost town" problem). Instead, render a single editorial card: a serif quote ("This shade is the one I reach for first.") attributed to the founder or a stylist, plus a "Be the first to review" CTA. The empty state must look intentional, not absent.</w:t>
      </w:r>
    </w:p>
    <w:p>
      <w:pPr>
        <w:pStyle w:val="Heading3"/>
        <w:spacing w:after="120" w:before="240"/>
      </w:pPr>
      <w:r>
        <w:t xml:space="preserve">6.5.3 UGC Strip</w:t>
      </w:r>
    </w:p>
    <w:p>
      <w:pPr>
        <w:spacing w:after="80" w:before="80" w:line="300"/>
      </w:pPr>
      <w:r>
        <w:t xml:space="preserve">Below the reviews, a horizontal strip of Instagram UGC tiles (8 tiles on desktop, swipeable on mobile) under the heading "As worn by you". Each tile is a square image with a small Instagram icon overlay; clicking opens a lightbox with the full post and a "Shop this look" link. (CRO audit: UGC section as social proof.)</w:t>
      </w:r>
    </w:p>
    <w:p>
      <w:pPr>
        <w:pStyle w:val="Heading2"/>
        <w:spacing w:after="160" w:before="320"/>
      </w:pPr>
      <w:r>
        <w:t xml:space="preserve">6.6 Mobile-Specific Behaviour</w:t>
      </w:r>
    </w:p>
    <w:p>
      <w:pPr>
        <w:pStyle w:val="ListParagraph"/>
        <w:numPr>
          <w:ilvl w:val="0"/>
          <w:numId w:val="3"/>
        </w:numPr>
        <w:spacing w:after="40" w:before="40" w:line="280"/>
      </w:pPr>
      <w:r>
        <w:rPr>
          <w:b/>
          <w:bCs/>
        </w:rPr>
        <w:t xml:space="preserve">Sticky add-to-bag bar: </w:t>
      </w:r>
      <w:r>
        <w:t xml:space="preserve">a 64px bar fixed to the bottom of the viewport when the user scrolls past the buy box. Contains: thumbnail of selected variant, product name (truncated), price, and a primary "Add to Bag" button. The bar appears with a 200ms slide-up.</w:t>
      </w:r>
    </w:p>
    <w:p>
      <w:pPr>
        <w:pStyle w:val="ListParagraph"/>
        <w:numPr>
          <w:ilvl w:val="0"/>
          <w:numId w:val="3"/>
        </w:numPr>
        <w:spacing w:after="40" w:before="40" w:line="280"/>
      </w:pPr>
      <w:r>
        <w:rPr>
          <w:b/>
          <w:bCs/>
        </w:rPr>
        <w:t xml:space="preserve">Sticky size selector: </w:t>
      </w:r>
      <w:r>
        <w:t xml:space="preserve">when the sticky bar is visible, tapping it expands an inline drawer with the size selector before adding to bag. Don't take the user away from the page.</w:t>
      </w:r>
    </w:p>
    <w:p>
      <w:pPr>
        <w:pStyle w:val="ListParagraph"/>
        <w:numPr>
          <w:ilvl w:val="0"/>
          <w:numId w:val="3"/>
        </w:numPr>
        <w:spacing w:after="40" w:before="40" w:line="280"/>
      </w:pPr>
      <w:r>
        <w:rPr>
          <w:b/>
          <w:bCs/>
        </w:rPr>
        <w:t xml:space="preserve">Gallery: </w:t>
      </w:r>
      <w:r>
        <w:t xml:space="preserve">horizontal swipe carousel with dot indicators. Pinch-zoom enabled. Maximum 5 swipes from end-to-end before reaching CTA.</w:t>
      </w:r>
    </w:p>
    <w:p>
      <w:pPr>
        <w:pStyle w:val="Heading2"/>
        <w:spacing w:after="160" w:before="320"/>
      </w:pPr>
      <w:r>
        <w:t xml:space="preserve">6.7 WhatsApp Support Trigger</w:t>
      </w:r>
    </w:p>
    <w:p>
      <w:pPr>
        <w:spacing w:after="80" w:before="80" w:line="300"/>
      </w:pPr>
      <w:r>
        <w:t xml:space="preserve">A floating circular WhatsApp button, 56px, bottom-right, 24px from edges. On click, opens a wa.me link with a pre-filled message ("Hi, I have a question about [Product Name]"). Hidden when the mobile sticky add-to-bag bar is visible (to avoid overlap), or repositioned to bottom-left in that state. Addresses CRO audit Section 4 — WhatsApp integration.</w:t>
      </w:r>
    </w:p>
    <w:p>
      <w:r>
        <w:br w:type="page"/>
      </w:r>
    </w:p>
    <w:p>
      <w:pPr>
        <w:pStyle w:val="Heading1"/>
        <w:spacing w:after="200" w:before="480"/>
      </w:pPr>
      <w:r>
        <w:t xml:space="preserve">7. Shared Components</w:t>
      </w:r>
    </w:p>
    <w:p>
      <w:pPr>
        <w:pStyle w:val="Heading2"/>
        <w:spacing w:after="160" w:before="320"/>
      </w:pPr>
      <w:r>
        <w:t xml:space="preserve">7.1 Product Card (Minimal)</w:t>
      </w:r>
    </w:p>
    <w:p>
      <w:pPr>
        <w:spacing w:after="80" w:before="80" w:line="300"/>
      </w:pPr>
      <w:r>
        <w:t xml:space="preserve">The minimal product card is the most reused unit on the site. Its restraint is what makes the photography breathe.</w:t>
      </w:r>
    </w:p>
    <w:p>
      <w:pPr>
        <w:pStyle w:val="ListParagraph"/>
        <w:numPr>
          <w:ilvl w:val="0"/>
          <w:numId w:val="3"/>
        </w:numPr>
        <w:spacing w:after="40" w:before="40" w:line="280"/>
      </w:pPr>
      <w:r>
        <w:t xml:space="preserve">Square aspect ratio for the image (1:1) on a neutral background — no badges over the image, ever.</w:t>
      </w:r>
    </w:p>
    <w:p>
      <w:pPr>
        <w:pStyle w:val="ListParagraph"/>
        <w:numPr>
          <w:ilvl w:val="0"/>
          <w:numId w:val="3"/>
        </w:numPr>
        <w:spacing w:after="40" w:before="40" w:line="280"/>
      </w:pPr>
      <w:r>
        <w:t xml:space="preserve">Below the image: product name in serif (1rem), one-line shade or shape descriptor in small-caps mute (0.75rem), price in Inter (1rem).</w:t>
      </w:r>
    </w:p>
    <w:p>
      <w:pPr>
        <w:pStyle w:val="ListParagraph"/>
        <w:numPr>
          <w:ilvl w:val="0"/>
          <w:numId w:val="3"/>
        </w:numPr>
        <w:spacing w:after="40" w:before="40" w:line="280"/>
      </w:pPr>
      <w:r>
        <w:t xml:space="preserve">Hover: secondary image crossfades in (300ms); a thin gold hairline animates under the product name; a "Quick Add" button slides up from the bottom of the image at 80% opacity (CRO audit medium-priority).</w:t>
      </w:r>
    </w:p>
    <w:p>
      <w:pPr>
        <w:pStyle w:val="ListParagraph"/>
        <w:numPr>
          <w:ilvl w:val="0"/>
          <w:numId w:val="3"/>
        </w:numPr>
        <w:spacing w:after="40" w:before="40" w:line="280"/>
      </w:pPr>
      <w:r>
        <w:t xml:space="preserve">No drop shadow. No card border. No "Sale" sticker — instead, if discounted, show original price strikethrough in mute beside the new price.</w:t>
      </w:r>
    </w:p>
    <w:p>
      <w:pPr>
        <w:pStyle w:val="ListParagraph"/>
        <w:numPr>
          <w:ilvl w:val="0"/>
          <w:numId w:val="3"/>
        </w:numPr>
        <w:spacing w:after="40" w:before="40" w:line="280"/>
      </w:pPr>
      <w:r>
        <w:t xml:space="preserve">Click target is the entire card, not just the name.</w:t>
      </w:r>
    </w:p>
    <w:p>
      <w:pPr>
        <w:pStyle w:val="Heading2"/>
        <w:spacing w:after="160" w:before="320"/>
      </w:pPr>
      <w:r>
        <w:t xml:space="preserve">7.2 Quick Add Button</w:t>
      </w:r>
    </w:p>
    <w:p>
      <w:pPr>
        <w:spacing w:after="80" w:before="80" w:line="300"/>
      </w:pPr>
      <w:r>
        <w:t xml:space="preserve">Appears on hover (desktop) and is permanently visible on mobile (small icon-only button bottom-right of the image). Click adds the default variant to the bag and triggers the slide-out cart. If the product has variants (size, shape), Quick Add instead opens a tiny popover with a variant selector — never adds an unselected variant silently.</w:t>
      </w:r>
    </w:p>
    <w:p>
      <w:pPr>
        <w:pStyle w:val="Heading2"/>
        <w:spacing w:after="160" w:before="320"/>
      </w:pPr>
      <w:r>
        <w:t xml:space="preserve">7.3 Buttons</w:t>
      </w:r>
    </w:p>
    <w:p>
      <w:pPr>
        <w:pStyle w:val="ListParagraph"/>
        <w:numPr>
          <w:ilvl w:val="0"/>
          <w:numId w:val="3"/>
        </w:numPr>
        <w:spacing w:after="40" w:before="40" w:line="280"/>
      </w:pPr>
      <w:r>
        <w:rPr>
          <w:b/>
          <w:bCs/>
        </w:rPr>
        <w:t xml:space="preserve">Primary: </w:t>
      </w:r>
      <w:r>
        <w:t xml:space="preserve">ink fill, bone text, no border-radius (0px), no shadow. Padding 16px 32px. Hover: bg lightens by 10%. Reserved for ATC and Checkout.</w:t>
      </w:r>
    </w:p>
    <w:p>
      <w:pPr>
        <w:pStyle w:val="ListParagraph"/>
        <w:numPr>
          <w:ilvl w:val="0"/>
          <w:numId w:val="3"/>
        </w:numPr>
        <w:spacing w:after="40" w:before="40" w:line="280"/>
      </w:pPr>
      <w:r>
        <w:rPr>
          <w:b/>
          <w:bCs/>
        </w:rPr>
        <w:t xml:space="preserve">Ghost: </w:t>
      </w:r>
      <w:r>
        <w:t xml:space="preserve">transparent fill, ink border 1px, ink text, no border-radius. Same padding. Hover: bg becomes ink, text becomes bone. Used for "Discover" CTAs in homepage modules.</w:t>
      </w:r>
    </w:p>
    <w:p>
      <w:pPr>
        <w:pStyle w:val="ListParagraph"/>
        <w:numPr>
          <w:ilvl w:val="0"/>
          <w:numId w:val="3"/>
        </w:numPr>
        <w:spacing w:after="40" w:before="40" w:line="280"/>
      </w:pPr>
      <w:r>
        <w:rPr>
          <w:b/>
          <w:bCs/>
        </w:rPr>
        <w:t xml:space="preserve">Text-link with hairline: </w:t>
      </w:r>
      <w:r>
        <w:t xml:space="preserve">ink text, 1px gold underline. Hover: underline animates left-to-right via a CSS transform-origin trick. The default editorial CTA throughout the site.</w:t>
      </w:r>
    </w:p>
    <w:p>
      <w:pPr>
        <w:pStyle w:val="Heading2"/>
        <w:spacing w:after="160" w:before="320"/>
      </w:pPr>
      <w:r>
        <w:t xml:space="preserve">7.4 Announcement Bar</w:t>
      </w:r>
    </w:p>
    <w:p>
      <w:pPr>
        <w:spacing w:after="80" w:before="80" w:line="300"/>
      </w:pPr>
      <w:r>
        <w:t xml:space="preserve">32px height, ink background, bone text. Sits above the header. Rotates between three messages every 5s with a crossfade. Dismissible by a small × on the right (state stored in localStorage so it doesn't reappear in the same session). Mobile: same height, single message at a time, swipeable.</w:t>
      </w:r>
    </w:p>
    <w:p>
      <w:pPr>
        <w:pStyle w:val="Heading2"/>
        <w:spacing w:after="160" w:before="320"/>
      </w:pPr>
      <w:r>
        <w:t xml:space="preserve">7.5 Newsletter Signup</w:t>
      </w:r>
    </w:p>
    <w:p>
      <w:pPr>
        <w:spacing w:after="80" w:before="80" w:line="300"/>
      </w:pPr>
      <w:r>
        <w:t xml:space="preserve">Used in the footer and as a homepage band before the footer. Inline layout: a one-line label ("Receive the Zuve Edit"), an email input with a hairline bottom border (no box), a "Subscribe" text-link button, and a tiny privacy line below. On submit, the input swaps to a serif confirmation: "You're on the list. Thank you."</w:t>
      </w:r>
    </w:p>
    <w:p>
      <w:pPr>
        <w:pStyle w:val="Heading2"/>
        <w:spacing w:after="160" w:before="320"/>
      </w:pPr>
      <w:r>
        <w:t xml:space="preserve">7.6 WhatsApp FAB</w:t>
      </w:r>
    </w:p>
    <w:p>
      <w:pPr>
        <w:spacing w:after="80" w:before="80" w:line="300"/>
      </w:pPr>
      <w:r>
        <w:t xml:space="preserve">See Section 6.7. Spec is consistent across all three pages — present always, repositioned on mobile when the sticky CTA bar is showing.</w:t>
      </w:r>
    </w:p>
    <w:p>
      <w:pPr>
        <w:pStyle w:val="Heading2"/>
        <w:spacing w:after="160" w:before="320"/>
      </w:pPr>
      <w:r>
        <w:t xml:space="preserve">7.7 Slide-out Cart</w:t>
      </w:r>
    </w:p>
    <w:p>
      <w:pPr>
        <w:spacing w:after="80" w:before="80" w:line="300"/>
      </w:pPr>
      <w:r>
        <w:t xml:space="preserve">See Section 3.4 for spec. Lives globally, available from any page. Component name: &lt;CartSheet /&gt;. State managed via Zustand store /lib/store/cart.ts.</w:t>
      </w:r>
    </w:p>
    <w:p>
      <w:r>
        <w:br w:type="page"/>
      </w:r>
    </w:p>
    <w:p>
      <w:pPr>
        <w:pStyle w:val="Heading1"/>
        <w:spacing w:after="200" w:before="480"/>
      </w:pPr>
      <w:r>
        <w:t xml:space="preserve">8. Technical Stack</w:t>
      </w:r>
    </w:p>
    <w:p>
      <w:pPr>
        <w:pStyle w:val="Heading2"/>
        <w:spacing w:after="160" w:before="320"/>
      </w:pPr>
      <w:r>
        <w:t xml:space="preserve">8.1 Framework &amp; Core</w:t>
      </w:r>
    </w:p>
    <w:p>
      <w:pPr>
        <w:pStyle w:val="ListParagraph"/>
        <w:numPr>
          <w:ilvl w:val="0"/>
          <w:numId w:val="3"/>
        </w:numPr>
        <w:spacing w:after="40" w:before="40" w:line="280"/>
      </w:pPr>
      <w:r>
        <w:rPr>
          <w:b/>
          <w:bCs/>
        </w:rPr>
        <w:t xml:space="preserve">Next.js 15 </w:t>
      </w:r>
      <w:r>
        <w:t xml:space="preserve">(App Router) — server components by default, client components opt-in for interactivity.</w:t>
      </w:r>
    </w:p>
    <w:p>
      <w:pPr>
        <w:pStyle w:val="ListParagraph"/>
        <w:numPr>
          <w:ilvl w:val="0"/>
          <w:numId w:val="3"/>
        </w:numPr>
        <w:spacing w:after="40" w:before="40" w:line="280"/>
      </w:pPr>
      <w:r>
        <w:rPr>
          <w:b/>
          <w:bCs/>
        </w:rPr>
        <w:t xml:space="preserve">React 19 </w:t>
      </w:r>
      <w:r>
        <w:t xml:space="preserve">— for Actions, useFormStatus, useOptimistic where relevant.</w:t>
      </w:r>
    </w:p>
    <w:p>
      <w:pPr>
        <w:pStyle w:val="ListParagraph"/>
        <w:numPr>
          <w:ilvl w:val="0"/>
          <w:numId w:val="3"/>
        </w:numPr>
        <w:spacing w:after="40" w:before="40" w:line="280"/>
      </w:pPr>
      <w:r>
        <w:rPr>
          <w:b/>
          <w:bCs/>
        </w:rPr>
        <w:t xml:space="preserve">TypeScript 5 </w:t>
      </w:r>
      <w:r>
        <w:t xml:space="preserve">— strict mode on. No `any` without justification. All component props typed.</w:t>
      </w:r>
    </w:p>
    <w:p>
      <w:pPr>
        <w:pStyle w:val="ListParagraph"/>
        <w:numPr>
          <w:ilvl w:val="0"/>
          <w:numId w:val="3"/>
        </w:numPr>
        <w:spacing w:after="40" w:before="40" w:line="280"/>
      </w:pPr>
      <w:r>
        <w:rPr>
          <w:b/>
          <w:bCs/>
        </w:rPr>
        <w:t xml:space="preserve">Node 20 LTS </w:t>
      </w:r>
      <w:r>
        <w:t xml:space="preserve">on the Antigravity build environment.</w:t>
      </w:r>
    </w:p>
    <w:p>
      <w:pPr>
        <w:pStyle w:val="Heading2"/>
        <w:spacing w:after="160" w:before="320"/>
      </w:pPr>
      <w:r>
        <w:t xml:space="preserve">8.2 Styling &amp; UI</w:t>
      </w:r>
    </w:p>
    <w:p>
      <w:pPr>
        <w:pStyle w:val="ListParagraph"/>
        <w:numPr>
          <w:ilvl w:val="0"/>
          <w:numId w:val="3"/>
        </w:numPr>
        <w:spacing w:after="40" w:before="40" w:line="280"/>
      </w:pPr>
      <w:r>
        <w:rPr>
          <w:b/>
          <w:bCs/>
        </w:rPr>
        <w:t xml:space="preserve">Tailwind CSS v4 </w:t>
      </w:r>
      <w:r>
        <w:t xml:space="preserve">— configured with the brand tokens in Section 2.2. CSS variables in :root for runtime theme access.</w:t>
      </w:r>
    </w:p>
    <w:p>
      <w:pPr>
        <w:pStyle w:val="ListParagraph"/>
        <w:numPr>
          <w:ilvl w:val="0"/>
          <w:numId w:val="3"/>
        </w:numPr>
        <w:spacing w:after="40" w:before="40" w:line="280"/>
      </w:pPr>
      <w:r>
        <w:rPr>
          <w:b/>
          <w:bCs/>
        </w:rPr>
        <w:t xml:space="preserve">shadcn/ui </w:t>
      </w:r>
      <w:r>
        <w:t xml:space="preserve">— installed component-by-component (button, sheet, dialog, accordion, tabs, dropdown-menu, scroll-area). Restyled to match brand tokens; never use shadcn's default theme.</w:t>
      </w:r>
    </w:p>
    <w:p>
      <w:pPr>
        <w:pStyle w:val="ListParagraph"/>
        <w:numPr>
          <w:ilvl w:val="0"/>
          <w:numId w:val="3"/>
        </w:numPr>
        <w:spacing w:after="40" w:before="40" w:line="280"/>
      </w:pPr>
      <w:r>
        <w:rPr>
          <w:b/>
          <w:bCs/>
        </w:rPr>
        <w:t xml:space="preserve">Radix UI </w:t>
      </w:r>
      <w:r>
        <w:t xml:space="preserve">— under the shadcn layer; relied on directly for any primitive not in shadcn.</w:t>
      </w:r>
    </w:p>
    <w:p>
      <w:pPr>
        <w:pStyle w:val="ListParagraph"/>
        <w:numPr>
          <w:ilvl w:val="0"/>
          <w:numId w:val="3"/>
        </w:numPr>
        <w:spacing w:after="40" w:before="40" w:line="280"/>
      </w:pPr>
      <w:r>
        <w:rPr>
          <w:b/>
          <w:bCs/>
        </w:rPr>
        <w:t xml:space="preserve">Framer Motion </w:t>
      </w:r>
      <w:r>
        <w:t xml:space="preserve">— for hero crossfade, section reveals, sticky bar slide-up. Avoid heavy use; respect prefers-reduced-motion.</w:t>
      </w:r>
    </w:p>
    <w:p>
      <w:pPr>
        <w:pStyle w:val="ListParagraph"/>
        <w:numPr>
          <w:ilvl w:val="0"/>
          <w:numId w:val="3"/>
        </w:numPr>
        <w:spacing w:after="40" w:before="40" w:line="280"/>
      </w:pPr>
      <w:r>
        <w:rPr>
          <w:b/>
          <w:bCs/>
        </w:rPr>
        <w:t xml:space="preserve">Lucide React </w:t>
      </w:r>
      <w:r>
        <w:t xml:space="preserve">— icons. Stroke-width 1.5 globally for visual elegance.</w:t>
      </w:r>
    </w:p>
    <w:p>
      <w:pPr>
        <w:pStyle w:val="ListParagraph"/>
        <w:numPr>
          <w:ilvl w:val="0"/>
          <w:numId w:val="3"/>
        </w:numPr>
        <w:spacing w:after="40" w:before="40" w:line="280"/>
      </w:pPr>
      <w:r>
        <w:rPr>
          <w:b/>
          <w:bCs/>
        </w:rPr>
        <w:t xml:space="preserve">Embla Carousel </w:t>
      </w:r>
      <w:r>
        <w:t xml:space="preserve">— for the hero, gallery, and cross-sell carousels. Lightweight, accessible, headless.</w:t>
      </w:r>
    </w:p>
    <w:p>
      <w:pPr>
        <w:pStyle w:val="Heading2"/>
        <w:spacing w:after="160" w:before="320"/>
      </w:pPr>
      <w:r>
        <w:t xml:space="preserve">8.3 Content &amp; Data</w:t>
      </w:r>
    </w:p>
    <w:p>
      <w:pPr>
        <w:spacing w:after="80" w:before="80" w:line="300"/>
      </w:pPr>
      <w:r>
        <w:t xml:space="preserve">v1.0 ships with a static, in-repo content layer. CMS integration is a v1.1 concern.</w:t>
      </w:r>
    </w:p>
    <w:p>
      <w:pPr>
        <w:pStyle w:val="ListParagraph"/>
        <w:numPr>
          <w:ilvl w:val="0"/>
          <w:numId w:val="3"/>
        </w:numPr>
        <w:spacing w:after="40" w:before="40" w:line="280"/>
      </w:pPr>
      <w:r>
        <w:t xml:space="preserve">Product data: typed JSON files in /content/products/*.ts, each exporting a typed object.</w:t>
      </w:r>
    </w:p>
    <w:p>
      <w:pPr>
        <w:pStyle w:val="ListParagraph"/>
        <w:numPr>
          <w:ilvl w:val="0"/>
          <w:numId w:val="3"/>
        </w:numPr>
        <w:spacing w:after="40" w:before="40" w:line="280"/>
      </w:pPr>
      <w:r>
        <w:t xml:space="preserve">Collection data: /content/collections/*.ts.</w:t>
      </w:r>
    </w:p>
    <w:p>
      <w:pPr>
        <w:pStyle w:val="ListParagraph"/>
        <w:numPr>
          <w:ilvl w:val="0"/>
          <w:numId w:val="3"/>
        </w:numPr>
        <w:spacing w:after="40" w:before="40" w:line="280"/>
      </w:pPr>
      <w:r>
        <w:t xml:space="preserve">Home page modules: /content/home/sections.ts.</w:t>
      </w:r>
    </w:p>
    <w:p>
      <w:pPr>
        <w:pStyle w:val="ListParagraph"/>
        <w:numPr>
          <w:ilvl w:val="0"/>
          <w:numId w:val="3"/>
        </w:numPr>
        <w:spacing w:after="40" w:before="40" w:line="280"/>
      </w:pPr>
      <w:r>
        <w:t xml:space="preserve">Image assets: stored in /public/images, organized by /products, /editorial, /home, /collections. Use Next.js Image with explicit dimensions.</w:t>
      </w:r>
    </w:p>
    <w:p>
      <w:pPr>
        <w:pStyle w:val="ListParagraph"/>
        <w:numPr>
          <w:ilvl w:val="0"/>
          <w:numId w:val="3"/>
        </w:numPr>
        <w:spacing w:after="40" w:before="40" w:line="280"/>
      </w:pPr>
      <w:r>
        <w:t xml:space="preserve">Future migration path: a CMS adapter interface in /lib/content/types.ts so the data source can be swapped to Sanity, Contentful, or Shopify Storefront API in v1.1 without touching components.</w:t>
      </w:r>
    </w:p>
    <w:p>
      <w:pPr>
        <w:pStyle w:val="Heading2"/>
        <w:spacing w:after="160" w:before="320"/>
      </w:pPr>
      <w:r>
        <w:t xml:space="preserve">8.4 Forms &amp; Validation</w:t>
      </w:r>
    </w:p>
    <w:p>
      <w:pPr>
        <w:pStyle w:val="ListParagraph"/>
        <w:numPr>
          <w:ilvl w:val="0"/>
          <w:numId w:val="3"/>
        </w:numPr>
        <w:spacing w:after="40" w:before="40" w:line="280"/>
      </w:pPr>
      <w:r>
        <w:rPr>
          <w:b/>
          <w:bCs/>
        </w:rPr>
        <w:t xml:space="preserve">React Hook Form </w:t>
      </w:r>
      <w:r>
        <w:t xml:space="preserve">— newsletter, sizing fit-quiz, contact stub.</w:t>
      </w:r>
    </w:p>
    <w:p>
      <w:pPr>
        <w:pStyle w:val="ListParagraph"/>
        <w:numPr>
          <w:ilvl w:val="0"/>
          <w:numId w:val="3"/>
        </w:numPr>
        <w:spacing w:after="40" w:before="40" w:line="280"/>
      </w:pPr>
      <w:r>
        <w:rPr>
          <w:b/>
          <w:bCs/>
        </w:rPr>
        <w:t xml:space="preserve">Zod </w:t>
      </w:r>
      <w:r>
        <w:t xml:space="preserve">— schema validation, both client and server.</w:t>
      </w:r>
    </w:p>
    <w:p>
      <w:pPr>
        <w:pStyle w:val="Heading2"/>
        <w:spacing w:after="160" w:before="320"/>
      </w:pPr>
      <w:r>
        <w:t xml:space="preserve">8.5 State Management</w:t>
      </w:r>
    </w:p>
    <w:p>
      <w:pPr>
        <w:pStyle w:val="ListParagraph"/>
        <w:numPr>
          <w:ilvl w:val="0"/>
          <w:numId w:val="3"/>
        </w:numPr>
        <w:spacing w:after="40" w:before="40" w:line="280"/>
      </w:pPr>
      <w:r>
        <w:rPr>
          <w:b/>
          <w:bCs/>
        </w:rPr>
        <w:t xml:space="preserve">Zustand </w:t>
      </w:r>
      <w:r>
        <w:t xml:space="preserve">— a single cart store: items, totals, isOpen, helpers. Persisted to localStorage. No global app store beyond cart.</w:t>
      </w:r>
    </w:p>
    <w:p>
      <w:pPr>
        <w:pStyle w:val="ListParagraph"/>
        <w:numPr>
          <w:ilvl w:val="0"/>
          <w:numId w:val="3"/>
        </w:numPr>
        <w:spacing w:after="40" w:before="40" w:line="280"/>
      </w:pPr>
      <w:r>
        <w:rPr>
          <w:b/>
          <w:bCs/>
        </w:rPr>
        <w:t xml:space="preserve">React Server Components </w:t>
      </w:r>
      <w:r>
        <w:t xml:space="preserve">— fetch and render where possible. Use "use client" only for interactivity (carousels, slide-out cart, sticky CTA, modals).</w:t>
      </w:r>
    </w:p>
    <w:p>
      <w:pPr>
        <w:pStyle w:val="Heading2"/>
        <w:spacing w:after="160" w:before="320"/>
      </w:pPr>
      <w:r>
        <w:t xml:space="preserve">8.6 Analytics &amp; Monitoring</w:t>
      </w:r>
    </w:p>
    <w:p>
      <w:pPr>
        <w:pStyle w:val="ListParagraph"/>
        <w:numPr>
          <w:ilvl w:val="0"/>
          <w:numId w:val="3"/>
        </w:numPr>
        <w:spacing w:after="40" w:before="40" w:line="280"/>
      </w:pPr>
      <w:r>
        <w:t xml:space="preserve">PostHog or GA4 — page views, ATC events, sizing-guide opens, WhatsApp clicks.</w:t>
      </w:r>
    </w:p>
    <w:p>
      <w:pPr>
        <w:pStyle w:val="ListParagraph"/>
        <w:numPr>
          <w:ilvl w:val="0"/>
          <w:numId w:val="3"/>
        </w:numPr>
        <w:spacing w:after="40" w:before="40" w:line="280"/>
      </w:pPr>
      <w:r>
        <w:t xml:space="preserve">Sentry for error tracking.</w:t>
      </w:r>
    </w:p>
    <w:p>
      <w:pPr>
        <w:pStyle w:val="ListParagraph"/>
        <w:numPr>
          <w:ilvl w:val="0"/>
          <w:numId w:val="3"/>
        </w:numPr>
        <w:spacing w:after="40" w:before="40" w:line="280"/>
      </w:pPr>
      <w:r>
        <w:t xml:space="preserve">Custom event names typed in /lib/analytics/events.ts.</w:t>
      </w:r>
    </w:p>
    <w:p>
      <w:pPr>
        <w:pStyle w:val="Heading2"/>
        <w:spacing w:after="160" w:before="320"/>
      </w:pPr>
      <w:r>
        <w:t xml:space="preserve">8.7 Build &amp; Deployment</w:t>
      </w:r>
    </w:p>
    <w:p>
      <w:pPr>
        <w:pStyle w:val="ListParagraph"/>
        <w:numPr>
          <w:ilvl w:val="0"/>
          <w:numId w:val="3"/>
        </w:numPr>
        <w:spacing w:after="40" w:before="40" w:line="280"/>
      </w:pPr>
      <w:r>
        <w:t xml:space="preserve">Antigravity is the AI-assisted build environment used to develop the site; the site itself deploys to Vercel.</w:t>
      </w:r>
    </w:p>
    <w:p>
      <w:pPr>
        <w:pStyle w:val="ListParagraph"/>
        <w:numPr>
          <w:ilvl w:val="0"/>
          <w:numId w:val="3"/>
        </w:numPr>
        <w:spacing w:after="40" w:before="40" w:line="280"/>
      </w:pPr>
      <w:r>
        <w:t xml:space="preserve">Use the Antigravity prompts in /docs/agents/* (one per page) to direct the agent through each page's implementation. Each prompt should reference this PRD by section number.</w:t>
      </w:r>
    </w:p>
    <w:p>
      <w:pPr>
        <w:pStyle w:val="ListParagraph"/>
        <w:numPr>
          <w:ilvl w:val="0"/>
          <w:numId w:val="3"/>
        </w:numPr>
        <w:spacing w:after="40" w:before="40" w:line="280"/>
      </w:pPr>
      <w:r>
        <w:t xml:space="preserve">Environment variables in .env.local; never commit secrets. Required: NEXT_PUBLIC_GA_ID, WHATSAPP_NUMBER, RAZORPAY_KEY (placeholder for v1.0).</w:t>
      </w:r>
    </w:p>
    <w:p>
      <w:pPr>
        <w:pStyle w:val="Heading2"/>
        <w:spacing w:after="160" w:before="320"/>
      </w:pPr>
      <w:r>
        <w:t xml:space="preserve">8.8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4C5B9" w:sz="4"/>
              <w:left w:val="single" w:color="D4C5B9" w:sz="4"/>
              <w:bottom w:val="single" w:color="D4C5B9" w:sz="4"/>
              <w:right w:val="single" w:color="D4C5B9" w:sz="4"/>
            </w:tcBorders>
            <w:shd w:fill="F5EFE6" w:val="clear"/>
            <w:tcMar>
              <w:top w:type="dxa" w:w="100"/>
              <w:left w:type="dxa" w:w="140"/>
              <w:bottom w:type="dxa" w:w="100"/>
              <w:right w:type="dxa" w:w="140"/>
            </w:tcMar>
          </w:tcPr>
          <w:p>
            <w:pPr>
              <w:spacing w:after="40" w:before="40"/>
            </w:pPr>
            <w:r>
              <w:rPr>
                <w:b/>
                <w:bCs/>
                <w:color w:val="8B6F47"/>
                <w:sz w:val="20"/>
                <w:szCs w:val="20"/>
              </w:rPr>
              <w:t xml:space="preserve">Path</w:t>
            </w:r>
          </w:p>
        </w:tc>
        <w:tc>
          <w:tcPr>
            <w:tcW w:type="dxa" w:w="6240"/>
            <w:tcBorders>
              <w:top w:val="single" w:color="D4C5B9" w:sz="4"/>
              <w:left w:val="single" w:color="D4C5B9" w:sz="4"/>
              <w:bottom w:val="single" w:color="D4C5B9" w:sz="4"/>
              <w:right w:val="single" w:color="D4C5B9" w:sz="4"/>
            </w:tcBorders>
            <w:shd w:fill="F5EFE6" w:val="clear"/>
            <w:tcMar>
              <w:top w:type="dxa" w:w="100"/>
              <w:left w:type="dxa" w:w="140"/>
              <w:bottom w:type="dxa" w:w="100"/>
              <w:right w:type="dxa" w:w="140"/>
            </w:tcMar>
          </w:tcPr>
          <w:p>
            <w:pPr>
              <w:spacing w:after="40" w:before="40"/>
            </w:pPr>
            <w:r>
              <w:rPr>
                <w:b/>
                <w:bCs/>
                <w:color w:val="8B6F47"/>
                <w:sz w:val="20"/>
                <w:szCs w:val="20"/>
              </w:rPr>
              <w:t xml:space="preserve">Purpose</w:t>
            </w:r>
          </w:p>
        </w:tc>
      </w:tr>
      <w:tr>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/app/(site)/page.tsx</w:t>
            </w:r>
          </w:p>
        </w:tc>
        <w:tc>
          <w:tcPr>
            <w:tcW w:type="dxa" w:w="62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Home page — server component composing module sections.</w:t>
            </w:r>
          </w:p>
        </w:tc>
      </w:tr>
      <w:tr>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/app/(site)/collections/[slug]/page.tsx</w:t>
            </w:r>
          </w:p>
        </w:tc>
        <w:tc>
          <w:tcPr>
            <w:tcW w:type="dxa" w:w="62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Collection landing page; static-generated for known slugs.</w:t>
            </w:r>
          </w:p>
        </w:tc>
      </w:tr>
      <w:tr>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/app/(site)/products/[slug]/page.tsx</w:t>
            </w:r>
          </w:p>
        </w:tc>
        <w:tc>
          <w:tcPr>
            <w:tcW w:type="dxa" w:w="62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Product detail page; static-generated for known slugs.</w:t>
            </w:r>
          </w:p>
        </w:tc>
      </w:tr>
      <w:tr>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/app/layout.tsx</w:t>
            </w:r>
          </w:p>
        </w:tc>
        <w:tc>
          <w:tcPr>
            <w:tcW w:type="dxa" w:w="62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Root layout — header, footer, cart provider, fonts.</w:t>
            </w:r>
          </w:p>
        </w:tc>
      </w:tr>
      <w:tr>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/components/ui/*</w:t>
            </w:r>
          </w:p>
        </w:tc>
        <w:tc>
          <w:tcPr>
            <w:tcW w:type="dxa" w:w="62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Shadcn primitives, brand-styled.</w:t>
            </w:r>
          </w:p>
        </w:tc>
      </w:tr>
      <w:tr>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/components/site/*</w:t>
            </w:r>
          </w:p>
        </w:tc>
        <w:tc>
          <w:tcPr>
            <w:tcW w:type="dxa" w:w="62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Header, footer, cart-sheet, announcement-bar, whatsapp-fab.</w:t>
            </w:r>
          </w:p>
        </w:tc>
      </w:tr>
      <w:tr>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/components/sections/home/*</w:t>
            </w:r>
          </w:p>
        </w:tc>
        <w:tc>
          <w:tcPr>
            <w:tcW w:type="dxa" w:w="62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Hero, ritual, finishing-touch, etc. — one file per home section.</w:t>
            </w:r>
          </w:p>
        </w:tc>
      </w:tr>
      <w:tr>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/components/sections/collection/*</w:t>
            </w:r>
          </w:p>
        </w:tc>
        <w:tc>
          <w:tcPr>
            <w:tcW w:type="dxa" w:w="62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Sections specific to the collection page.</w:t>
            </w:r>
          </w:p>
        </w:tc>
      </w:tr>
      <w:tr>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/components/sections/product/*</w:t>
            </w:r>
          </w:p>
        </w:tc>
        <w:tc>
          <w:tcPr>
            <w:tcW w:type="dxa" w:w="62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Buy-box, gallery, sizing-modal, reviews, etc.</w:t>
            </w:r>
          </w:p>
        </w:tc>
      </w:tr>
      <w:tr>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/lib/store/cart.ts</w:t>
            </w:r>
          </w:p>
        </w:tc>
        <w:tc>
          <w:tcPr>
            <w:tcW w:type="dxa" w:w="62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Zustand cart store.</w:t>
            </w:r>
          </w:p>
        </w:tc>
      </w:tr>
      <w:tr>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/content/*</w:t>
            </w:r>
          </w:p>
        </w:tc>
        <w:tc>
          <w:tcPr>
            <w:tcW w:type="dxa" w:w="62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Static product, collection, and editorial content.</w:t>
            </w:r>
          </w:p>
        </w:tc>
      </w:tr>
      <w:tr>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/public/images/*</w:t>
            </w:r>
          </w:p>
        </w:tc>
        <w:tc>
          <w:tcPr>
            <w:tcW w:type="dxa" w:w="62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Optimized brand and product photography.</w:t>
            </w:r>
          </w:p>
        </w:tc>
      </w:tr>
    </w:tbl>
    <w:p>
      <w:r>
        <w:br w:type="page"/>
      </w:r>
    </w:p>
    <w:p>
      <w:pPr>
        <w:pStyle w:val="Heading1"/>
        <w:spacing w:after="200" w:before="480"/>
      </w:pPr>
      <w:r>
        <w:t xml:space="preserve">9. CRO Requirements (Audit Mapping)</w:t>
      </w:r>
    </w:p>
    <w:p>
      <w:pPr>
        <w:spacing w:after="80" w:before="80" w:line="300"/>
      </w:pPr>
      <w:r>
        <w:t xml:space="preserve">Every audit recommendation that falls within the three pages in scope must be addressed by v1.0 launch. The table below maps each audit item to its implementation home in this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560"/>
        <w:gridCol w:w="3120"/>
        <w:gridCol w:w="2600"/>
      </w:tblGrid>
      <w:tr>
        <w:trPr>
          <w:tblHeader/>
        </w:trPr>
        <w:tc>
          <w:tcPr>
            <w:tcW w:type="dxa" w:w="2080"/>
            <w:tcBorders>
              <w:top w:val="single" w:color="D4C5B9" w:sz="4"/>
              <w:left w:val="single" w:color="D4C5B9" w:sz="4"/>
              <w:bottom w:val="single" w:color="D4C5B9" w:sz="4"/>
              <w:right w:val="single" w:color="D4C5B9" w:sz="4"/>
            </w:tcBorders>
            <w:shd w:fill="F5EFE6" w:val="clear"/>
            <w:tcMar>
              <w:top w:type="dxa" w:w="100"/>
              <w:left w:type="dxa" w:w="140"/>
              <w:bottom w:type="dxa" w:w="100"/>
              <w:right w:type="dxa" w:w="140"/>
            </w:tcMar>
          </w:tcPr>
          <w:p>
            <w:pPr>
              <w:spacing w:after="40" w:before="40"/>
            </w:pPr>
            <w:r>
              <w:rPr>
                <w:b/>
                <w:bCs/>
                <w:color w:val="8B6F47"/>
                <w:sz w:val="20"/>
                <w:szCs w:val="20"/>
              </w:rPr>
              <w:t xml:space="preserve">Audit Issue</w:t>
            </w:r>
          </w:p>
        </w:tc>
        <w:tc>
          <w:tcPr>
            <w:tcW w:type="dxa" w:w="1560"/>
            <w:tcBorders>
              <w:top w:val="single" w:color="D4C5B9" w:sz="4"/>
              <w:left w:val="single" w:color="D4C5B9" w:sz="4"/>
              <w:bottom w:val="single" w:color="D4C5B9" w:sz="4"/>
              <w:right w:val="single" w:color="D4C5B9" w:sz="4"/>
            </w:tcBorders>
            <w:shd w:fill="F5EFE6" w:val="clear"/>
            <w:tcMar>
              <w:top w:type="dxa" w:w="100"/>
              <w:left w:type="dxa" w:w="140"/>
              <w:bottom w:type="dxa" w:w="100"/>
              <w:right w:type="dxa" w:w="140"/>
            </w:tcMar>
          </w:tcPr>
          <w:p>
            <w:pPr>
              <w:spacing w:after="40" w:before="40"/>
            </w:pPr>
            <w:r>
              <w:rPr>
                <w:b/>
                <w:bCs/>
                <w:color w:val="8B6F47"/>
                <w:sz w:val="20"/>
                <w:szCs w:val="20"/>
              </w:rPr>
              <w:t xml:space="preserve">Priority</w:t>
            </w:r>
          </w:p>
        </w:tc>
        <w:tc>
          <w:tcPr>
            <w:tcW w:type="dxa" w:w="3120"/>
            <w:tcBorders>
              <w:top w:val="single" w:color="D4C5B9" w:sz="4"/>
              <w:left w:val="single" w:color="D4C5B9" w:sz="4"/>
              <w:bottom w:val="single" w:color="D4C5B9" w:sz="4"/>
              <w:right w:val="single" w:color="D4C5B9" w:sz="4"/>
            </w:tcBorders>
            <w:shd w:fill="F5EFE6" w:val="clear"/>
            <w:tcMar>
              <w:top w:type="dxa" w:w="100"/>
              <w:left w:type="dxa" w:w="140"/>
              <w:bottom w:type="dxa" w:w="100"/>
              <w:right w:type="dxa" w:w="140"/>
            </w:tcMar>
          </w:tcPr>
          <w:p>
            <w:pPr>
              <w:spacing w:after="40" w:before="40"/>
            </w:pPr>
            <w:r>
              <w:rPr>
                <w:b/>
                <w:bCs/>
                <w:color w:val="8B6F47"/>
                <w:sz w:val="20"/>
                <w:szCs w:val="20"/>
              </w:rPr>
              <w:t xml:space="preserve">v1.0 Resolution</w:t>
            </w:r>
          </w:p>
        </w:tc>
        <w:tc>
          <w:tcPr>
            <w:tcW w:type="dxa" w:w="2600"/>
            <w:tcBorders>
              <w:top w:val="single" w:color="D4C5B9" w:sz="4"/>
              <w:left w:val="single" w:color="D4C5B9" w:sz="4"/>
              <w:bottom w:val="single" w:color="D4C5B9" w:sz="4"/>
              <w:right w:val="single" w:color="D4C5B9" w:sz="4"/>
            </w:tcBorders>
            <w:shd w:fill="F5EFE6" w:val="clear"/>
            <w:tcMar>
              <w:top w:type="dxa" w:w="100"/>
              <w:left w:type="dxa" w:w="140"/>
              <w:bottom w:type="dxa" w:w="100"/>
              <w:right w:type="dxa" w:w="140"/>
            </w:tcMar>
          </w:tcPr>
          <w:p>
            <w:pPr>
              <w:spacing w:after="40" w:before="40"/>
            </w:pPr>
            <w:r>
              <w:rPr>
                <w:b/>
                <w:bCs/>
                <w:color w:val="8B6F47"/>
                <w:sz w:val="20"/>
                <w:szCs w:val="20"/>
              </w:rPr>
              <w:t xml:space="preserve">PRD Reference</w:t>
            </w:r>
          </w:p>
        </w:tc>
      </w:tr>
      <w:tr>
        <w:tc>
          <w:tcPr>
            <w:tcW w:type="dxa" w:w="208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Mandatory T&amp;C checkbox before ATC</w:t>
            </w:r>
          </w:p>
        </w:tc>
        <w:tc>
          <w:tcPr>
            <w:tcW w:type="dxa" w:w="156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8B0000"/>
                <w:sz w:val="20"/>
                <w:szCs w:val="20"/>
              </w:rPr>
              <w:t xml:space="preserve">HIGH</w:t>
            </w:r>
          </w:p>
        </w:tc>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Removed entirely. Replaced with passive disclosure at final checkout.</w:t>
            </w:r>
          </w:p>
        </w:tc>
        <w:tc>
          <w:tcPr>
            <w:tcW w:type="dxa" w:w="260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 6.2.4</w:t>
            </w:r>
          </w:p>
        </w:tc>
      </w:tr>
      <w:tr>
        <w:tc>
          <w:tcPr>
            <w:tcW w:type="dxa" w:w="208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No visual sizing guide on PDP</w:t>
            </w:r>
          </w:p>
        </w:tc>
        <w:tc>
          <w:tcPr>
            <w:tcW w:type="dxa" w:w="156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8B0000"/>
                <w:sz w:val="20"/>
                <w:szCs w:val="20"/>
              </w:rPr>
              <w:t xml:space="preserve">HIGH</w:t>
            </w:r>
          </w:p>
        </w:tc>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"Find my size →" CTA in buy box opens dedicated 3-tab modal with measurement guide, chart, and fit quiz.</w:t>
            </w:r>
          </w:p>
        </w:tc>
        <w:tc>
          <w:tcPr>
            <w:tcW w:type="dxa" w:w="260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 6.2.3, § 6.3</w:t>
            </w:r>
          </w:p>
        </w:tc>
      </w:tr>
      <w:tr>
        <w:tc>
          <w:tcPr>
            <w:tcW w:type="dxa" w:w="208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Empty reviews "ghost town" effect</w:t>
            </w:r>
          </w:p>
        </w:tc>
        <w:tc>
          <w:tcPr>
            <w:tcW w:type="dxa" w:w="156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8B0000"/>
                <w:sz w:val="20"/>
                <w:szCs w:val="20"/>
              </w:rPr>
              <w:t xml:space="preserve">HIGH</w:t>
            </w:r>
          </w:p>
        </w:tc>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Editorial empty state with founder quote + "Be the first to review" CTA when &lt; 3 reviews. UGC strip below.</w:t>
            </w:r>
          </w:p>
        </w:tc>
        <w:tc>
          <w:tcPr>
            <w:tcW w:type="dxa" w:w="260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 6.5.2, § 6.5.3</w:t>
            </w:r>
          </w:p>
        </w:tc>
      </w:tr>
      <w:tr>
        <w:tc>
          <w:tcPr>
            <w:tcW w:type="dxa" w:w="208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Missing trust badges near ATC</w:t>
            </w:r>
          </w:p>
        </w:tc>
        <w:tc>
          <w:tcPr>
            <w:tcW w:type="dxa" w:w="156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8B0000"/>
                <w:sz w:val="20"/>
                <w:szCs w:val="20"/>
              </w:rPr>
              <w:t xml:space="preserve">HIGH</w:t>
            </w:r>
          </w:p>
        </w:tc>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Three-icon trust strip in buy box: Cruelty-Free / Made in India / Reusable.</w:t>
            </w:r>
          </w:p>
        </w:tc>
        <w:tc>
          <w:tcPr>
            <w:tcW w:type="dxa" w:w="260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 6.2.3 (item 6)</w:t>
            </w:r>
          </w:p>
        </w:tc>
      </w:tr>
      <w:tr>
        <w:tc>
          <w:tcPr>
            <w:tcW w:type="dxa" w:w="208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No secondary image on PLP hover</w:t>
            </w:r>
          </w:p>
        </w:tc>
        <w:tc>
          <w:tcPr>
            <w:tcW w:type="dxa" w:w="156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B8860B"/>
                <w:sz w:val="20"/>
                <w:szCs w:val="20"/>
              </w:rPr>
              <w:t xml:space="preserve">MED</w:t>
            </w:r>
          </w:p>
        </w:tc>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Minimal product card crossfades to a second image on hover.</w:t>
            </w:r>
          </w:p>
        </w:tc>
        <w:tc>
          <w:tcPr>
            <w:tcW w:type="dxa" w:w="260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 7.1</w:t>
            </w:r>
          </w:p>
        </w:tc>
      </w:tr>
      <w:tr>
        <w:tc>
          <w:tcPr>
            <w:tcW w:type="dxa" w:w="208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No Quick Add on PLP</w:t>
            </w:r>
          </w:p>
        </w:tc>
        <w:tc>
          <w:tcPr>
            <w:tcW w:type="dxa" w:w="156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B8860B"/>
                <w:sz w:val="20"/>
                <w:szCs w:val="20"/>
              </w:rPr>
              <w:t xml:space="preserve">MED</w:t>
            </w:r>
          </w:p>
        </w:tc>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Quick Add button appears on hover (desktop) / always visible (mobile) on every product card.</w:t>
            </w:r>
          </w:p>
        </w:tc>
        <w:tc>
          <w:tcPr>
            <w:tcW w:type="dxa" w:w="260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 7.2</w:t>
            </w:r>
          </w:p>
        </w:tc>
      </w:tr>
      <w:tr>
        <w:tc>
          <w:tcPr>
            <w:tcW w:type="dxa" w:w="208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Sticky ATC missing on mobile</w:t>
            </w:r>
          </w:p>
        </w:tc>
        <w:tc>
          <w:tcPr>
            <w:tcW w:type="dxa" w:w="156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B8860B"/>
                <w:sz w:val="20"/>
                <w:szCs w:val="20"/>
              </w:rPr>
              <w:t xml:space="preserve">MED</w:t>
            </w:r>
          </w:p>
        </w:tc>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Sticky bottom bar with thumbnail, name, price, ATC appears past buy-box on mobile.</w:t>
            </w:r>
          </w:p>
        </w:tc>
        <w:tc>
          <w:tcPr>
            <w:tcW w:type="dxa" w:w="260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 6.6</w:t>
            </w:r>
          </w:p>
        </w:tc>
      </w:tr>
      <w:tr>
        <w:tc>
          <w:tcPr>
            <w:tcW w:type="dxa" w:w="208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Unclear shipping threshold</w:t>
            </w:r>
          </w:p>
        </w:tc>
        <w:tc>
          <w:tcPr>
            <w:tcW w:type="dxa" w:w="156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B8860B"/>
                <w:sz w:val="20"/>
                <w:szCs w:val="20"/>
              </w:rPr>
              <w:t xml:space="preserve">MED</w:t>
            </w:r>
          </w:p>
        </w:tc>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Free-shipping message in announcement bar + cart progress indicator.</w:t>
            </w:r>
          </w:p>
        </w:tc>
        <w:tc>
          <w:tcPr>
            <w:tcW w:type="dxa" w:w="260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 3.2, § 3.4</w:t>
            </w:r>
          </w:p>
        </w:tc>
      </w:tr>
      <w:tr>
        <w:tc>
          <w:tcPr>
            <w:tcW w:type="dxa" w:w="208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Heavy full-page cart flow</w:t>
            </w:r>
          </w:p>
        </w:tc>
        <w:tc>
          <w:tcPr>
            <w:tcW w:type="dxa" w:w="156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B8860B"/>
                <w:sz w:val="20"/>
                <w:szCs w:val="20"/>
              </w:rPr>
              <w:t xml:space="preserve">MED</w:t>
            </w:r>
          </w:p>
        </w:tc>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Slide-out mini-cart replaces full-page cart for the v1.0 in-scope flow.</w:t>
            </w:r>
          </w:p>
        </w:tc>
        <w:tc>
          <w:tcPr>
            <w:tcW w:type="dxa" w:w="260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 3.4</w:t>
            </w:r>
          </w:p>
        </w:tc>
      </w:tr>
      <w:tr>
        <w:tc>
          <w:tcPr>
            <w:tcW w:type="dxa" w:w="208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Hero needs higher impact</w:t>
            </w:r>
          </w:p>
        </w:tc>
        <w:tc>
          <w:tcPr>
            <w:tcW w:type="dxa" w:w="156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B8860B"/>
                <w:sz w:val="20"/>
                <w:szCs w:val="20"/>
              </w:rPr>
              <w:t xml:space="preserve">MED</w:t>
            </w:r>
          </w:p>
        </w:tc>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Cinematic 80vh hero carousel with editorial photography and crossfade.</w:t>
            </w:r>
          </w:p>
        </w:tc>
        <w:tc>
          <w:tcPr>
            <w:tcW w:type="dxa" w:w="260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 4.2.1</w:t>
            </w:r>
          </w:p>
        </w:tc>
      </w:tr>
      <w:tr>
        <w:tc>
          <w:tcPr>
            <w:tcW w:type="dxa" w:w="208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Missing UGC / social proof</w:t>
            </w:r>
          </w:p>
        </w:tc>
        <w:tc>
          <w:tcPr>
            <w:tcW w:type="dxa" w:w="156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B8860B"/>
                <w:sz w:val="20"/>
                <w:szCs w:val="20"/>
              </w:rPr>
              <w:t xml:space="preserve">MED</w:t>
            </w:r>
          </w:p>
        </w:tc>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UGC Instagram strip on PDP; "As worn by you" — 8 swipeable tiles.</w:t>
            </w:r>
          </w:p>
        </w:tc>
        <w:tc>
          <w:tcPr>
            <w:tcW w:type="dxa" w:w="260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 6.5.3</w:t>
            </w:r>
          </w:p>
        </w:tc>
      </w:tr>
      <w:tr>
        <w:tc>
          <w:tcPr>
            <w:tcW w:type="dxa" w:w="208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WhatsApp support absent</w:t>
            </w:r>
          </w:p>
        </w:tc>
        <w:tc>
          <w:tcPr>
            <w:tcW w:type="dxa" w:w="156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B8860B"/>
                <w:sz w:val="20"/>
                <w:szCs w:val="20"/>
              </w:rPr>
              <w:t xml:space="preserve">MED</w:t>
            </w:r>
          </w:p>
        </w:tc>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Floating WhatsApp FAB present on all three pages; pre-filled product context message.</w:t>
            </w:r>
          </w:p>
        </w:tc>
        <w:tc>
          <w:tcPr>
            <w:tcW w:type="dxa" w:w="260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 6.7, § 7.6</w:t>
            </w:r>
          </w:p>
        </w:tc>
      </w:tr>
      <w:tr>
        <w:tc>
          <w:tcPr>
            <w:tcW w:type="dxa" w:w="208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UPI not visibly primary</w:t>
            </w:r>
          </w:p>
        </w:tc>
        <w:tc>
          <w:tcPr>
            <w:tcW w:type="dxa" w:w="156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B8860B"/>
                <w:sz w:val="20"/>
                <w:szCs w:val="20"/>
              </w:rPr>
              <w:t xml:space="preserve">MED</w:t>
            </w:r>
          </w:p>
        </w:tc>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"Express Payment" link with UPI logo directly under ATC; UPI icons first in footer payment row.</w:t>
            </w:r>
          </w:p>
        </w:tc>
        <w:tc>
          <w:tcPr>
            <w:tcW w:type="dxa" w:w="260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 6.2.3 (item 11), § 3.3</w:t>
            </w:r>
          </w:p>
        </w:tc>
      </w:tr>
      <w:tr>
        <w:tc>
          <w:tcPr>
            <w:tcW w:type="dxa" w:w="208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COD fee surprise</w:t>
            </w:r>
          </w:p>
        </w:tc>
        <w:tc>
          <w:tcPr>
            <w:tcW w:type="dxa" w:w="156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5A7A5A"/>
                <w:sz w:val="20"/>
                <w:szCs w:val="20"/>
              </w:rPr>
              <w:t xml:space="preserve">LOW</w:t>
            </w:r>
          </w:p>
        </w:tc>
        <w:tc>
          <w:tcPr>
            <w:tcW w:type="dxa" w:w="31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COD ₹100 handling fee disclosed in shipping accordion on PDP and at cart total.</w:t>
            </w:r>
          </w:p>
        </w:tc>
        <w:tc>
          <w:tcPr>
            <w:tcW w:type="dxa" w:w="260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 6.2.3 (item 14), § 3.4</w:t>
            </w:r>
          </w:p>
        </w:tc>
      </w:tr>
    </w:tbl>
    <w:p>
      <w:r>
        <w:br w:type="page"/>
      </w:r>
    </w:p>
    <w:p>
      <w:pPr>
        <w:pStyle w:val="Heading1"/>
        <w:spacing w:after="200" w:before="480"/>
      </w:pPr>
      <w:r>
        <w:t xml:space="preserve">10. Accessibility &amp; Performance</w:t>
      </w:r>
    </w:p>
    <w:p>
      <w:pPr>
        <w:pStyle w:val="Heading2"/>
        <w:spacing w:after="160" w:before="320"/>
      </w:pPr>
      <w:r>
        <w:t xml:space="preserve">10.1 Accessibility Standards</w:t>
      </w:r>
    </w:p>
    <w:p>
      <w:pPr>
        <w:spacing w:after="80" w:before="80" w:line="300"/>
      </w:pPr>
      <w:r>
        <w:t xml:space="preserve">Target: WCAG 2.2 AA across all three pages. The site sells a beauty product to a wide audience including older shoppers, screen-reader users, and shoppers using zoom and high-contrast modes. Accessibility is a brand standard, not a checklist.</w:t>
      </w:r>
    </w:p>
    <w:p>
      <w:pPr>
        <w:pStyle w:val="ListParagraph"/>
        <w:numPr>
          <w:ilvl w:val="0"/>
          <w:numId w:val="3"/>
        </w:numPr>
        <w:spacing w:after="40" w:before="40" w:line="280"/>
      </w:pPr>
      <w:r>
        <w:t xml:space="preserve">All interactive elements keyboard-reachable in a logical order; visible focus rings (2px gold offset).</w:t>
      </w:r>
    </w:p>
    <w:p>
      <w:pPr>
        <w:pStyle w:val="ListParagraph"/>
        <w:numPr>
          <w:ilvl w:val="0"/>
          <w:numId w:val="3"/>
        </w:numPr>
        <w:spacing w:after="40" w:before="40" w:line="280"/>
      </w:pPr>
      <w:r>
        <w:t xml:space="preserve">Colour contrast: ink on bone passes AAA; mute on bone passes AA only — never use mute for primary content.</w:t>
      </w:r>
    </w:p>
    <w:p>
      <w:pPr>
        <w:pStyle w:val="ListParagraph"/>
        <w:numPr>
          <w:ilvl w:val="0"/>
          <w:numId w:val="3"/>
        </w:numPr>
        <w:spacing w:after="40" w:before="40" w:line="280"/>
      </w:pPr>
      <w:r>
        <w:t xml:space="preserve">Every image has a meaningful alt attribute; decorative images have alt="".</w:t>
      </w:r>
    </w:p>
    <w:p>
      <w:pPr>
        <w:pStyle w:val="ListParagraph"/>
        <w:numPr>
          <w:ilvl w:val="0"/>
          <w:numId w:val="3"/>
        </w:numPr>
        <w:spacing w:after="40" w:before="40" w:line="280"/>
      </w:pPr>
      <w:r>
        <w:t xml:space="preserve">Headings strictly hierarchical: one h1 per page, no skipped levels.</w:t>
      </w:r>
    </w:p>
    <w:p>
      <w:pPr>
        <w:pStyle w:val="ListParagraph"/>
        <w:numPr>
          <w:ilvl w:val="0"/>
          <w:numId w:val="3"/>
        </w:numPr>
        <w:spacing w:after="40" w:before="40" w:line="280"/>
      </w:pPr>
      <w:r>
        <w:t xml:space="preserve">Modals (sizing guide, lightbox) trap focus, restore focus on close, and can be dismissed with Escape.</w:t>
      </w:r>
    </w:p>
    <w:p>
      <w:pPr>
        <w:pStyle w:val="ListParagraph"/>
        <w:numPr>
          <w:ilvl w:val="0"/>
          <w:numId w:val="3"/>
        </w:numPr>
        <w:spacing w:after="40" w:before="40" w:line="280"/>
      </w:pPr>
      <w:r>
        <w:t xml:space="preserve">Carousels expose previous/next buttons with aria-labels; current slide announced via aria-live="polite".</w:t>
      </w:r>
    </w:p>
    <w:p>
      <w:pPr>
        <w:pStyle w:val="ListParagraph"/>
        <w:numPr>
          <w:ilvl w:val="0"/>
          <w:numId w:val="3"/>
        </w:numPr>
        <w:spacing w:after="40" w:before="40" w:line="280"/>
      </w:pPr>
      <w:r>
        <w:t xml:space="preserve">All forms have visible labels (not placeholder-as-label) and inline error messages tied to inputs via aria-describedby.</w:t>
      </w:r>
    </w:p>
    <w:p>
      <w:pPr>
        <w:pStyle w:val="ListParagraph"/>
        <w:numPr>
          <w:ilvl w:val="0"/>
          <w:numId w:val="3"/>
        </w:numPr>
        <w:spacing w:after="40" w:before="40" w:line="280"/>
      </w:pPr>
      <w:r>
        <w:t xml:space="preserve">Honour prefers-reduced-motion — no parallax, no autoplay, no hero crossfade.</w:t>
      </w:r>
    </w:p>
    <w:p>
      <w:pPr>
        <w:pStyle w:val="Heading2"/>
        <w:spacing w:after="160" w:before="320"/>
      </w:pPr>
      <w:r>
        <w:t xml:space="preserve">10.2 Performance Budgets</w:t>
      </w:r>
    </w:p>
    <w:p>
      <w:pPr>
        <w:pStyle w:val="ListParagraph"/>
        <w:numPr>
          <w:ilvl w:val="0"/>
          <w:numId w:val="3"/>
        </w:numPr>
        <w:spacing w:after="40" w:before="40" w:line="280"/>
      </w:pPr>
      <w:r>
        <w:t xml:space="preserve">LCP under 2.5s on a Moto G4 / Slow 4G test profile (the realistic Indian mobile condition).</w:t>
      </w:r>
    </w:p>
    <w:p>
      <w:pPr>
        <w:pStyle w:val="ListParagraph"/>
        <w:numPr>
          <w:ilvl w:val="0"/>
          <w:numId w:val="3"/>
        </w:numPr>
        <w:spacing w:after="40" w:before="40" w:line="280"/>
      </w:pPr>
      <w:r>
        <w:t xml:space="preserve">CLS under 0.05; every image has explicit width/height.</w:t>
      </w:r>
    </w:p>
    <w:p>
      <w:pPr>
        <w:pStyle w:val="ListParagraph"/>
        <w:numPr>
          <w:ilvl w:val="0"/>
          <w:numId w:val="3"/>
        </w:numPr>
        <w:spacing w:after="40" w:before="40" w:line="280"/>
      </w:pPr>
      <w:r>
        <w:t xml:space="preserve">INP under 200ms; carousels and modals must not block the main thread.</w:t>
      </w:r>
    </w:p>
    <w:p>
      <w:pPr>
        <w:pStyle w:val="ListParagraph"/>
        <w:numPr>
          <w:ilvl w:val="0"/>
          <w:numId w:val="3"/>
        </w:numPr>
        <w:spacing w:after="40" w:before="40" w:line="280"/>
      </w:pPr>
      <w:r>
        <w:t xml:space="preserve">Total JS shipped per page under 150KB gzipped; lean on server components.</w:t>
      </w:r>
    </w:p>
    <w:p>
      <w:pPr>
        <w:pStyle w:val="ListParagraph"/>
        <w:numPr>
          <w:ilvl w:val="0"/>
          <w:numId w:val="3"/>
        </w:numPr>
        <w:spacing w:after="40" w:before="40" w:line="280"/>
      </w:pPr>
      <w:r>
        <w:t xml:space="preserve">Images: AVIF first, WebP fallback, JPEG ultimate. Hero served at multiple breakpoints (sizes attribute set correctly).</w:t>
      </w:r>
    </w:p>
    <w:p>
      <w:pPr>
        <w:pStyle w:val="ListParagraph"/>
        <w:numPr>
          <w:ilvl w:val="0"/>
          <w:numId w:val="3"/>
        </w:numPr>
        <w:spacing w:after="40" w:before="40" w:line="280"/>
      </w:pPr>
      <w:r>
        <w:t xml:space="preserve">Fonts: subset Cormorant Garamond and Inter, served with font-display: swap, preloaded.</w:t>
      </w:r>
    </w:p>
    <w:p>
      <w:pPr>
        <w:pStyle w:val="ListParagraph"/>
        <w:numPr>
          <w:ilvl w:val="0"/>
          <w:numId w:val="3"/>
        </w:numPr>
        <w:spacing w:after="40" w:before="40" w:line="280"/>
      </w:pPr>
      <w:r>
        <w:t xml:space="preserve">No third-party scripts above the fold; defer GA, PostHog, and chat scripts until after the first interaction or 3s, whichever is first.</w:t>
      </w:r>
    </w:p>
    <w:p>
      <w:pPr>
        <w:pStyle w:val="Heading2"/>
        <w:spacing w:after="160" w:before="320"/>
      </w:pPr>
      <w:r>
        <w:t xml:space="preserve">10.3 SEO</w:t>
      </w:r>
    </w:p>
    <w:p>
      <w:pPr>
        <w:pStyle w:val="ListParagraph"/>
        <w:numPr>
          <w:ilvl w:val="0"/>
          <w:numId w:val="3"/>
        </w:numPr>
        <w:spacing w:after="40" w:before="40" w:line="280"/>
      </w:pPr>
      <w:r>
        <w:t xml:space="preserve">Each page has unique title and meta description, set via Next.js generateMetadata.</w:t>
      </w:r>
    </w:p>
    <w:p>
      <w:pPr>
        <w:pStyle w:val="ListParagraph"/>
        <w:numPr>
          <w:ilvl w:val="0"/>
          <w:numId w:val="3"/>
        </w:numPr>
        <w:spacing w:after="40" w:before="40" w:line="280"/>
      </w:pPr>
      <w:r>
        <w:t xml:space="preserve">Product pages emit Product schema (JSON-LD) including offers, price, availability, aggregateRating.</w:t>
      </w:r>
    </w:p>
    <w:p>
      <w:pPr>
        <w:pStyle w:val="ListParagraph"/>
        <w:numPr>
          <w:ilvl w:val="0"/>
          <w:numId w:val="3"/>
        </w:numPr>
        <w:spacing w:after="40" w:before="40" w:line="280"/>
      </w:pPr>
      <w:r>
        <w:t xml:space="preserve">Collection pages emit ItemList schema.</w:t>
      </w:r>
    </w:p>
    <w:p>
      <w:pPr>
        <w:pStyle w:val="ListParagraph"/>
        <w:numPr>
          <w:ilvl w:val="0"/>
          <w:numId w:val="3"/>
        </w:numPr>
        <w:spacing w:after="40" w:before="40" w:line="280"/>
      </w:pPr>
      <w:r>
        <w:t xml:space="preserve">Open Graph and Twitter card tags set per page; OG image is the page hero, generated at 1200×630.</w:t>
      </w:r>
    </w:p>
    <w:p>
      <w:pPr>
        <w:pStyle w:val="ListParagraph"/>
        <w:numPr>
          <w:ilvl w:val="0"/>
          <w:numId w:val="3"/>
        </w:numPr>
        <w:spacing w:after="40" w:before="40" w:line="280"/>
      </w:pPr>
      <w:r>
        <w:t xml:space="preserve">XML sitemap auto-generated; robots.txt allows everything except the cart routes.</w:t>
      </w:r>
    </w:p>
    <w:p>
      <w:r>
        <w:br w:type="page"/>
      </w:r>
    </w:p>
    <w:p>
      <w:pPr>
        <w:pStyle w:val="Heading1"/>
        <w:spacing w:after="200" w:before="480"/>
      </w:pPr>
      <w:r>
        <w:t xml:space="preserve">11. Milestones &amp; Delivery</w:t>
      </w:r>
    </w:p>
    <w:p>
      <w:pPr>
        <w:pStyle w:val="Heading2"/>
        <w:spacing w:after="160" w:before="320"/>
      </w:pPr>
      <w:r>
        <w:t xml:space="preserve">11.1 Phased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80"/>
        <w:gridCol w:w="5720"/>
      </w:tblGrid>
      <w:tr>
        <w:trPr>
          <w:tblHeader/>
        </w:trPr>
        <w:tc>
          <w:tcPr>
            <w:tcW w:type="dxa" w:w="1560"/>
            <w:tcBorders>
              <w:top w:val="single" w:color="D4C5B9" w:sz="4"/>
              <w:left w:val="single" w:color="D4C5B9" w:sz="4"/>
              <w:bottom w:val="single" w:color="D4C5B9" w:sz="4"/>
              <w:right w:val="single" w:color="D4C5B9" w:sz="4"/>
            </w:tcBorders>
            <w:shd w:fill="F5EFE6" w:val="clear"/>
            <w:tcMar>
              <w:top w:type="dxa" w:w="100"/>
              <w:left w:type="dxa" w:w="140"/>
              <w:bottom w:type="dxa" w:w="100"/>
              <w:right w:type="dxa" w:w="140"/>
            </w:tcMar>
          </w:tcPr>
          <w:p>
            <w:pPr>
              <w:spacing w:after="40" w:before="40"/>
            </w:pPr>
            <w:r>
              <w:rPr>
                <w:b/>
                <w:bCs/>
                <w:color w:val="8B6F47"/>
                <w:sz w:val="20"/>
                <w:szCs w:val="20"/>
              </w:rPr>
              <w:t xml:space="preserve">Phase</w:t>
            </w:r>
          </w:p>
        </w:tc>
        <w:tc>
          <w:tcPr>
            <w:tcW w:type="dxa" w:w="2080"/>
            <w:tcBorders>
              <w:top w:val="single" w:color="D4C5B9" w:sz="4"/>
              <w:left w:val="single" w:color="D4C5B9" w:sz="4"/>
              <w:bottom w:val="single" w:color="D4C5B9" w:sz="4"/>
              <w:right w:val="single" w:color="D4C5B9" w:sz="4"/>
            </w:tcBorders>
            <w:shd w:fill="F5EFE6" w:val="clear"/>
            <w:tcMar>
              <w:top w:type="dxa" w:w="100"/>
              <w:left w:type="dxa" w:w="140"/>
              <w:bottom w:type="dxa" w:w="100"/>
              <w:right w:type="dxa" w:w="140"/>
            </w:tcMar>
          </w:tcPr>
          <w:p>
            <w:pPr>
              <w:spacing w:after="40" w:before="40"/>
            </w:pPr>
            <w:r>
              <w:rPr>
                <w:b/>
                <w:bCs/>
                <w:color w:val="8B6F47"/>
                <w:sz w:val="20"/>
                <w:szCs w:val="20"/>
              </w:rPr>
              <w:t xml:space="preserve">Duration</w:t>
            </w:r>
          </w:p>
        </w:tc>
        <w:tc>
          <w:tcPr>
            <w:tcW w:type="dxa" w:w="5720"/>
            <w:tcBorders>
              <w:top w:val="single" w:color="D4C5B9" w:sz="4"/>
              <w:left w:val="single" w:color="D4C5B9" w:sz="4"/>
              <w:bottom w:val="single" w:color="D4C5B9" w:sz="4"/>
              <w:right w:val="single" w:color="D4C5B9" w:sz="4"/>
            </w:tcBorders>
            <w:shd w:fill="F5EFE6" w:val="clear"/>
            <w:tcMar>
              <w:top w:type="dxa" w:w="100"/>
              <w:left w:type="dxa" w:w="140"/>
              <w:bottom w:type="dxa" w:w="100"/>
              <w:right w:type="dxa" w:w="140"/>
            </w:tcMar>
          </w:tcPr>
          <w:p>
            <w:pPr>
              <w:spacing w:after="40" w:before="40"/>
            </w:pPr>
            <w:r>
              <w:rPr>
                <w:b/>
                <w:bCs/>
                <w:color w:val="8B6F47"/>
                <w:sz w:val="20"/>
                <w:szCs w:val="20"/>
              </w:rPr>
              <w:t xml:space="preserve">Deliverables</w:t>
            </w:r>
          </w:p>
        </w:tc>
      </w:tr>
      <w:tr>
        <w:tc>
          <w:tcPr>
            <w:tcW w:type="dxa" w:w="156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0 — Foundations</w:t>
            </w:r>
          </w:p>
        </w:tc>
        <w:tc>
          <w:tcPr>
            <w:tcW w:type="dxa" w:w="208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Week 1</w:t>
            </w:r>
          </w:p>
        </w:tc>
        <w:tc>
          <w:tcPr>
            <w:tcW w:type="dxa" w:w="57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Next.js scaffold; Tailwind tokens; Cormorant + Inter fonts; brand colour system; folder structure; shadcn primitives styled to brand; analytics shim; deploy to staging on Vercel.</w:t>
            </w:r>
          </w:p>
        </w:tc>
      </w:tr>
      <w:tr>
        <w:tc>
          <w:tcPr>
            <w:tcW w:type="dxa" w:w="156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1 — Global Chrome</w:t>
            </w:r>
          </w:p>
        </w:tc>
        <w:tc>
          <w:tcPr>
            <w:tcW w:type="dxa" w:w="208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Week 2</w:t>
            </w:r>
          </w:p>
        </w:tc>
        <w:tc>
          <w:tcPr>
            <w:tcW w:type="dxa" w:w="57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Header, footer, announcement bar, slide-out cart with Zustand store, WhatsApp FAB, accessibility primitives, focus management.</w:t>
            </w:r>
          </w:p>
        </w:tc>
      </w:tr>
      <w:tr>
        <w:tc>
          <w:tcPr>
            <w:tcW w:type="dxa" w:w="156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2 — Home</w:t>
            </w:r>
          </w:p>
        </w:tc>
        <w:tc>
          <w:tcPr>
            <w:tcW w:type="dxa" w:w="208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Weeks 2–3</w:t>
            </w:r>
          </w:p>
        </w:tc>
        <w:tc>
          <w:tcPr>
            <w:tcW w:type="dxa" w:w="57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All eight homepage sections (§ 4.2). Hero carousel and section reveal animations. Editorial photography integrated.</w:t>
            </w:r>
          </w:p>
        </w:tc>
      </w:tr>
      <w:tr>
        <w:tc>
          <w:tcPr>
            <w:tcW w:type="dxa" w:w="156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3 — Collection</w:t>
            </w:r>
          </w:p>
        </w:tc>
        <w:tc>
          <w:tcPr>
            <w:tcW w:type="dxa" w:w="208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Week 3</w:t>
            </w:r>
          </w:p>
        </w:tc>
        <w:tc>
          <w:tcPr>
            <w:tcW w:type="dxa" w:w="57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Full collection page (§ 5). Asymmetric grid; editorial breaks; gifting block. One sample collection populated end-to-end.</w:t>
            </w:r>
          </w:p>
        </w:tc>
      </w:tr>
      <w:tr>
        <w:tc>
          <w:tcPr>
            <w:tcW w:type="dxa" w:w="156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4 — PDP</w:t>
            </w:r>
          </w:p>
        </w:tc>
        <w:tc>
          <w:tcPr>
            <w:tcW w:type="dxa" w:w="208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Weeks 4–5</w:t>
            </w:r>
          </w:p>
        </w:tc>
        <w:tc>
          <w:tcPr>
            <w:tcW w:type="dxa" w:w="57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Buy box, sticky behaviour, gallery, sizing modal (3 tabs), editorial story sections, reviews with empty state, UGC strip, mobile sticky CTA.</w:t>
            </w:r>
          </w:p>
        </w:tc>
      </w:tr>
      <w:tr>
        <w:tc>
          <w:tcPr>
            <w:tcW w:type="dxa" w:w="156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5 — Polish &amp; QA</w:t>
            </w:r>
          </w:p>
        </w:tc>
        <w:tc>
          <w:tcPr>
            <w:tcW w:type="dxa" w:w="208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Week 6</w:t>
            </w:r>
          </w:p>
        </w:tc>
        <w:tc>
          <w:tcPr>
            <w:tcW w:type="dxa" w:w="57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Lighthouse pass (≥ 90 mobile); WCAG 2.2 AA audit (axe + manual screen-reader); cross-browser test (Chrome, Safari, Firefox, Samsung Internet); content review; copy editing.</w:t>
            </w:r>
          </w:p>
        </w:tc>
      </w:tr>
      <w:tr>
        <w:tc>
          <w:tcPr>
            <w:tcW w:type="dxa" w:w="156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6 — Launch</w:t>
            </w:r>
          </w:p>
        </w:tc>
        <w:tc>
          <w:tcPr>
            <w:tcW w:type="dxa" w:w="208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Week 7</w:t>
            </w:r>
          </w:p>
        </w:tc>
        <w:tc>
          <w:tcPr>
            <w:tcW w:type="dxa" w:w="57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DNS cutover; analytics validated; staging-to-prod data migration; soft-launch monitoring; first-week metrics review.</w:t>
            </w:r>
          </w:p>
        </w:tc>
      </w:tr>
    </w:tbl>
    <w:p>
      <w:pPr>
        <w:pStyle w:val="Heading2"/>
        <w:spacing w:after="160" w:before="320"/>
      </w:pPr>
      <w:r>
        <w:t xml:space="preserve">11.2 Out of Scope (v1.1+)</w:t>
      </w:r>
    </w:p>
    <w:p>
      <w:pPr>
        <w:pStyle w:val="ListParagraph"/>
        <w:numPr>
          <w:ilvl w:val="0"/>
          <w:numId w:val="3"/>
        </w:numPr>
        <w:spacing w:after="40" w:before="40" w:line="280"/>
      </w:pPr>
      <w:r>
        <w:t xml:space="preserve">Cart page (full route) and Checkout — currently slide-out cart only routes to a placeholder.</w:t>
      </w:r>
    </w:p>
    <w:p>
      <w:pPr>
        <w:pStyle w:val="ListParagraph"/>
        <w:numPr>
          <w:ilvl w:val="0"/>
          <w:numId w:val="3"/>
        </w:numPr>
        <w:spacing w:after="40" w:before="40" w:line="280"/>
      </w:pPr>
      <w:r>
        <w:t xml:space="preserve">Account, login, order history.</w:t>
      </w:r>
    </w:p>
    <w:p>
      <w:pPr>
        <w:pStyle w:val="ListParagraph"/>
        <w:numPr>
          <w:ilvl w:val="0"/>
          <w:numId w:val="3"/>
        </w:numPr>
        <w:spacing w:after="40" w:before="40" w:line="280"/>
      </w:pPr>
      <w:r>
        <w:t xml:space="preserve">Search results page — search icon stub only in v1.0.</w:t>
      </w:r>
    </w:p>
    <w:p>
      <w:pPr>
        <w:pStyle w:val="ListParagraph"/>
        <w:numPr>
          <w:ilvl w:val="0"/>
          <w:numId w:val="3"/>
        </w:numPr>
        <w:spacing w:after="40" w:before="40" w:line="280"/>
      </w:pPr>
      <w:r>
        <w:t xml:space="preserve">Blog / Journal — link in nav goes to placeholder.</w:t>
      </w:r>
    </w:p>
    <w:p>
      <w:pPr>
        <w:pStyle w:val="ListParagraph"/>
        <w:numPr>
          <w:ilvl w:val="0"/>
          <w:numId w:val="3"/>
        </w:numPr>
        <w:spacing w:after="40" w:before="40" w:line="280"/>
      </w:pPr>
      <w:r>
        <w:t xml:space="preserve">CMS integration — content is static-typed in v1.0.</w:t>
      </w:r>
    </w:p>
    <w:p>
      <w:pPr>
        <w:pStyle w:val="ListParagraph"/>
        <w:numPr>
          <w:ilvl w:val="0"/>
          <w:numId w:val="3"/>
        </w:numPr>
        <w:spacing w:after="40" w:before="40" w:line="280"/>
      </w:pPr>
      <w:r>
        <w:t xml:space="preserve">Loyalty program ("Zuve Rewards") — audit Section 5 low-priority, deferred.</w:t>
      </w:r>
    </w:p>
    <w:p>
      <w:pPr>
        <w:pStyle w:val="ListParagraph"/>
        <w:numPr>
          <w:ilvl w:val="0"/>
          <w:numId w:val="3"/>
        </w:numPr>
        <w:spacing w:after="40" w:before="40" w:line="280"/>
      </w:pPr>
      <w:r>
        <w:t xml:space="preserve">Personalization quiz — audit Section 5 low-priority, deferred to v1.1.</w:t>
      </w:r>
    </w:p>
    <w:p>
      <w:pPr>
        <w:pStyle w:val="ListParagraph"/>
        <w:numPr>
          <w:ilvl w:val="0"/>
          <w:numId w:val="3"/>
        </w:numPr>
        <w:spacing w:after="40" w:before="40" w:line="280"/>
      </w:pPr>
      <w:r>
        <w:t xml:space="preserve">Multi-language / multi-region — India-only English in v1.0.</w:t>
      </w:r>
    </w:p>
    <w:p>
      <w:pPr>
        <w:pStyle w:val="Heading2"/>
        <w:spacing w:after="160" w:before="320"/>
      </w:pPr>
      <w:r>
        <w:t xml:space="preserve">11.3 Open Questions</w:t>
      </w:r>
    </w:p>
    <w:p>
      <w:pPr>
        <w:pStyle w:val="ListParagraph"/>
        <w:numPr>
          <w:ilvl w:val="0"/>
          <w:numId w:val="2"/>
        </w:numPr>
        <w:spacing w:after="60" w:before="60" w:line="280"/>
      </w:pPr>
      <w:r>
        <w:t xml:space="preserve">Final brand fonts — Cormorant Garamond is the recommendation; brand may have a licensed alternative.</w:t>
      </w:r>
    </w:p>
    <w:p>
      <w:pPr>
        <w:pStyle w:val="ListParagraph"/>
        <w:numPr>
          <w:ilvl w:val="0"/>
          <w:numId w:val="2"/>
        </w:numPr>
        <w:spacing w:after="60" w:before="60" w:line="280"/>
      </w:pPr>
      <w:r>
        <w:t xml:space="preserve">Photography availability — does Zuve have lifestyle and editorial-grade hand photography in the volume this design demands? If not, a photo shoot must precede Phase 2.</w:t>
      </w:r>
    </w:p>
    <w:p>
      <w:pPr>
        <w:pStyle w:val="ListParagraph"/>
        <w:numPr>
          <w:ilvl w:val="0"/>
          <w:numId w:val="2"/>
        </w:numPr>
        <w:spacing w:after="60" w:before="60" w:line="280"/>
      </w:pPr>
      <w:r>
        <w:t xml:space="preserve">Reviews provider — Loox vs Judge.me vs Bazaarvoice. Audit suggests Loox or Judge.me; final pick affects the reviews component implementation.</w:t>
      </w:r>
    </w:p>
    <w:p>
      <w:pPr>
        <w:pStyle w:val="ListParagraph"/>
        <w:numPr>
          <w:ilvl w:val="0"/>
          <w:numId w:val="2"/>
        </w:numPr>
        <w:spacing w:after="60" w:before="60" w:line="280"/>
      </w:pPr>
      <w:r>
        <w:t xml:space="preserve">Payments stack — Razorpay is assumed; confirm before Phase 4.</w:t>
      </w:r>
    </w:p>
    <w:p>
      <w:pPr>
        <w:pStyle w:val="ListParagraph"/>
        <w:numPr>
          <w:ilvl w:val="0"/>
          <w:numId w:val="2"/>
        </w:numPr>
        <w:spacing w:after="60" w:before="60" w:line="280"/>
      </w:pPr>
      <w:r>
        <w:t xml:space="preserve">CMS direction for v1.1 — Sanity, Contentful, or Shopify Storefront affects the /lib/content/types.ts adapter shape.</w:t>
      </w:r>
    </w:p>
    <w:p>
      <w:r>
        <w:br w:type="page"/>
      </w:r>
    </w:p>
    <w:p>
      <w:pPr>
        <w:pStyle w:val="Heading1"/>
        <w:spacing w:after="200" w:before="480"/>
      </w:pPr>
      <w:r>
        <w:t xml:space="preserve">Appendix A — Antigravity Prompt Templates</w:t>
      </w:r>
    </w:p>
    <w:p>
      <w:pPr>
        <w:spacing w:after="80" w:before="80" w:line="300"/>
      </w:pPr>
      <w:r>
        <w:t xml:space="preserve">These are starter prompts for handing each page off to the Antigravity agent. Each prompt should be paired with this PRD as context. Reference the relevant sections by number.</w:t>
      </w:r>
    </w:p>
    <w:p>
      <w:pPr>
        <w:pStyle w:val="Heading2"/>
        <w:spacing w:after="160" w:before="320"/>
      </w:pPr>
      <w:r>
        <w:t xml:space="preserve">A.1 Home page prompt</w:t>
      </w:r>
    </w:p>
    <w:p>
      <w:pPr>
        <w:pBdr>
          <w:left w:val="single" w:color="C9A87C" w:sz="18" w:space="12"/>
        </w:pBdr>
        <w:spacing w:after="160" w:before="160" w:line="300"/>
        <w:ind w:left="240"/>
      </w:pPr>
      <w:r>
        <w:rPr>
          <w:b/>
          <w:bCs/>
          <w:color w:val="8B6F47"/>
          <w:sz w:val="20"/>
          <w:szCs w:val="20"/>
        </w:rPr>
        <w:t xml:space="preserve">PROMPT</w:t>
      </w:r>
      <w:r>
        <w:t xml:space="preserve">  </w:t>
      </w:r>
      <w:r>
        <w:rPr>
          <w:i/>
          <w:iCs/>
          <w:color w:val="4A4A4A"/>
        </w:rPr>
        <w:t xml:space="preserve">Build the Zuve Beauty home page in Next.js 15 (App Router) per PRD § 4. Use Tailwind tokens from § 2.2 and shared components from § 7. Implement all eight sections in § 4.2, the hero carousel with crossfade, the asymmetric ritual grid, and the pre-footer triptych. Mobile-first, WCAG 2.2 AA, prefers-reduced-motion respected. Use Embla for the carousel. Output the file tree and each file.</w:t>
      </w:r>
    </w:p>
    <w:p>
      <w:pPr>
        <w:pStyle w:val="Heading2"/>
        <w:spacing w:after="160" w:before="320"/>
      </w:pPr>
      <w:r>
        <w:t xml:space="preserve">A.2 Collection page prompt</w:t>
      </w:r>
    </w:p>
    <w:p>
      <w:pPr>
        <w:pBdr>
          <w:left w:val="single" w:color="C9A87C" w:sz="18" w:space="12"/>
        </w:pBdr>
        <w:spacing w:after="160" w:before="160" w:line="300"/>
        <w:ind w:left="240"/>
      </w:pPr>
      <w:r>
        <w:rPr>
          <w:b/>
          <w:bCs/>
          <w:color w:val="8B6F47"/>
          <w:sz w:val="20"/>
          <w:szCs w:val="20"/>
        </w:rPr>
        <w:t xml:space="preserve">PROMPT</w:t>
      </w:r>
      <w:r>
        <w:t xml:space="preserve">  </w:t>
      </w:r>
      <w:r>
        <w:rPr>
          <w:i/>
          <w:iCs/>
          <w:color w:val="4A4A4A"/>
        </w:rPr>
        <w:t xml:space="preserve">Build the collection page at /collections/[slug] per PRD § 5. Static-generate for the slugs listed in /content/collections. Implement sections 5.2.1–5.2.8 in order. Asymmetric grid breaks every third card 1.5x tall. No filters in v1.0. Use the shared minimal product card from § 7.1.</w:t>
      </w:r>
    </w:p>
    <w:p>
      <w:pPr>
        <w:pStyle w:val="Heading2"/>
        <w:spacing w:after="160" w:before="320"/>
      </w:pPr>
      <w:r>
        <w:t xml:space="preserve">A.3 PDP prompt</w:t>
      </w:r>
    </w:p>
    <w:p>
      <w:pPr>
        <w:pBdr>
          <w:left w:val="single" w:color="C9A87C" w:sz="18" w:space="12"/>
        </w:pBdr>
        <w:spacing w:after="160" w:before="160" w:line="300"/>
        <w:ind w:left="240"/>
      </w:pPr>
      <w:r>
        <w:rPr>
          <w:b/>
          <w:bCs/>
          <w:color w:val="8B6F47"/>
          <w:sz w:val="20"/>
          <w:szCs w:val="20"/>
        </w:rPr>
        <w:t xml:space="preserve">PROMPT</w:t>
      </w:r>
      <w:r>
        <w:t xml:space="preserve">  </w:t>
      </w:r>
      <w:r>
        <w:rPr>
          <w:i/>
          <w:iCs/>
          <w:color w:val="4A4A4A"/>
        </w:rPr>
        <w:t xml:space="preserve">Build the product detail page at /products/[slug] per PRD § 6. Implement the 60/40 layout with sticky buy box, gallery with thumbnail strip, three-tab sizing modal (§ 6.3), editorial story sections (§ 6.4), reviews with empty-state (§ 6.5), UGC strip, mobile sticky ATC bar (§ 6.6), and WhatsApp FAB. Do not include a T&amp;C checkbox. Address every PRD § 9 item that lands on this page.</w:t>
      </w:r>
    </w:p>
    <w:p>
      <w:pPr>
        <w:pStyle w:val="Heading1"/>
        <w:spacing w:after="200" w:before="480"/>
      </w:pPr>
      <w:r>
        <w:t xml:space="preserve">Appendix B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D4C5B9" w:sz="4"/>
              <w:left w:val="single" w:color="D4C5B9" w:sz="4"/>
              <w:bottom w:val="single" w:color="D4C5B9" w:sz="4"/>
              <w:right w:val="single" w:color="D4C5B9" w:sz="4"/>
            </w:tcBorders>
            <w:shd w:fill="F5EFE6" w:val="clear"/>
            <w:tcMar>
              <w:top w:type="dxa" w:w="100"/>
              <w:left w:type="dxa" w:w="140"/>
              <w:bottom w:type="dxa" w:w="100"/>
              <w:right w:type="dxa" w:w="140"/>
            </w:tcMar>
          </w:tcPr>
          <w:p>
            <w:pPr>
              <w:spacing w:after="40" w:before="40"/>
            </w:pPr>
            <w:r>
              <w:rPr>
                <w:b/>
                <w:bCs/>
                <w:color w:val="8B6F47"/>
                <w:sz w:val="20"/>
                <w:szCs w:val="20"/>
              </w:rPr>
              <w:t xml:space="preserve">Term</w:t>
            </w:r>
          </w:p>
        </w:tc>
        <w:tc>
          <w:tcPr>
            <w:tcW w:type="dxa" w:w="7020"/>
            <w:tcBorders>
              <w:top w:val="single" w:color="D4C5B9" w:sz="4"/>
              <w:left w:val="single" w:color="D4C5B9" w:sz="4"/>
              <w:bottom w:val="single" w:color="D4C5B9" w:sz="4"/>
              <w:right w:val="single" w:color="D4C5B9" w:sz="4"/>
            </w:tcBorders>
            <w:shd w:fill="F5EFE6" w:val="clear"/>
            <w:tcMar>
              <w:top w:type="dxa" w:w="100"/>
              <w:left w:type="dxa" w:w="140"/>
              <w:bottom w:type="dxa" w:w="100"/>
              <w:right w:type="dxa" w:w="140"/>
            </w:tcMar>
          </w:tcPr>
          <w:p>
            <w:pPr>
              <w:spacing w:after="40" w:before="40"/>
            </w:pPr>
            <w:r>
              <w:rPr>
                <w:b/>
                <w:bCs/>
                <w:color w:val="8B6F47"/>
                <w:sz w:val="20"/>
                <w:szCs w:val="20"/>
              </w:rPr>
              <w:t xml:space="preserve">Definition</w:t>
            </w:r>
          </w:p>
        </w:tc>
      </w:tr>
      <w:tr>
        <w:tc>
          <w:tcPr>
            <w:tcW w:type="dxa" w:w="23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PDP</w:t>
            </w:r>
          </w:p>
        </w:tc>
        <w:tc>
          <w:tcPr>
            <w:tcW w:type="dxa" w:w="70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Product Detail Page — a single-product page like /products/berry-bloom.</w:t>
            </w:r>
          </w:p>
        </w:tc>
      </w:tr>
      <w:tr>
        <w:tc>
          <w:tcPr>
            <w:tcW w:type="dxa" w:w="23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PLP</w:t>
            </w:r>
          </w:p>
        </w:tc>
        <w:tc>
          <w:tcPr>
            <w:tcW w:type="dxa" w:w="70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Product Listing Page — a category or collection page; in this PRD synonymous with collection page.</w:t>
            </w:r>
          </w:p>
        </w:tc>
      </w:tr>
      <w:tr>
        <w:tc>
          <w:tcPr>
            <w:tcW w:type="dxa" w:w="23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ATC</w:t>
            </w:r>
          </w:p>
        </w:tc>
        <w:tc>
          <w:tcPr>
            <w:tcW w:type="dxa" w:w="70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Add to Cart / Add to Bag.</w:t>
            </w:r>
          </w:p>
        </w:tc>
      </w:tr>
      <w:tr>
        <w:tc>
          <w:tcPr>
            <w:tcW w:type="dxa" w:w="23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UGC</w:t>
            </w:r>
          </w:p>
        </w:tc>
        <w:tc>
          <w:tcPr>
            <w:tcW w:type="dxa" w:w="70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User-Generated Content — Instagram posts, photo reviews, customer videos.</w:t>
            </w:r>
          </w:p>
        </w:tc>
      </w:tr>
      <w:tr>
        <w:tc>
          <w:tcPr>
            <w:tcW w:type="dxa" w:w="23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FAB</w:t>
            </w:r>
          </w:p>
        </w:tc>
        <w:tc>
          <w:tcPr>
            <w:tcW w:type="dxa" w:w="70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Floating Action Button — the always-visible WhatsApp circle bottom-right.</w:t>
            </w:r>
          </w:p>
        </w:tc>
      </w:tr>
      <w:tr>
        <w:tc>
          <w:tcPr>
            <w:tcW w:type="dxa" w:w="23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LCP / CLS / INP</w:t>
            </w:r>
          </w:p>
        </w:tc>
        <w:tc>
          <w:tcPr>
            <w:tcW w:type="dxa" w:w="70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Core Web Vitals — Largest Contentful Paint, Cumulative Layout Shift, Interaction to Next Paint.</w:t>
            </w:r>
          </w:p>
        </w:tc>
      </w:tr>
      <w:tr>
        <w:tc>
          <w:tcPr>
            <w:tcW w:type="dxa" w:w="23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RSC</w:t>
            </w:r>
          </w:p>
        </w:tc>
        <w:tc>
          <w:tcPr>
            <w:tcW w:type="dxa" w:w="70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React Server Component — renders on the server, ships zero JS to the client.</w:t>
            </w:r>
          </w:p>
        </w:tc>
      </w:tr>
      <w:tr>
        <w:tc>
          <w:tcPr>
            <w:tcW w:type="dxa" w:w="234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Antigravity</w:t>
            </w:r>
          </w:p>
        </w:tc>
        <w:tc>
          <w:tcPr>
            <w:tcW w:type="dxa" w:w="7020"/>
            <w:tcBorders>
              <w:top w:val="single" w:color="D4C5B9" w:sz="4"/>
              <w:left w:val="single" w:color="D4C5B9" w:sz="4"/>
              <w:bottom w:val="single" w:color="D4C5B9" w:sz="4"/>
              <w:right w:val="single" w:color="D4C5B9" w:sz="4"/>
            </w:tcBorders>
            <w:tcMar>
              <w:top w:type="dxa" w:w="100"/>
              <w:left w:type="dxa" w:w="140"/>
              <w:bottom w:type="dxa" w:w="100"/>
              <w:right w:type="dxa" w:w="140"/>
            </w:tcMar>
          </w:tcPr>
          <w:p>
            <w:pPr>
              <w:spacing w:after="40" w:before="40"/>
            </w:pPr>
            <w:r>
              <w:rPr>
                <w:b w:val="false"/>
                <w:bCs w:val="false"/>
                <w:color w:val="1A1A1A"/>
                <w:sz w:val="20"/>
                <w:szCs w:val="20"/>
              </w:rPr>
              <w:t xml:space="preserve">The AI-assisted development environment used to build this site.</w:t>
            </w:r>
          </w:p>
        </w:tc>
      </w:tr>
    </w:tbl>
    <w:p>
      <w:pPr>
        <w:pBdr>
          <w:bottom w:val="single" w:color="C9A87C" w:sz="6" w:space="1"/>
        </w:pBdr>
        <w:spacing w:after="240" w:before="120"/>
      </w:pPr>
      <w:r>
        <w:t xml:space="preserve"/>
      </w:r>
    </w:p>
    <w:p>
      <w:pPr>
        <w:spacing w:after="0" w:before="320"/>
        <w:jc w:val="center"/>
      </w:pPr>
      <w:r>
        <w:rPr>
          <w:i/>
          <w:iCs/>
          <w:color w:val="8B6F47"/>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B8B8B"/>
        <w:sz w:val="16"/>
        <w:szCs w:val="16"/>
      </w:rPr>
      <w:t xml:space="preserve">Page </w:t>
    </w:r>
    <w:r>
      <w:rPr>
        <w:color w:val="8B8B8B"/>
        <w:sz w:val="16"/>
        <w:szCs w:val="16"/>
      </w:rPr>
      <w:fldChar w:fldCharType="begin"/>
      <w:instrText xml:space="preserve">PAGE</w:instrText>
      <w:fldChar w:fldCharType="separate"/>
      <w:fldChar w:fldCharType="end"/>
    </w:r>
    <w:r>
      <w:rPr>
        <w:color w:val="8B8B8B"/>
        <w:sz w:val="16"/>
        <w:szCs w:val="16"/>
      </w:rPr>
      <w:t xml:space="preserve"> of </w:t>
    </w:r>
    <w:r>
      <w:rPr>
        <w:color w:val="8B8B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7C" w:sz="4" w:space="4"/>
      </w:pBdr>
      <w:spacing w:after="0"/>
      <w:jc w:val="right"/>
    </w:pPr>
    <w:r>
      <w:rPr>
        <w:color w:val="8B6F47"/>
        <w:spacing w:val="60"/>
        <w:sz w:val="16"/>
        <w:szCs w:val="16"/>
      </w:rPr>
      <w:t xml:space="preserve">ZUVE BEAUTY  ·  E-COMMERCE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ormorant Garamond" w:cs="Cormorant Garamond" w:eastAsia="Cormorant Garamond" w:hAnsi="Cormorant Garamond"/>
      <w:b w:val="false"/>
      <w:bCs w:val="false"/>
      <w:color w:val="1A1A1A"/>
      <w:sz w:val="44"/>
      <w:szCs w:val="44"/>
    </w:rPr>
  </w:style>
  <w:style w:type="paragraph" w:styleId="Heading2">
    <w:name w:val="Heading 2"/>
    <w:basedOn w:val="Normal"/>
    <w:next w:val="Normal"/>
    <w:qFormat/>
    <w:pPr>
      <w:spacing w:after="160" w:before="320"/>
      <w:outlineLvl w:val="1"/>
    </w:pPr>
    <w:rPr>
      <w:rFonts w:ascii="Cormorant Garamond" w:cs="Cormorant Garamond" w:eastAsia="Cormorant Garamond" w:hAnsi="Cormorant Garamond"/>
      <w:b w:val="false"/>
      <w:bCs w:val="false"/>
      <w:color w:val="1A1A1A"/>
      <w:sz w:val="32"/>
      <w:szCs w:val="32"/>
    </w:rPr>
  </w:style>
  <w:style w:type="paragraph" w:styleId="Heading3">
    <w:name w:val="Heading 3"/>
    <w:basedOn w:val="Normal"/>
    <w:next w:val="Normal"/>
    <w:qFormat/>
    <w:pPr>
      <w:spacing w:after="100" w:before="240"/>
      <w:outlineLvl w:val="2"/>
    </w:pPr>
    <w:rPr>
      <w:rFonts w:ascii="Inter" w:cs="Inter" w:eastAsia="Inter" w:hAnsi="Inter"/>
      <w:b/>
      <w:bCs/>
      <w:color w:val="8B6F47"/>
      <w:spacing w:val="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Zuve Beauty — E-Commerce PRD v1.0</dc:title>
  <dc:creator>Zuve Beauty</dc:creator>
  <cp:lastModifiedBy>Un-named</cp:lastModifiedBy>
  <cp:revision>1</cp:revision>
  <dcterms:created xsi:type="dcterms:W3CDTF">2026-04-30T13:31:18.503Z</dcterms:created>
  <dcterms:modified xsi:type="dcterms:W3CDTF">2026-04-30T13:31:18.504Z</dcterms:modified>
</cp:coreProperties>
</file>

<file path=docProps/custom.xml><?xml version="1.0" encoding="utf-8"?>
<Properties xmlns="http://schemas.openxmlformats.org/officeDocument/2006/custom-properties" xmlns:vt="http://schemas.openxmlformats.org/officeDocument/2006/docPropsVTypes"/>
</file>