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1"/>
        <w:jc w:val="left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Cs w:val="40"/>
          <w:rtl w:val="true"/>
          <w:lang w:bidi="fa-IR"/>
        </w:rPr>
      </w:r>
      <w:bookmarkStart w:id="0" w:name="_GoBack"/>
      <w:bookmarkStart w:id="1" w:name="_GoBack"/>
      <w:bookmarkEnd w:id="1"/>
    </w:p>
    <w:p>
      <w:pPr>
        <w:pStyle w:val="Normal"/>
        <w:bidi w:val="1"/>
        <w:jc w:val="left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 w:val="40"/>
          <w:szCs w:val="40"/>
          <w:rtl w:val="true"/>
          <w:lang w:bidi="fa-IR"/>
        </w:rPr>
        <w:t>چکیده</w:t>
      </w:r>
    </w:p>
    <w:p>
      <w:pPr>
        <w:pStyle w:val="Normal"/>
        <w:bidi w:val="1"/>
        <w:jc w:val="left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 w:val="40"/>
          <w:szCs w:val="40"/>
          <w:rtl w:val="true"/>
          <w:lang w:bidi="fa-IR"/>
        </w:rPr>
        <w:t xml:space="preserve">در این مقاله، یک روش خطی‌سازی برای بهبود عملکرد اعوجاجی درجه‌ی سه در تقویت‌کننده‌ی کم‌نویز </w:t>
      </w:r>
      <w:r>
        <w:rPr>
          <w:rFonts w:cs="B Nazanin"/>
          <w:sz w:val="40"/>
          <w:szCs w:val="40"/>
          <w:rtl w:val="true"/>
          <w:lang w:bidi="fa-IR"/>
        </w:rPr>
        <w:t>(</w:t>
      </w:r>
      <w:r>
        <w:rPr>
          <w:rFonts w:cs="B Nazanin"/>
          <w:sz w:val="40"/>
          <w:szCs w:val="40"/>
          <w:lang w:bidi="fa-IR"/>
        </w:rPr>
        <w:t>LNA</w:t>
      </w:r>
      <w:r>
        <w:rPr>
          <w:rFonts w:cs="B Nazanin"/>
          <w:sz w:val="40"/>
          <w:szCs w:val="40"/>
          <w:rtl w:val="true"/>
          <w:lang w:bidi="fa-IR"/>
        </w:rPr>
        <w:t>)</w:t>
      </w:r>
      <w:r>
        <w:rPr>
          <w:rStyle w:val="FootnoteCharacters"/>
          <w:rStyle w:val="FootnoteAnchor"/>
          <w:rFonts w:cs="B Nazanin"/>
          <w:sz w:val="40"/>
          <w:szCs w:val="40"/>
          <w:rtl w:val="true"/>
          <w:lang w:bidi="fa-IR"/>
        </w:rPr>
        <w:footnoteReference w:id="2"/>
      </w:r>
      <w:r>
        <w:rPr>
          <w:rFonts w:cs="B Nazanin"/>
          <w:sz w:val="40"/>
          <w:sz w:val="40"/>
          <w:szCs w:val="40"/>
          <w:rtl w:val="true"/>
          <w:lang w:bidi="fa-IR"/>
        </w:rPr>
        <w:t>کاسکود منبع مشترک با آستانه‌ی فرعی</w:t>
      </w:r>
      <w:r>
        <w:rPr>
          <w:rStyle w:val="FootnoteCharacters"/>
          <w:rStyle w:val="FootnoteAnchor"/>
          <w:rFonts w:cs="B Nazanin"/>
          <w:sz w:val="40"/>
          <w:sz w:val="40"/>
          <w:szCs w:val="40"/>
          <w:rtl w:val="true"/>
          <w:lang w:bidi="fa-IR"/>
        </w:rPr>
        <w:footnoteReference w:id="3"/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 ارائه می‌گردد که بدون احتیاج به توان مصرفی اضافی عمل کرده و از اجزاء پسیو</w:t>
      </w:r>
      <w:r>
        <w:rPr>
          <w:rStyle w:val="FootnoteCharacters"/>
          <w:rStyle w:val="FootnoteAnchor"/>
          <w:rFonts w:cs="B Nazanin"/>
          <w:sz w:val="40"/>
          <w:sz w:val="40"/>
          <w:szCs w:val="40"/>
          <w:rtl w:val="true"/>
          <w:lang w:bidi="fa-IR"/>
        </w:rPr>
        <w:footnoteReference w:id="4"/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 استفاده می‌کند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>با استفاده از یک سلف</w:t>
      </w:r>
      <w:r>
        <w:rPr>
          <w:rStyle w:val="FootnoteCharacters"/>
          <w:rStyle w:val="FootnoteAnchor"/>
          <w:rFonts w:cs="B Nazanin"/>
          <w:sz w:val="40"/>
          <w:sz w:val="40"/>
          <w:szCs w:val="40"/>
          <w:rtl w:val="true"/>
          <w:lang w:bidi="fa-IR"/>
        </w:rPr>
        <w:footnoteReference w:id="5"/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 که بین گیت</w:t>
      </w:r>
      <w:r>
        <w:rPr>
          <w:rStyle w:val="FootnoteCharacters"/>
          <w:rStyle w:val="FootnoteAnchor"/>
          <w:rFonts w:cs="B Nazanin"/>
          <w:sz w:val="40"/>
          <w:sz w:val="40"/>
          <w:szCs w:val="40"/>
          <w:rtl w:val="true"/>
          <w:lang w:bidi="fa-IR"/>
        </w:rPr>
        <w:footnoteReference w:id="6"/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 ترانزیستور کاسکود و منبع تغذیه قرار می‌گیرد و یک خازن دیجیتالی برنامه‌پذیر</w:t>
      </w:r>
      <w:r>
        <w:rPr>
          <w:rStyle w:val="FootnoteCharacters"/>
          <w:rStyle w:val="FootnoteAnchor"/>
          <w:rFonts w:cs="B Nazanin"/>
          <w:sz w:val="40"/>
          <w:sz w:val="40"/>
          <w:szCs w:val="40"/>
          <w:rtl w:val="true"/>
          <w:lang w:bidi="fa-IR"/>
        </w:rPr>
        <w:footnoteReference w:id="7"/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 بین گیت و درین</w:t>
      </w:r>
      <w:r>
        <w:rPr>
          <w:rStyle w:val="FootnoteCharacters"/>
          <w:rStyle w:val="FootnoteAnchor"/>
          <w:rFonts w:cs="B Nazanin"/>
          <w:sz w:val="40"/>
          <w:sz w:val="40"/>
          <w:szCs w:val="40"/>
          <w:rtl w:val="true"/>
          <w:lang w:bidi="fa-IR"/>
        </w:rPr>
        <w:footnoteReference w:id="8"/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 ترانزیستور کاسکود، نقطه‌ی تلاقی مدوله‌سازی داخلی درجه‌ی سه </w:t>
      </w:r>
      <w:r>
        <w:rPr>
          <w:rFonts w:cs="B Nazanin"/>
          <w:sz w:val="40"/>
          <w:szCs w:val="40"/>
          <w:rtl w:val="true"/>
          <w:lang w:bidi="fa-IR"/>
        </w:rPr>
        <w:t>(</w:t>
      </w:r>
      <w:r>
        <w:rPr>
          <w:rFonts w:cs="B Nazanin"/>
          <w:sz w:val="40"/>
          <w:szCs w:val="40"/>
          <w:lang w:bidi="fa-IR"/>
        </w:rPr>
        <w:t>IIP3</w:t>
      </w:r>
      <w:r>
        <w:rPr>
          <w:rFonts w:cs="B Nazanin"/>
          <w:sz w:val="40"/>
          <w:szCs w:val="40"/>
          <w:rtl w:val="true"/>
          <w:lang w:bidi="fa-IR"/>
        </w:rPr>
        <w:t>)</w:t>
      </w:r>
      <w:r>
        <w:rPr>
          <w:rStyle w:val="FootnoteCharacters"/>
          <w:rStyle w:val="FootnoteAnchor"/>
          <w:rFonts w:cs="B Nazanin"/>
          <w:sz w:val="40"/>
          <w:szCs w:val="40"/>
          <w:rtl w:val="true"/>
          <w:lang w:bidi="fa-IR"/>
        </w:rPr>
        <w:footnoteReference w:id="9"/>
      </w:r>
      <w:r>
        <w:rPr>
          <w:rFonts w:cs="B Nazanin"/>
          <w:sz w:val="40"/>
          <w:szCs w:val="40"/>
          <w:rtl w:val="true"/>
          <w:lang w:bidi="fa-IR"/>
        </w:rPr>
        <w:t xml:space="preserve"> </w:t>
      </w:r>
      <w:r>
        <w:rPr>
          <w:rFonts w:cs="B Nazanin"/>
          <w:sz w:val="40"/>
          <w:sz w:val="40"/>
          <w:szCs w:val="40"/>
          <w:rtl w:val="true"/>
          <w:lang w:bidi="fa-IR"/>
        </w:rPr>
        <w:t>در یک تقویت‌کننده‌ی کم‌نویز را بهبود بخشیده‌ایم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آنچه موجب این بهبود خطی می‌شود در تئوری با در نظر داشتن مرحله‌ی ورودی </w:t>
      </w:r>
      <w:r>
        <w:rPr>
          <w:rFonts w:cs="B Nazanin"/>
          <w:sz w:val="40"/>
          <w:szCs w:val="40"/>
          <w:lang w:bidi="fa-IR"/>
        </w:rPr>
        <w:t>LNA</w:t>
      </w:r>
      <w:r>
        <w:rPr>
          <w:rFonts w:cs="B Nazanin"/>
          <w:sz w:val="40"/>
          <w:sz w:val="40"/>
          <w:szCs w:val="40"/>
          <w:rtl w:val="true"/>
          <w:lang w:bidi="fa-IR"/>
        </w:rPr>
        <w:t>، مرحله‌ی کاسکود، جداسازی معکوس</w:t>
      </w:r>
      <w:r>
        <w:rPr>
          <w:rStyle w:val="FootnoteCharacters"/>
          <w:rStyle w:val="FootnoteAnchor"/>
          <w:rFonts w:cs="B Nazanin"/>
          <w:sz w:val="40"/>
          <w:sz w:val="40"/>
          <w:szCs w:val="40"/>
          <w:rtl w:val="true"/>
          <w:lang w:bidi="fa-IR"/>
        </w:rPr>
        <w:footnoteReference w:id="10"/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 و پایایی</w:t>
      </w:r>
      <w:r>
        <w:rPr>
          <w:rStyle w:val="FootnoteCharacters"/>
          <w:rStyle w:val="FootnoteAnchor"/>
          <w:rFonts w:cs="B Nazanin"/>
          <w:sz w:val="40"/>
          <w:sz w:val="40"/>
          <w:szCs w:val="40"/>
          <w:rtl w:val="true"/>
          <w:lang w:bidi="fa-IR"/>
        </w:rPr>
        <w:footnoteReference w:id="11"/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 کاملا توجیه می‌شود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برای اثبات نظریه‌ی مذکور،‌ با استفاده از </w:t>
      </w:r>
      <w:r>
        <w:rPr>
          <w:rFonts w:cs="B Nazanin"/>
          <w:sz w:val="40"/>
          <w:szCs w:val="40"/>
          <w:lang w:bidi="fa-IR"/>
        </w:rPr>
        <w:t xml:space="preserve">CMOS </w:t>
      </w:r>
      <w:r>
        <w:rPr>
          <w:rFonts w:cs="B Nazanin"/>
          <w:sz w:val="40"/>
          <w:sz w:val="40"/>
          <w:szCs w:val="40"/>
          <w:lang w:bidi="fa-IR"/>
        </w:rPr>
        <w:t>۱۱</w:t>
      </w:r>
      <w:r>
        <w:rPr>
          <w:rFonts w:cs="B Nazanin"/>
          <w:sz w:val="40"/>
          <w:szCs w:val="40"/>
          <w:lang w:bidi="fa-IR"/>
        </w:rPr>
        <w:t>/</w:t>
      </w:r>
      <w:r>
        <w:rPr>
          <w:rFonts w:cs="B Nazanin"/>
          <w:sz w:val="40"/>
          <w:sz w:val="40"/>
          <w:szCs w:val="40"/>
          <w:lang w:bidi="fa-IR"/>
        </w:rPr>
        <w:t>۰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 میکرومتری، یک تقویت‌کننده‌ی کم‌نویز </w:t>
      </w:r>
      <w:r>
        <w:rPr>
          <w:rFonts w:cs="B Nazanin"/>
          <w:sz w:val="40"/>
          <w:sz w:val="40"/>
          <w:szCs w:val="40"/>
          <w:lang w:bidi="fa-IR"/>
        </w:rPr>
        <w:t>۸</w:t>
      </w:r>
      <w:r>
        <w:rPr>
          <w:rFonts w:cs="B Nazanin"/>
          <w:sz w:val="40"/>
          <w:szCs w:val="40"/>
          <w:lang w:bidi="fa-IR"/>
        </w:rPr>
        <w:t>/</w:t>
      </w:r>
      <w:r>
        <w:rPr>
          <w:rFonts w:cs="B Nazanin"/>
          <w:sz w:val="40"/>
          <w:sz w:val="40"/>
          <w:szCs w:val="40"/>
          <w:lang w:bidi="fa-IR"/>
        </w:rPr>
        <w:t>۱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 گیگاهرتزی ساختیم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>نتیجه‌ی اندازه‌گیری‌ها حاکی از آن است که تقویت‌کننده‌ی کم‌نویز دارای گین</w:t>
      </w:r>
      <w:r>
        <w:rPr>
          <w:rStyle w:val="FootnoteCharacters"/>
          <w:rStyle w:val="FootnoteAnchor"/>
          <w:rFonts w:cs="B Nazanin"/>
          <w:sz w:val="40"/>
          <w:sz w:val="40"/>
          <w:szCs w:val="40"/>
          <w:rtl w:val="true"/>
          <w:lang w:bidi="fa-IR"/>
        </w:rPr>
        <w:footnoteReference w:id="12"/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 ولتاژ </w:t>
      </w:r>
      <w:r>
        <w:rPr>
          <w:rFonts w:cs="B Nazanin"/>
          <w:sz w:val="40"/>
          <w:sz w:val="40"/>
          <w:szCs w:val="40"/>
          <w:lang w:bidi="fa-IR"/>
        </w:rPr>
        <w:t>۸</w:t>
      </w:r>
      <w:r>
        <w:rPr>
          <w:rFonts w:cs="B Nazanin"/>
          <w:sz w:val="40"/>
          <w:szCs w:val="40"/>
          <w:lang w:bidi="fa-IR"/>
        </w:rPr>
        <w:t>/</w:t>
      </w:r>
      <w:r>
        <w:rPr>
          <w:rFonts w:cs="B Nazanin"/>
          <w:sz w:val="40"/>
          <w:sz w:val="40"/>
          <w:szCs w:val="40"/>
          <w:lang w:bidi="fa-IR"/>
        </w:rPr>
        <w:t>۱۴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 دسیبل و شاخص نویز </w:t>
      </w:r>
      <w:r>
        <w:rPr>
          <w:rFonts w:cs="B Nazanin"/>
          <w:sz w:val="40"/>
          <w:sz w:val="40"/>
          <w:szCs w:val="40"/>
          <w:lang w:bidi="fa-IR"/>
        </w:rPr>
        <w:t>۷</w:t>
      </w:r>
      <w:r>
        <w:rPr>
          <w:rFonts w:cs="B Nazanin"/>
          <w:sz w:val="40"/>
          <w:szCs w:val="40"/>
          <w:lang w:bidi="fa-IR"/>
        </w:rPr>
        <w:t>/</w:t>
      </w:r>
      <w:r>
        <w:rPr>
          <w:rFonts w:cs="B Nazanin"/>
          <w:sz w:val="40"/>
          <w:sz w:val="40"/>
          <w:szCs w:val="40"/>
          <w:lang w:bidi="fa-IR"/>
        </w:rPr>
        <w:t>۳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 دسیبل است، نقطه‌ی تلاقی مدوله‌سازی داخلی درجه‌ی سه </w:t>
      </w:r>
      <w:r>
        <w:rPr>
          <w:rFonts w:cs="B Nazanin"/>
          <w:sz w:val="40"/>
          <w:szCs w:val="40"/>
          <w:lang w:bidi="fa-IR"/>
        </w:rPr>
        <w:t>dBm</w:t>
      </w:r>
      <w:r>
        <w:rPr>
          <w:rFonts w:cs="B Nazanin"/>
          <w:sz w:val="40"/>
          <w:sz w:val="40"/>
          <w:szCs w:val="40"/>
          <w:lang w:bidi="fa-IR"/>
        </w:rPr>
        <w:t>۷</w:t>
      </w:r>
      <w:r>
        <w:rPr>
          <w:rFonts w:cs="B Nazanin"/>
          <w:sz w:val="40"/>
          <w:szCs w:val="40"/>
          <w:lang w:bidi="fa-IR"/>
        </w:rPr>
        <w:t>/</w:t>
      </w:r>
      <w:r>
        <w:rPr>
          <w:rFonts w:cs="B Nazanin"/>
          <w:sz w:val="40"/>
          <w:sz w:val="40"/>
          <w:szCs w:val="40"/>
          <w:lang w:bidi="fa-IR"/>
        </w:rPr>
        <w:t>۳</w:t>
      </w:r>
      <w:r>
        <w:rPr>
          <w:rFonts w:cs="B Nazanin"/>
          <w:sz w:val="40"/>
          <w:szCs w:val="40"/>
          <w:rtl w:val="true"/>
          <w:lang w:bidi="fa-IR"/>
        </w:rPr>
        <w:t>-</w:t>
      </w:r>
      <w:r>
        <w:rPr>
          <w:rFonts w:cs="B Nazanin"/>
          <w:color w:val="FF0000"/>
          <w:sz w:val="40"/>
          <w:szCs w:val="40"/>
          <w:rtl w:val="true"/>
          <w:lang w:bidi="fa-IR"/>
        </w:rPr>
        <w:t xml:space="preserve">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و توان مصرفی </w:t>
      </w:r>
      <w:r>
        <w:rPr>
          <w:rFonts w:cs="B Nazanin"/>
          <w:sz w:val="40"/>
          <w:szCs w:val="40"/>
          <w:lang w:bidi="fa-IR"/>
        </w:rPr>
        <w:t>mW</w:t>
      </w:r>
      <w:r>
        <w:rPr>
          <w:rFonts w:cs="B Nazanin"/>
          <w:sz w:val="40"/>
          <w:sz w:val="40"/>
          <w:szCs w:val="40"/>
          <w:lang w:bidi="fa-IR"/>
        </w:rPr>
        <w:t>۳۳۶</w:t>
      </w:r>
      <w:r>
        <w:rPr>
          <w:rFonts w:cs="B Nazanin"/>
          <w:sz w:val="40"/>
          <w:szCs w:val="40"/>
          <w:lang w:bidi="fa-IR"/>
        </w:rPr>
        <w:t>/</w:t>
      </w:r>
      <w:r>
        <w:rPr>
          <w:rFonts w:cs="B Nazanin"/>
          <w:sz w:val="40"/>
          <w:sz w:val="40"/>
          <w:szCs w:val="40"/>
          <w:lang w:bidi="fa-IR"/>
        </w:rPr>
        <w:t>۰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 می‌باشد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</w:p>
    <w:p>
      <w:pPr>
        <w:pStyle w:val="Normal"/>
        <w:bidi w:val="1"/>
        <w:jc w:val="left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 w:val="40"/>
          <w:szCs w:val="40"/>
          <w:rtl w:val="true"/>
          <w:lang w:bidi="fa-IR"/>
        </w:rPr>
        <w:t>کلیدواژه‌ها</w:t>
      </w:r>
      <w:r>
        <w:rPr>
          <w:rFonts w:cs="B Nazanin"/>
          <w:sz w:val="40"/>
          <w:szCs w:val="40"/>
          <w:rtl w:val="true"/>
          <w:lang w:bidi="fa-IR"/>
        </w:rPr>
        <w:t xml:space="preserve">: </w:t>
      </w:r>
      <w:r>
        <w:rPr>
          <w:rFonts w:cs="B Nazanin"/>
          <w:sz w:val="40"/>
          <w:sz w:val="40"/>
          <w:szCs w:val="40"/>
          <w:rtl w:val="true"/>
          <w:lang w:bidi="fa-IR"/>
        </w:rPr>
        <w:t>تقویت‌کننده‌ی کم‌نویز، بایاس آستانه فرعی</w:t>
      </w:r>
      <w:r>
        <w:rPr>
          <w:rStyle w:val="FootnoteCharacters"/>
          <w:rStyle w:val="FootnoteAnchor"/>
          <w:rFonts w:cs="B Nazanin"/>
          <w:sz w:val="40"/>
          <w:sz w:val="40"/>
          <w:szCs w:val="40"/>
          <w:rtl w:val="true"/>
          <w:lang w:bidi="fa-IR"/>
        </w:rPr>
        <w:footnoteReference w:id="13"/>
      </w:r>
      <w:r>
        <w:rPr>
          <w:rFonts w:cs="B Nazanin"/>
          <w:sz w:val="40"/>
          <w:sz w:val="40"/>
          <w:szCs w:val="40"/>
          <w:rtl w:val="true"/>
          <w:lang w:bidi="fa-IR"/>
        </w:rPr>
        <w:t>، وارونگی تضعیف‌شده</w:t>
      </w:r>
      <w:r>
        <w:rPr>
          <w:rStyle w:val="FootnoteCharacters"/>
          <w:rStyle w:val="FootnoteAnchor"/>
          <w:rFonts w:cs="B Nazanin"/>
          <w:sz w:val="40"/>
          <w:sz w:val="40"/>
          <w:szCs w:val="40"/>
          <w:rtl w:val="true"/>
          <w:lang w:bidi="fa-IR"/>
        </w:rPr>
        <w:footnoteReference w:id="14"/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، نقطه‌ی تلاقی درجه‌ی سه‌ی مدوله‌سازی داخلی </w:t>
      </w:r>
      <w:r>
        <w:rPr>
          <w:rFonts w:cs="B Nazanin"/>
          <w:sz w:val="40"/>
          <w:szCs w:val="40"/>
          <w:rtl w:val="true"/>
          <w:lang w:bidi="fa-IR"/>
        </w:rPr>
        <w:t>(</w:t>
      </w:r>
      <w:r>
        <w:rPr>
          <w:rFonts w:cs="B Nazanin"/>
          <w:sz w:val="40"/>
          <w:szCs w:val="40"/>
          <w:lang w:bidi="fa-IR"/>
        </w:rPr>
        <w:t>IIP3</w:t>
      </w:r>
      <w:r>
        <w:rPr>
          <w:rFonts w:cs="B Nazanin"/>
          <w:sz w:val="40"/>
          <w:szCs w:val="40"/>
          <w:rtl w:val="true"/>
          <w:lang w:bidi="fa-IR"/>
        </w:rPr>
        <w:t>)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،‌ بهبود، طراحی فرکانس رادیویی </w:t>
      </w:r>
      <w:r>
        <w:rPr>
          <w:rFonts w:cs="B Nazanin"/>
          <w:sz w:val="40"/>
          <w:szCs w:val="40"/>
          <w:rtl w:val="true"/>
          <w:lang w:bidi="fa-IR"/>
        </w:rPr>
        <w:t>(</w:t>
      </w:r>
      <w:r>
        <w:rPr>
          <w:rFonts w:cs="B Nazanin"/>
          <w:sz w:val="40"/>
          <w:szCs w:val="40"/>
          <w:lang w:bidi="fa-IR"/>
        </w:rPr>
        <w:t>RF</w:t>
      </w:r>
      <w:r>
        <w:rPr>
          <w:rFonts w:cs="B Nazanin"/>
          <w:sz w:val="40"/>
          <w:szCs w:val="40"/>
          <w:rtl w:val="true"/>
          <w:lang w:bidi="fa-IR"/>
        </w:rPr>
        <w:t xml:space="preserve">) </w:t>
      </w:r>
      <w:r>
        <w:rPr>
          <w:rFonts w:cs="B Nazanin"/>
          <w:sz w:val="40"/>
          <w:sz w:val="40"/>
          <w:szCs w:val="40"/>
          <w:rtl w:val="true"/>
          <w:lang w:bidi="fa-IR"/>
        </w:rPr>
        <w:t>توان پایین در طبقه‌ی انتهایی</w:t>
      </w:r>
      <w:r>
        <w:rPr>
          <w:rStyle w:val="FootnoteCharacters"/>
          <w:rStyle w:val="FootnoteAnchor"/>
          <w:rFonts w:cs="B Nazanin"/>
          <w:sz w:val="40"/>
          <w:sz w:val="40"/>
          <w:szCs w:val="40"/>
          <w:rtl w:val="true"/>
          <w:lang w:bidi="fa-IR"/>
        </w:rPr>
        <w:footnoteReference w:id="15"/>
      </w:r>
      <w:r>
        <w:rPr>
          <w:rFonts w:cs="B Nazanin"/>
          <w:sz w:val="40"/>
          <w:sz w:val="40"/>
          <w:szCs w:val="40"/>
          <w:rtl w:val="true"/>
          <w:lang w:bidi="fa-IR"/>
        </w:rPr>
        <w:t>،‌ تنظیم برنامه‌پذیر دیجیتالی</w:t>
      </w:r>
      <w:r>
        <w:rPr>
          <w:rStyle w:val="FootnoteCharacters"/>
          <w:rStyle w:val="FootnoteAnchor"/>
          <w:rFonts w:cs="B Nazanin"/>
          <w:sz w:val="40"/>
          <w:sz w:val="40"/>
          <w:szCs w:val="40"/>
          <w:rtl w:val="true"/>
          <w:lang w:bidi="fa-IR"/>
        </w:rPr>
        <w:footnoteReference w:id="16"/>
      </w:r>
    </w:p>
    <w:p>
      <w:pPr>
        <w:pStyle w:val="Normal"/>
        <w:bidi w:val="1"/>
        <w:jc w:val="left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 w:val="40"/>
          <w:szCs w:val="40"/>
          <w:rtl w:val="true"/>
          <w:lang w:bidi="fa-IR"/>
        </w:rPr>
        <w:t>مقدمه</w:t>
      </w:r>
    </w:p>
    <w:p>
      <w:pPr>
        <w:pStyle w:val="Normal"/>
        <w:bidi w:val="1"/>
        <w:jc w:val="left"/>
        <w:rPr>
          <w:rFonts w:cs="B Nazanin"/>
          <w:sz w:val="40"/>
          <w:szCs w:val="40"/>
          <w:lang w:bidi="fa-IR"/>
        </w:rPr>
      </w:pPr>
      <w:r>
        <w:rPr>
          <w:rFonts w:cs="B Nazanin"/>
          <w:sz w:val="40"/>
          <w:sz w:val="40"/>
          <w:szCs w:val="40"/>
          <w:rtl w:val="true"/>
          <w:lang w:bidi="fa-IR"/>
        </w:rPr>
        <w:t xml:space="preserve">اساس ملزومات دستگاه‌های الکترونیکی که با فرکانس رادیویی </w:t>
      </w:r>
      <w:r>
        <w:rPr>
          <w:rFonts w:cs="B Nazanin"/>
          <w:sz w:val="40"/>
          <w:szCs w:val="40"/>
          <w:rtl w:val="true"/>
          <w:lang w:bidi="fa-IR"/>
        </w:rPr>
        <w:t>(</w:t>
      </w:r>
      <w:r>
        <w:rPr>
          <w:rFonts w:cs="B Nazanin"/>
          <w:sz w:val="40"/>
          <w:szCs w:val="40"/>
          <w:lang w:bidi="fa-IR"/>
        </w:rPr>
        <w:t>RF</w:t>
      </w:r>
      <w:r>
        <w:rPr>
          <w:rFonts w:cs="B Nazanin"/>
          <w:sz w:val="40"/>
          <w:szCs w:val="40"/>
          <w:rtl w:val="true"/>
          <w:lang w:bidi="fa-IR"/>
        </w:rPr>
        <w:t xml:space="preserve">)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توان پایین کار می‌کنند، تلاش برای افزایش طول عمر باتری </w:t>
      </w:r>
      <w:r>
        <w:rPr>
          <w:rFonts w:cs="B Nazanin"/>
          <w:sz w:val="40"/>
          <w:szCs w:val="40"/>
          <w:rtl w:val="true"/>
          <w:lang w:bidi="fa-IR"/>
        </w:rPr>
        <w:t>[</w:t>
      </w:r>
      <w:r>
        <w:rPr>
          <w:rFonts w:cs="B Nazanin"/>
          <w:sz w:val="40"/>
          <w:sz w:val="40"/>
          <w:szCs w:val="40"/>
          <w:lang w:bidi="fa-IR"/>
        </w:rPr>
        <w:t>۱</w:t>
      </w:r>
      <w:r>
        <w:rPr>
          <w:rFonts w:cs="B Nazanin"/>
          <w:sz w:val="40"/>
          <w:szCs w:val="40"/>
          <w:rtl w:val="true"/>
          <w:lang w:bidi="fa-IR"/>
        </w:rPr>
        <w:t>][</w:t>
      </w:r>
      <w:r>
        <w:rPr>
          <w:rFonts w:cs="B Nazanin"/>
          <w:sz w:val="40"/>
          <w:sz w:val="40"/>
          <w:szCs w:val="40"/>
          <w:lang w:bidi="fa-IR"/>
        </w:rPr>
        <w:t>۲</w:t>
      </w:r>
      <w:r>
        <w:rPr>
          <w:rFonts w:cs="B Nazanin"/>
          <w:sz w:val="40"/>
          <w:szCs w:val="40"/>
          <w:rtl w:val="true"/>
          <w:lang w:bidi="fa-IR"/>
        </w:rPr>
        <w:t xml:space="preserve">]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یا توانایی کار با انرژی اکتسابی </w:t>
      </w:r>
      <w:r>
        <w:rPr>
          <w:rFonts w:cs="B Nazanin"/>
          <w:sz w:val="40"/>
          <w:szCs w:val="40"/>
          <w:rtl w:val="true"/>
          <w:lang w:bidi="fa-IR"/>
        </w:rPr>
        <w:t>[</w:t>
      </w:r>
      <w:r>
        <w:rPr>
          <w:rFonts w:cs="B Nazanin"/>
          <w:sz w:val="40"/>
          <w:sz w:val="40"/>
          <w:szCs w:val="40"/>
          <w:lang w:bidi="fa-IR"/>
        </w:rPr>
        <w:t>۳</w:t>
      </w:r>
      <w:r>
        <w:rPr>
          <w:rFonts w:cs="B Nazanin"/>
          <w:sz w:val="40"/>
          <w:szCs w:val="40"/>
          <w:rtl w:val="true"/>
          <w:lang w:bidi="fa-IR"/>
        </w:rPr>
        <w:t>][</w:t>
      </w:r>
      <w:r>
        <w:rPr>
          <w:rFonts w:cs="B Nazanin"/>
          <w:sz w:val="40"/>
          <w:sz w:val="40"/>
          <w:szCs w:val="40"/>
          <w:lang w:bidi="fa-IR"/>
        </w:rPr>
        <w:t>۴</w:t>
      </w:r>
      <w:r>
        <w:rPr>
          <w:rFonts w:cs="B Nazanin"/>
          <w:sz w:val="40"/>
          <w:szCs w:val="40"/>
          <w:rtl w:val="true"/>
          <w:lang w:bidi="fa-IR"/>
        </w:rPr>
        <w:t xml:space="preserve">] </w:t>
      </w:r>
      <w:r>
        <w:rPr>
          <w:rFonts w:cs="B Nazanin"/>
          <w:sz w:val="40"/>
          <w:sz w:val="40"/>
          <w:szCs w:val="40"/>
          <w:rtl w:val="true"/>
          <w:lang w:bidi="fa-IR"/>
        </w:rPr>
        <w:t>است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از آن‌جایی که مشخصه‌های تقویت‌کننده‌ی کم‌نویز </w:t>
      </w:r>
      <w:r>
        <w:rPr>
          <w:rFonts w:cs="B Nazanin"/>
          <w:sz w:val="40"/>
          <w:szCs w:val="40"/>
          <w:rtl w:val="true"/>
          <w:lang w:bidi="fa-IR"/>
        </w:rPr>
        <w:t>(</w:t>
      </w:r>
      <w:r>
        <w:rPr>
          <w:rFonts w:cs="B Nazanin"/>
          <w:sz w:val="40"/>
          <w:szCs w:val="40"/>
          <w:lang w:bidi="fa-IR"/>
        </w:rPr>
        <w:t>LNA</w:t>
      </w:r>
      <w:r>
        <w:rPr>
          <w:rFonts w:cs="B Nazanin"/>
          <w:sz w:val="40"/>
          <w:szCs w:val="40"/>
          <w:rtl w:val="true"/>
          <w:lang w:bidi="fa-IR"/>
        </w:rPr>
        <w:t xml:space="preserve">)‌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تاثیر بسیاری بر شاخص‌های عملکرد کلی گیرنده، شامل نویز کلی و میزان خطی بودن،‌ دارد، تقویت‌کننده‌ی کم‌نویز جزئی بسیار مهم در طبقه‌ی انتهایی گیرنده‌ی </w:t>
      </w:r>
      <w:r>
        <w:rPr>
          <w:rFonts w:cs="B Nazanin"/>
          <w:sz w:val="40"/>
          <w:szCs w:val="40"/>
          <w:lang w:bidi="fa-IR"/>
        </w:rPr>
        <w:t>RF</w:t>
      </w:r>
      <w:r>
        <w:rPr>
          <w:rFonts w:cs="B Nazanin"/>
          <w:sz w:val="40"/>
          <w:szCs w:val="40"/>
          <w:rtl w:val="true"/>
          <w:lang w:bidi="fa-IR"/>
        </w:rPr>
        <w:t xml:space="preserve"> </w:t>
      </w:r>
      <w:r>
        <w:rPr>
          <w:rFonts w:cs="B Nazanin"/>
          <w:sz w:val="40"/>
          <w:sz w:val="40"/>
          <w:szCs w:val="40"/>
          <w:rtl w:val="true"/>
          <w:lang w:bidi="fa-IR"/>
        </w:rPr>
        <w:t>است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ترانزیستورهایی که در ناحیه‌ی آستانه‌ی فرعی </w:t>
      </w:r>
      <w:r>
        <w:rPr>
          <w:rFonts w:cs="B Nazanin"/>
          <w:sz w:val="40"/>
          <w:szCs w:val="40"/>
          <w:rtl w:val="true"/>
          <w:lang w:bidi="fa-IR"/>
        </w:rPr>
        <w:t>(</w:t>
      </w:r>
      <w:r>
        <w:rPr>
          <w:rFonts w:cs="B Nazanin"/>
          <w:sz w:val="40"/>
          <w:sz w:val="40"/>
          <w:szCs w:val="40"/>
          <w:rtl w:val="true"/>
          <w:lang w:bidi="fa-IR"/>
        </w:rPr>
        <w:t>یا وارونگی تضعیف‌شده</w:t>
      </w:r>
      <w:r>
        <w:rPr>
          <w:rFonts w:cs="B Nazanin"/>
          <w:sz w:val="40"/>
          <w:szCs w:val="40"/>
          <w:rtl w:val="true"/>
          <w:lang w:bidi="fa-IR"/>
        </w:rPr>
        <w:t xml:space="preserve">)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کار می‌کنند ما را قادر می‌سازند توان مصرفی مدارهای طبقه‌ی انتهایی فرکانس رادیویی </w:t>
      </w:r>
      <w:r>
        <w:rPr>
          <w:rFonts w:cs="B Nazanin"/>
          <w:sz w:val="40"/>
          <w:szCs w:val="40"/>
          <w:lang w:bidi="fa-IR"/>
        </w:rPr>
        <w:t>CMOS</w:t>
      </w:r>
      <w:r>
        <w:rPr>
          <w:rFonts w:cs="B Nazanin"/>
          <w:sz w:val="40"/>
          <w:szCs w:val="40"/>
          <w:rtl w:val="true"/>
          <w:lang w:bidi="fa-IR"/>
        </w:rPr>
        <w:t xml:space="preserve"> </w:t>
      </w:r>
      <w:r>
        <w:rPr>
          <w:rFonts w:cs="B Nazanin"/>
          <w:sz w:val="40"/>
          <w:sz w:val="40"/>
          <w:szCs w:val="40"/>
          <w:rtl w:val="true"/>
          <w:lang w:bidi="fa-IR"/>
        </w:rPr>
        <w:t>را به پایین‌‌ترین حد ممکن برسانیم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>در سال‌های اخیر، مخلوط‌کن‌ها</w:t>
      </w:r>
      <w:r>
        <w:rPr>
          <w:rStyle w:val="FootnoteCharacters"/>
          <w:rStyle w:val="FootnoteAnchor"/>
          <w:rFonts w:cs="B Nazanin"/>
          <w:sz w:val="40"/>
          <w:sz w:val="40"/>
          <w:szCs w:val="40"/>
          <w:rtl w:val="true"/>
          <w:lang w:bidi="fa-IR"/>
        </w:rPr>
        <w:footnoteReference w:id="17"/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 و </w:t>
      </w:r>
      <w:r>
        <w:rPr>
          <w:rFonts w:cs="B Nazanin"/>
          <w:sz w:val="40"/>
          <w:szCs w:val="40"/>
          <w:lang w:bidi="fa-IR"/>
        </w:rPr>
        <w:t>LNA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هایی از این دست با توان مصرفی بسیار پایین ارائه شده است </w:t>
      </w:r>
      <w:r>
        <w:rPr>
          <w:rFonts w:cs="B Nazanin"/>
          <w:sz w:val="40"/>
          <w:szCs w:val="40"/>
          <w:rtl w:val="true"/>
          <w:lang w:bidi="fa-IR"/>
        </w:rPr>
        <w:t>[</w:t>
      </w:r>
      <w:r>
        <w:rPr>
          <w:rFonts w:cs="B Nazanin"/>
          <w:sz w:val="40"/>
          <w:sz w:val="40"/>
          <w:szCs w:val="40"/>
          <w:lang w:bidi="fa-IR"/>
        </w:rPr>
        <w:t>۵</w:t>
      </w:r>
      <w:r>
        <w:rPr>
          <w:rFonts w:cs="B Nazanin"/>
          <w:sz w:val="40"/>
          <w:szCs w:val="40"/>
          <w:rtl w:val="true"/>
          <w:lang w:bidi="fa-IR"/>
        </w:rPr>
        <w:t>]-[</w:t>
      </w:r>
      <w:r>
        <w:rPr>
          <w:rFonts w:cs="B Nazanin"/>
          <w:sz w:val="40"/>
          <w:sz w:val="40"/>
          <w:szCs w:val="40"/>
          <w:lang w:bidi="fa-IR"/>
        </w:rPr>
        <w:t>۱۴</w:t>
      </w:r>
      <w:r>
        <w:rPr>
          <w:rFonts w:cs="B Nazanin"/>
          <w:sz w:val="40"/>
          <w:szCs w:val="40"/>
          <w:rtl w:val="true"/>
          <w:lang w:bidi="fa-IR"/>
        </w:rPr>
        <w:t xml:space="preserve">]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که با نسبت بالای جریان ترارسانایی به درین </w:t>
      </w:r>
      <w:r>
        <w:rPr>
          <w:rFonts w:cs="B Nazanin"/>
          <w:sz w:val="40"/>
          <w:szCs w:val="40"/>
          <w:rtl w:val="true"/>
          <w:lang w:bidi="fa-IR"/>
        </w:rPr>
        <w:t>(</w:t>
      </w:r>
      <w:r>
        <w:rPr>
          <w:rFonts w:cs="B Nazanin"/>
          <w:sz w:val="40"/>
          <w:szCs w:val="40"/>
          <w:lang w:bidi="fa-IR"/>
        </w:rPr>
        <w:t>g</w:t>
      </w:r>
      <w:r>
        <w:rPr>
          <w:rFonts w:cs="B Nazanin"/>
          <w:sz w:val="40"/>
          <w:szCs w:val="40"/>
          <w:vertAlign w:val="subscript"/>
          <w:lang w:bidi="fa-IR"/>
        </w:rPr>
        <w:t>m</w:t>
      </w:r>
      <w:r>
        <w:rPr>
          <w:rFonts w:cs="B Nazanin"/>
          <w:sz w:val="40"/>
          <w:szCs w:val="40"/>
          <w:lang w:bidi="fa-IR"/>
        </w:rPr>
        <w:t>/I</w:t>
      </w:r>
      <w:r>
        <w:rPr>
          <w:rFonts w:cs="B Nazanin"/>
          <w:sz w:val="40"/>
          <w:szCs w:val="40"/>
          <w:vertAlign w:val="subscript"/>
          <w:lang w:bidi="fa-IR"/>
        </w:rPr>
        <w:t>D</w:t>
      </w:r>
      <w:r>
        <w:rPr>
          <w:rFonts w:cs="B Nazanin"/>
          <w:sz w:val="40"/>
          <w:szCs w:val="40"/>
          <w:rtl w:val="true"/>
          <w:lang w:bidi="fa-IR"/>
        </w:rPr>
        <w:t xml:space="preserve">) </w:t>
      </w:r>
      <w:r>
        <w:rPr>
          <w:rFonts w:cs="B Nazanin"/>
          <w:sz w:val="40"/>
          <w:sz w:val="40"/>
          <w:szCs w:val="40"/>
          <w:rtl w:val="true"/>
          <w:lang w:bidi="fa-IR"/>
        </w:rPr>
        <w:t>و ولتاژ پایین منبع تغذیه میسر شده است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اما تمامی طراحی‌های ارائه‌شده برای مدارهای طبقه‌ی انتهایی </w:t>
      </w:r>
      <w:r>
        <w:rPr>
          <w:rFonts w:cs="B Nazanin"/>
          <w:sz w:val="40"/>
          <w:szCs w:val="40"/>
          <w:lang w:bidi="fa-IR"/>
        </w:rPr>
        <w:t>FR</w:t>
      </w:r>
      <w:r>
        <w:rPr>
          <w:rFonts w:cs="B Nazanin"/>
          <w:sz w:val="40"/>
          <w:szCs w:val="40"/>
          <w:rtl w:val="true"/>
          <w:lang w:bidi="fa-IR"/>
        </w:rPr>
        <w:t xml:space="preserve"> </w:t>
      </w:r>
      <w:r>
        <w:rPr>
          <w:rFonts w:cs="B Nazanin"/>
          <w:sz w:val="40"/>
          <w:sz w:val="40"/>
          <w:szCs w:val="40"/>
          <w:rtl w:val="true"/>
          <w:lang w:bidi="fa-IR"/>
        </w:rPr>
        <w:t>آستانه فرعی با چالش استهلاک خطی مواجه بوده‌اند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برای مثال در </w:t>
      </w:r>
      <w:r>
        <w:rPr>
          <w:rFonts w:cs="B Nazanin"/>
          <w:sz w:val="40"/>
          <w:szCs w:val="40"/>
          <w:lang w:bidi="fa-IR"/>
        </w:rPr>
        <w:t>LNA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های آستانه فرعی و مخلوط‌کن‌هایی که پیش از این ارائه شده‌اند </w:t>
      </w:r>
      <w:r>
        <w:rPr>
          <w:rFonts w:cs="B Nazanin"/>
          <w:sz w:val="40"/>
          <w:szCs w:val="40"/>
          <w:rtl w:val="true"/>
          <w:lang w:bidi="fa-IR"/>
        </w:rPr>
        <w:t>[</w:t>
      </w:r>
      <w:r>
        <w:rPr>
          <w:rFonts w:cs="B Nazanin"/>
          <w:sz w:val="40"/>
          <w:sz w:val="40"/>
          <w:szCs w:val="40"/>
          <w:lang w:bidi="fa-IR"/>
        </w:rPr>
        <w:t>۵</w:t>
      </w:r>
      <w:r>
        <w:rPr>
          <w:rFonts w:cs="B Nazanin"/>
          <w:sz w:val="40"/>
          <w:szCs w:val="40"/>
          <w:rtl w:val="true"/>
          <w:lang w:bidi="fa-IR"/>
        </w:rPr>
        <w:t>]-[</w:t>
      </w:r>
      <w:r>
        <w:rPr>
          <w:rFonts w:cs="B Nazanin"/>
          <w:sz w:val="40"/>
          <w:sz w:val="40"/>
          <w:szCs w:val="40"/>
          <w:lang w:bidi="fa-IR"/>
        </w:rPr>
        <w:t>۱۳</w:t>
      </w:r>
      <w:r>
        <w:rPr>
          <w:rFonts w:cs="B Nazanin"/>
          <w:sz w:val="40"/>
          <w:szCs w:val="40"/>
          <w:rtl w:val="true"/>
          <w:lang w:bidi="fa-IR"/>
        </w:rPr>
        <w:t>]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، نقطه‌ی تلاقی مدوله‌سازی داخلی درجه‌ی سه غالبا کم‌تر یا مساوی </w:t>
      </w:r>
      <w:r>
        <w:rPr>
          <w:rFonts w:cs="B Nazanin"/>
          <w:sz w:val="40"/>
          <w:szCs w:val="40"/>
          <w:lang w:bidi="fa-IR"/>
        </w:rPr>
        <w:t>dBm</w:t>
      </w:r>
      <w:r>
        <w:rPr>
          <w:rFonts w:cs="B Nazanin"/>
          <w:sz w:val="40"/>
          <w:sz w:val="40"/>
          <w:szCs w:val="40"/>
          <w:lang w:bidi="fa-IR"/>
        </w:rPr>
        <w:t>۱۰</w:t>
      </w:r>
      <w:r>
        <w:rPr>
          <w:rFonts w:cs="B Nazanin"/>
          <w:sz w:val="40"/>
          <w:szCs w:val="40"/>
          <w:rtl w:val="true"/>
          <w:lang w:bidi="fa-IR"/>
        </w:rPr>
        <w:t xml:space="preserve">-  </w:t>
      </w:r>
      <w:r>
        <w:rPr>
          <w:rFonts w:cs="B Nazanin"/>
          <w:sz w:val="40"/>
          <w:sz w:val="40"/>
          <w:szCs w:val="40"/>
          <w:rtl w:val="true"/>
          <w:lang w:bidi="fa-IR"/>
        </w:rPr>
        <w:t>است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</w:p>
    <w:p>
      <w:pPr>
        <w:pStyle w:val="Normal"/>
        <w:bidi w:val="1"/>
        <w:jc w:val="left"/>
        <w:rPr/>
      </w:pPr>
      <w:r>
        <w:rPr>
          <w:rFonts w:cs="B Nazanin"/>
          <w:sz w:val="40"/>
          <w:sz w:val="40"/>
          <w:szCs w:val="40"/>
          <w:rtl w:val="true"/>
          <w:lang w:bidi="fa-IR"/>
        </w:rPr>
        <w:t xml:space="preserve">متداول‌ترین روش‌های بهبود </w:t>
      </w:r>
      <w:r>
        <w:rPr>
          <w:rFonts w:cs="B Nazanin"/>
          <w:sz w:val="40"/>
          <w:szCs w:val="40"/>
          <w:lang w:bidi="fa-IR"/>
        </w:rPr>
        <w:t>LNA</w:t>
      </w:r>
      <w:r>
        <w:rPr>
          <w:rFonts w:cs="B Nazanin"/>
          <w:sz w:val="40"/>
          <w:sz w:val="40"/>
          <w:szCs w:val="40"/>
          <w:rtl w:val="true"/>
          <w:lang w:bidi="fa-IR"/>
        </w:rPr>
        <w:t>ها با توان مصرفی پایین در کاربری‌های پهنای باند باریک را می‌توان عمدتا به دو دسته تقسیم کرد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روش اول استفاده از ترانزیستور کمکی‌ای است که در ناحیه‌ی وارونگی تضعیف‌شده بایاس می‌شود تا با استفاده از آن ضریب غیرخطی </w:t>
      </w:r>
      <w:r>
        <w:rPr>
          <w:rFonts w:cs="B Nazanin"/>
          <w:sz w:val="40"/>
          <w:szCs w:val="40"/>
          <w:rtl w:val="true"/>
          <w:lang w:bidi="fa-IR"/>
        </w:rPr>
        <w:t>(</w:t>
      </w:r>
      <w:r>
        <w:rPr>
          <w:rFonts w:cs="B Nazanin"/>
          <w:sz w:val="40"/>
          <w:szCs w:val="40"/>
          <w:lang w:bidi="fa-IR"/>
        </w:rPr>
        <w:t>g</w:t>
      </w:r>
      <w:r>
        <w:rPr>
          <w:rFonts w:cs="B Nazanin"/>
          <w:sz w:val="40"/>
          <w:szCs w:val="40"/>
          <w:vertAlign w:val="subscript"/>
          <w:lang w:bidi="fa-IR"/>
        </w:rPr>
        <w:t>3</w:t>
      </w:r>
      <w:r>
        <w:rPr>
          <w:rFonts w:cs="B Nazanin"/>
          <w:sz w:val="40"/>
          <w:szCs w:val="40"/>
          <w:rtl w:val="true"/>
          <w:lang w:bidi="fa-IR"/>
        </w:rPr>
        <w:t xml:space="preserve">) </w:t>
      </w:r>
      <w:r>
        <w:rPr>
          <w:rFonts w:cs="B Nazanin"/>
          <w:sz w:val="40"/>
          <w:sz w:val="40"/>
          <w:szCs w:val="40"/>
          <w:rtl w:val="true"/>
          <w:lang w:bidi="fa-IR"/>
        </w:rPr>
        <w:t>حذف شود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اما در این حالت ترانزیستور اصلی باید با وارونگی تقویت‌شده و ترارسانایی خطی بالاتری نسبت به مسیر کمکی </w:t>
      </w:r>
      <w:r>
        <w:rPr>
          <w:rFonts w:cs="B Nazanin"/>
          <w:sz w:val="40"/>
          <w:szCs w:val="40"/>
          <w:rtl w:val="true"/>
          <w:lang w:bidi="fa-IR"/>
        </w:rPr>
        <w:t>(</w:t>
      </w:r>
      <w:r>
        <w:rPr>
          <w:rFonts w:cs="B Nazanin"/>
          <w:sz w:val="40"/>
          <w:szCs w:val="40"/>
          <w:lang w:bidi="fa-IR"/>
        </w:rPr>
        <w:t>g</w:t>
      </w:r>
      <w:r>
        <w:rPr>
          <w:rFonts w:cs="B Nazanin"/>
          <w:sz w:val="40"/>
          <w:szCs w:val="40"/>
          <w:vertAlign w:val="subscript"/>
          <w:lang w:bidi="fa-IR"/>
        </w:rPr>
        <w:t>1</w:t>
      </w:r>
      <w:r>
        <w:rPr>
          <w:rFonts w:cs="B Nazanin"/>
          <w:sz w:val="40"/>
          <w:szCs w:val="40"/>
          <w:lang w:bidi="fa-IR"/>
        </w:rPr>
        <w:t>=g</w:t>
      </w:r>
      <w:r>
        <w:rPr>
          <w:rFonts w:cs="B Nazanin"/>
          <w:sz w:val="40"/>
          <w:szCs w:val="40"/>
          <w:vertAlign w:val="subscript"/>
          <w:lang w:bidi="fa-IR"/>
        </w:rPr>
        <w:t>m</w:t>
      </w:r>
      <w:r>
        <w:rPr>
          <w:rFonts w:cs="B Nazanin"/>
          <w:sz w:val="40"/>
          <w:szCs w:val="40"/>
          <w:rtl w:val="true"/>
          <w:lang w:bidi="fa-IR"/>
        </w:rPr>
        <w:t xml:space="preserve">)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به کار گرفته شود </w:t>
      </w:r>
      <w:r>
        <w:rPr>
          <w:rFonts w:cs="B Nazanin"/>
          <w:sz w:val="40"/>
          <w:szCs w:val="40"/>
          <w:rtl w:val="true"/>
          <w:lang w:bidi="fa-IR"/>
        </w:rPr>
        <w:t>[</w:t>
      </w:r>
      <w:r>
        <w:rPr>
          <w:rFonts w:cs="B Nazanin"/>
          <w:sz w:val="40"/>
          <w:sz w:val="40"/>
          <w:szCs w:val="40"/>
          <w:lang w:bidi="fa-IR"/>
        </w:rPr>
        <w:t>۱۵</w:t>
      </w:r>
      <w:r>
        <w:rPr>
          <w:rFonts w:cs="B Nazanin"/>
          <w:sz w:val="40"/>
          <w:szCs w:val="40"/>
          <w:rtl w:val="true"/>
          <w:lang w:bidi="fa-IR"/>
        </w:rPr>
        <w:t>][</w:t>
      </w:r>
      <w:r>
        <w:rPr>
          <w:rFonts w:cs="B Nazanin"/>
          <w:sz w:val="40"/>
          <w:sz w:val="40"/>
          <w:szCs w:val="40"/>
          <w:lang w:bidi="fa-IR"/>
        </w:rPr>
        <w:t>۱۶</w:t>
      </w:r>
      <w:r>
        <w:rPr>
          <w:rFonts w:cs="B Nazanin"/>
          <w:sz w:val="40"/>
          <w:szCs w:val="40"/>
          <w:rtl w:val="true"/>
          <w:lang w:bidi="fa-IR"/>
        </w:rPr>
        <w:t xml:space="preserve">].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روش دوم استفاده از ترانزیستور اصلی بین ناحیه‌ی وارونگی متوسط و آستانه‌ی فرعی و یافتن ناحیه‌ی بایاس بهینه است </w:t>
      </w:r>
      <w:r>
        <w:rPr>
          <w:rFonts w:cs="B Nazanin"/>
          <w:sz w:val="40"/>
          <w:szCs w:val="40"/>
          <w:rtl w:val="true"/>
          <w:lang w:bidi="fa-IR"/>
        </w:rPr>
        <w:t>[</w:t>
      </w:r>
      <w:r>
        <w:rPr>
          <w:rFonts w:cs="B Nazanin"/>
          <w:sz w:val="40"/>
          <w:sz w:val="40"/>
          <w:szCs w:val="40"/>
          <w:lang w:bidi="fa-IR"/>
        </w:rPr>
        <w:t>۱۷</w:t>
      </w:r>
      <w:r>
        <w:rPr>
          <w:rFonts w:cs="B Nazanin"/>
          <w:sz w:val="40"/>
          <w:szCs w:val="40"/>
          <w:rtl w:val="true"/>
          <w:lang w:bidi="fa-IR"/>
        </w:rPr>
        <w:t xml:space="preserve">].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اما هنوز پژوهشی ارائه نشده است که روش خطی‌سازی با استفاده از تقویت‌کننده‌های </w:t>
      </w:r>
      <w:r>
        <w:rPr>
          <w:rFonts w:cs="B Nazanin"/>
          <w:sz w:val="40"/>
          <w:szCs w:val="40"/>
          <w:lang w:bidi="fa-IR"/>
        </w:rPr>
        <w:t>RF</w:t>
      </w:r>
      <w:r>
        <w:rPr>
          <w:rFonts w:cs="B Nazanin"/>
          <w:sz w:val="40"/>
          <w:szCs w:val="40"/>
          <w:rtl w:val="true"/>
          <w:lang w:bidi="fa-IR"/>
        </w:rPr>
        <w:t xml:space="preserve"> </w:t>
      </w:r>
      <w:r>
        <w:rPr>
          <w:rFonts w:cs="B Nazanin"/>
          <w:sz w:val="40"/>
          <w:sz w:val="40"/>
          <w:szCs w:val="40"/>
          <w:rtl w:val="true"/>
          <w:lang w:bidi="fa-IR"/>
        </w:rPr>
        <w:t>باشد و فقط از ترانزیستورهای بایاس‌شده در ناحیه‌ی آستانه‌ی فرعی استفاده کرده باشد</w:t>
      </w:r>
      <w:r>
        <w:rPr>
          <w:rFonts w:cs="B Nazanin"/>
          <w:sz w:val="40"/>
          <w:szCs w:val="40"/>
          <w:rtl w:val="true"/>
          <w:lang w:bidi="fa-IR"/>
        </w:rPr>
        <w:t>.</w:t>
      </w:r>
    </w:p>
    <w:p>
      <w:pPr>
        <w:pStyle w:val="Normal"/>
        <w:bidi w:val="1"/>
        <w:jc w:val="left"/>
        <w:rPr/>
      </w:pPr>
      <w:r>
        <w:rPr>
          <w:rFonts w:cs="B Nazanin"/>
          <w:sz w:val="40"/>
          <w:sz w:val="40"/>
          <w:szCs w:val="40"/>
          <w:rtl w:val="true"/>
          <w:lang w:bidi="fa-IR"/>
        </w:rPr>
        <w:t xml:space="preserve">در این پژوهش، نتایج اندازه‌گیری‌ها در کنار تحلیل روشی برای خطی‌سازی </w:t>
      </w:r>
      <w:r>
        <w:rPr>
          <w:rFonts w:cs="B Nazanin"/>
          <w:sz w:val="40"/>
          <w:szCs w:val="40"/>
          <w:lang w:bidi="fa-IR"/>
        </w:rPr>
        <w:t>LNA</w:t>
      </w:r>
      <w:r>
        <w:rPr>
          <w:rFonts w:cs="B Nazanin"/>
          <w:sz w:val="40"/>
          <w:szCs w:val="40"/>
          <w:rtl w:val="true"/>
          <w:lang w:bidi="fa-IR"/>
        </w:rPr>
        <w:t xml:space="preserve"> </w:t>
      </w:r>
      <w:r>
        <w:rPr>
          <w:rFonts w:cs="B Nazanin"/>
          <w:sz w:val="40"/>
          <w:sz w:val="40"/>
          <w:szCs w:val="40"/>
          <w:rtl w:val="true"/>
          <w:lang w:bidi="fa-IR"/>
        </w:rPr>
        <w:t>آستانه‌ی فرعی ارائه شده‌اند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>این روش خطی‌سازی تنها از قطعات پسیو برای حذف ضریب غیرخطی درجه‌ی سه استفاده می‌کند و توان اضافه‌ای مصرف نمی‌کند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>ضمنا، یک توپولوژی تنظیم برای</w:t>
      </w:r>
      <w:r>
        <w:rPr>
          <w:rFonts w:cs="B Nazanin"/>
          <w:sz w:val="40"/>
          <w:szCs w:val="40"/>
          <w:lang w:bidi="fa-IR"/>
        </w:rPr>
        <w:t>IIP3</w:t>
      </w:r>
      <w:r>
        <w:rPr>
          <w:rFonts w:cs="B Nazanin"/>
          <w:sz w:val="40"/>
          <w:szCs w:val="40"/>
          <w:rtl w:val="true"/>
          <w:lang w:bidi="fa-IR"/>
        </w:rPr>
        <w:t xml:space="preserve">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برنامه‌پذیر دیجیتالی که در شیوه‌های کالیبراسیون طبقه‌ی انتهایی </w:t>
      </w:r>
      <w:r>
        <w:rPr>
          <w:rFonts w:cs="B Nazanin"/>
          <w:sz w:val="40"/>
          <w:szCs w:val="40"/>
          <w:lang w:bidi="fa-IR"/>
        </w:rPr>
        <w:t>RF</w:t>
      </w:r>
      <w:r>
        <w:rPr>
          <w:rFonts w:cs="B Nazanin"/>
          <w:sz w:val="40"/>
          <w:szCs w:val="40"/>
          <w:rtl w:val="true"/>
          <w:lang w:bidi="fa-IR"/>
        </w:rPr>
        <w:t xml:space="preserve">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کاربرد داشته معرفی گردیده است </w:t>
      </w:r>
      <w:r>
        <w:rPr>
          <w:rFonts w:cs="B Nazanin"/>
          <w:sz w:val="40"/>
          <w:szCs w:val="40"/>
          <w:rtl w:val="true"/>
          <w:lang w:bidi="fa-IR"/>
        </w:rPr>
        <w:t>[</w:t>
      </w:r>
      <w:r>
        <w:rPr>
          <w:rFonts w:cs="B Nazanin"/>
          <w:sz w:val="40"/>
          <w:sz w:val="40"/>
          <w:szCs w:val="40"/>
          <w:lang w:bidi="fa-IR"/>
        </w:rPr>
        <w:t>۱۸</w:t>
      </w:r>
      <w:r>
        <w:rPr>
          <w:rFonts w:cs="B Nazanin"/>
          <w:sz w:val="40"/>
          <w:szCs w:val="40"/>
          <w:rtl w:val="true"/>
          <w:lang w:bidi="fa-IR"/>
        </w:rPr>
        <w:t>][</w:t>
      </w:r>
      <w:r>
        <w:rPr>
          <w:rFonts w:cs="B Nazanin"/>
          <w:sz w:val="40"/>
          <w:sz w:val="40"/>
          <w:szCs w:val="40"/>
          <w:lang w:bidi="fa-IR"/>
        </w:rPr>
        <w:t>۱۹</w:t>
      </w:r>
      <w:r>
        <w:rPr>
          <w:rFonts w:cs="B Nazanin"/>
          <w:sz w:val="40"/>
          <w:szCs w:val="40"/>
          <w:rtl w:val="true"/>
          <w:lang w:bidi="fa-IR"/>
        </w:rPr>
        <w:t xml:space="preserve">].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نتایج اندازه‌گیری‌ها برای نخستین بار در </w:t>
      </w:r>
      <w:r>
        <w:rPr>
          <w:rFonts w:cs="B Nazanin"/>
          <w:sz w:val="40"/>
          <w:szCs w:val="40"/>
          <w:rtl w:val="true"/>
          <w:lang w:bidi="fa-IR"/>
        </w:rPr>
        <w:t>[</w:t>
      </w:r>
      <w:r>
        <w:rPr>
          <w:rFonts w:cs="B Nazanin"/>
          <w:sz w:val="40"/>
          <w:sz w:val="40"/>
          <w:szCs w:val="40"/>
          <w:lang w:bidi="fa-IR"/>
        </w:rPr>
        <w:t>۲۰</w:t>
      </w:r>
      <w:r>
        <w:rPr>
          <w:rFonts w:cs="B Nazanin"/>
          <w:sz w:val="40"/>
          <w:szCs w:val="40"/>
          <w:rtl w:val="true"/>
          <w:lang w:bidi="fa-IR"/>
        </w:rPr>
        <w:t xml:space="preserve">]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ارائه شده بودند و این مقاله گام را فراتر گذاشته اطلاعات بیشتری از تحلیل جزء به جزء مرحله‌ی ورودی </w:t>
      </w:r>
      <w:r>
        <w:rPr>
          <w:rFonts w:cs="B Nazanin"/>
          <w:sz w:val="40"/>
          <w:szCs w:val="40"/>
          <w:lang w:bidi="fa-IR"/>
        </w:rPr>
        <w:t>LNA</w:t>
      </w:r>
      <w:r>
        <w:rPr>
          <w:rFonts w:cs="B Nazanin"/>
          <w:sz w:val="40"/>
          <w:szCs w:val="40"/>
          <w:rtl w:val="true"/>
          <w:lang w:bidi="fa-IR"/>
        </w:rPr>
        <w:t xml:space="preserve">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و کاسکود آن، شامل </w:t>
      </w:r>
      <w:r>
        <w:rPr>
          <w:rFonts w:cs="B Nazanin"/>
          <w:sz w:val="40"/>
          <w:sz w:val="40"/>
          <w:szCs w:val="40"/>
          <w:rtl w:val="true"/>
          <w:lang w:bidi="fa-IR"/>
        </w:rPr>
        <w:t>تأثیرات ظرفیت‌های خازنی گیت به بالک، ارائه می‌کند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>همچنین جداسازی معکوس و پایایی نیز بر مبنای عبارات و نقشه‌های تحلیلی به دست آمده در این پژوهش، مورد بحث قرار گرفته‌اند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شبیه‌سازی‌های دیگری نیز انجام شده که تأثیر شیوه‌ی خطی‌سازی ارائه شده را بر گین‌های ولتاژ گره‌های داخلی </w:t>
      </w:r>
      <w:r>
        <w:rPr>
          <w:rFonts w:cs="B Nazanin"/>
          <w:sz w:val="40"/>
          <w:szCs w:val="40"/>
          <w:lang w:bidi="fa-IR"/>
        </w:rPr>
        <w:t>LNA</w:t>
      </w:r>
      <w:r>
        <w:rPr>
          <w:rFonts w:cs="B Nazanin"/>
          <w:sz w:val="40"/>
          <w:szCs w:val="40"/>
          <w:rtl w:val="true"/>
          <w:lang w:bidi="fa-IR"/>
        </w:rPr>
        <w:t xml:space="preserve"> </w:t>
      </w:r>
      <w:r>
        <w:rPr>
          <w:rFonts w:cs="B Nazanin"/>
          <w:sz w:val="40"/>
          <w:sz w:val="40"/>
          <w:szCs w:val="40"/>
          <w:rtl w:val="true"/>
          <w:lang w:bidi="fa-IR"/>
        </w:rPr>
        <w:t>نمایش می‌دهد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>مقاله به این ترتیب تدوین شده است</w:t>
      </w:r>
      <w:r>
        <w:rPr>
          <w:rFonts w:cs="B Nazanin"/>
          <w:sz w:val="40"/>
          <w:szCs w:val="40"/>
          <w:rtl w:val="true"/>
          <w:lang w:bidi="fa-IR"/>
        </w:rPr>
        <w:t xml:space="preserve">: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بخش دوم مختصری از مفاهیم کلیدی در  طراحی مدار </w:t>
      </w:r>
      <w:r>
        <w:rPr>
          <w:rFonts w:cs="B Nazanin"/>
          <w:sz w:val="40"/>
          <w:szCs w:val="40"/>
          <w:lang w:bidi="fa-IR"/>
        </w:rPr>
        <w:t>RF</w:t>
      </w:r>
      <w:r>
        <w:rPr>
          <w:rFonts w:cs="B Nazanin"/>
          <w:sz w:val="40"/>
          <w:szCs w:val="40"/>
          <w:rtl w:val="true"/>
          <w:lang w:bidi="fa-IR"/>
        </w:rPr>
        <w:t xml:space="preserve">  </w:t>
      </w:r>
      <w:r>
        <w:rPr>
          <w:rFonts w:cs="B Nazanin"/>
          <w:sz w:val="40"/>
          <w:sz w:val="40"/>
          <w:szCs w:val="40"/>
          <w:rtl w:val="true"/>
          <w:lang w:bidi="fa-IR"/>
        </w:rPr>
        <w:t xml:space="preserve">آستانه فرعی را مطرح می‌نماید؛ بخش سوم به تحلیل خطی بودن، گین، نویز، و مولفه‌های تطبیقی با ورودی برای </w:t>
      </w:r>
      <w:r>
        <w:rPr>
          <w:rFonts w:cs="B Nazanin"/>
          <w:sz w:val="40"/>
          <w:szCs w:val="40"/>
          <w:lang w:bidi="fa-IR"/>
        </w:rPr>
        <w:t>LNA</w:t>
      </w:r>
      <w:r>
        <w:rPr>
          <w:rFonts w:cs="B Nazanin"/>
          <w:sz w:val="40"/>
          <w:szCs w:val="40"/>
          <w:rtl w:val="true"/>
          <w:lang w:bidi="fa-IR"/>
        </w:rPr>
        <w:t xml:space="preserve"> </w:t>
      </w:r>
      <w:r>
        <w:rPr>
          <w:rFonts w:cs="B Nazanin"/>
          <w:sz w:val="40"/>
          <w:sz w:val="40"/>
          <w:szCs w:val="40"/>
          <w:rtl w:val="true"/>
          <w:lang w:bidi="fa-IR"/>
        </w:rPr>
        <w:t>آستانه فرعی خطی شده در این پژوهش را مورد بررسی قرار داده است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  <w:r>
        <w:rPr>
          <w:rFonts w:cs="B Nazanin"/>
          <w:sz w:val="40"/>
          <w:sz w:val="40"/>
          <w:szCs w:val="40"/>
          <w:rtl w:val="true"/>
          <w:lang w:bidi="fa-IR"/>
        </w:rPr>
        <w:t>نتایج سنجش تراشه به صورت فهرست‌وار در بخش چهارم ارائه شده است و نهایتاً نتیجه‌گیری در بخش پنجم صورت گرفته است</w:t>
      </w:r>
      <w:r>
        <w:rPr>
          <w:rFonts w:cs="B Nazanin"/>
          <w:sz w:val="40"/>
          <w:szCs w:val="40"/>
          <w:rtl w:val="true"/>
          <w:lang w:bidi="fa-IR"/>
        </w:rPr>
        <w:t xml:space="preserve">. </w:t>
      </w:r>
    </w:p>
    <w:p>
      <w:pPr>
        <w:pStyle w:val="Normal"/>
        <w:bidi w:val="1"/>
        <w:jc w:val="left"/>
        <w:rPr/>
      </w:pPr>
      <w:r>
        <w:rPr>
          <w:rFonts w:cs="B Nazanin"/>
          <w:sz w:val="40"/>
          <w:sz w:val="40"/>
          <w:szCs w:val="40"/>
          <w:rtl w:val="true"/>
          <w:lang w:bidi="fa-IR"/>
        </w:rPr>
        <w:t>م</w:t>
      </w:r>
      <w:r>
        <w:rPr>
          <w:rFonts w:cs="B Nazanin"/>
          <w:sz w:val="40"/>
          <w:sz w:val="40"/>
          <w:szCs w:val="40"/>
          <w:rtl w:val="true"/>
          <w:lang w:bidi="fa-IR"/>
        </w:rPr>
        <w:t>لاحظات در طراحی آستانه فرعی</w:t>
      </w:r>
    </w:p>
    <w:p>
      <w:pPr>
        <w:pStyle w:val="Normal"/>
        <w:bidi w:val="1"/>
        <w:jc w:val="left"/>
        <w:rPr>
          <w:rFonts w:cs="B Nazanin"/>
          <w:sz w:val="40"/>
          <w:szCs w:val="40"/>
          <w:lang w:bidi="fa-IR"/>
        </w:rPr>
      </w:pPr>
      <w:r>
        <w:rPr>
          <w:rtl w:val="true"/>
        </w:rPr>
      </w:r>
    </w:p>
    <w:p>
      <w:pPr>
        <w:pStyle w:val="Normal"/>
        <w:bidi w:val="1"/>
        <w:spacing w:before="0" w:after="160"/>
        <w:jc w:val="left"/>
        <w:rPr/>
      </w:pPr>
      <w:r>
        <w:rPr>
          <w:rtl w:val="true"/>
        </w:rPr>
      </w:r>
    </w:p>
    <w:sectPr>
      <w:footnotePr>
        <w:numFmt w:val="decimal"/>
      </w:footnote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-Roman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"/>
        <w:rPr/>
      </w:pPr>
      <w:r>
        <w:rPr>
          <w:rStyle w:val="FootnoteCharacters"/>
        </w:rPr>
        <w:footnoteRef/>
      </w:r>
      <w:r>
        <w:rPr>
          <w:rStyle w:val="FootnoteCharacters"/>
        </w:rPr>
        <w:tab/>
      </w:r>
      <w:r>
        <w:rPr/>
        <w:t xml:space="preserve"> </w:t>
      </w:r>
      <w:r>
        <w:rPr>
          <w:lang w:bidi="fa-IR"/>
        </w:rPr>
        <w:t>Low-Noise Amplifier</w:t>
      </w:r>
    </w:p>
  </w:footnote>
  <w:footnote w:id="3">
    <w:p>
      <w:pPr>
        <w:pStyle w:val="Footnote"/>
        <w:rPr/>
      </w:pPr>
      <w:r>
        <w:rPr>
          <w:rStyle w:val="FootnoteCharacters"/>
        </w:rPr>
        <w:footnoteRef/>
      </w:r>
      <w:r>
        <w:rPr>
          <w:rStyle w:val="FootnoteCharacters"/>
        </w:rPr>
        <w:tab/>
      </w:r>
      <w:r>
        <w:rPr/>
        <w:t xml:space="preserve"> </w:t>
      </w:r>
      <w:r>
        <w:rPr>
          <w:lang w:bidi="fa-IR"/>
        </w:rPr>
        <w:t>Subthreshold common-source cascode low-noise amplifier</w:t>
      </w:r>
    </w:p>
  </w:footnote>
  <w:footnote w:id="4">
    <w:p>
      <w:pPr>
        <w:pStyle w:val="Footnote"/>
        <w:rPr/>
      </w:pPr>
      <w:r>
        <w:rPr>
          <w:rStyle w:val="FootnoteCharacters"/>
        </w:rPr>
        <w:footnoteRef/>
      </w:r>
      <w:r>
        <w:rPr>
          <w:rStyle w:val="FootnoteCharacters"/>
        </w:rPr>
        <w:tab/>
      </w:r>
      <w:r>
        <w:rPr/>
        <w:t xml:space="preserve"> </w:t>
      </w:r>
      <w:r>
        <w:rPr>
          <w:lang w:bidi="fa-IR"/>
        </w:rPr>
        <w:t>Passive components</w:t>
      </w:r>
    </w:p>
  </w:footnote>
  <w:footnote w:id="5">
    <w:p>
      <w:pPr>
        <w:pStyle w:val="Footnote"/>
        <w:rPr/>
      </w:pPr>
      <w:r>
        <w:rPr>
          <w:rStyle w:val="FootnoteCharacters"/>
        </w:rPr>
        <w:footnoteRef/>
      </w:r>
      <w:r>
        <w:rPr>
          <w:rStyle w:val="FootnoteCharacters"/>
        </w:rPr>
        <w:tab/>
      </w:r>
      <w:r>
        <w:rPr/>
        <w:t xml:space="preserve"> </w:t>
      </w:r>
      <w:r>
        <w:rPr>
          <w:lang w:bidi="fa-IR"/>
        </w:rPr>
        <w:t>inductor</w:t>
      </w:r>
    </w:p>
  </w:footnote>
  <w:footnote w:id="6">
    <w:p>
      <w:pPr>
        <w:pStyle w:val="Footnote"/>
        <w:rPr/>
      </w:pPr>
      <w:r>
        <w:rPr>
          <w:rStyle w:val="FootnoteCharacters"/>
        </w:rPr>
        <w:footnoteRef/>
      </w:r>
      <w:r>
        <w:rPr>
          <w:rStyle w:val="FootnoteCharacters"/>
        </w:rPr>
        <w:tab/>
      </w:r>
      <w:r>
        <w:rPr/>
        <w:t xml:space="preserve"> </w:t>
      </w:r>
      <w:r>
        <w:rPr>
          <w:lang w:bidi="fa-IR"/>
        </w:rPr>
        <w:t>gate</w:t>
      </w:r>
    </w:p>
  </w:footnote>
  <w:footnote w:id="7">
    <w:p>
      <w:pPr>
        <w:pStyle w:val="Footnote"/>
        <w:rPr/>
      </w:pPr>
      <w:r>
        <w:rPr>
          <w:rStyle w:val="FootnoteCharacters"/>
        </w:rPr>
        <w:footnoteRef/>
      </w:r>
      <w:r>
        <w:rPr>
          <w:rStyle w:val="FootnoteCharacters"/>
        </w:rPr>
        <w:tab/>
      </w:r>
      <w:r>
        <w:rPr/>
        <w:t xml:space="preserve"> </w:t>
      </w:r>
      <w:r>
        <w:rPr/>
        <w:t>Digitally programmable capacitor</w:t>
      </w:r>
    </w:p>
  </w:footnote>
  <w:footnote w:id="8">
    <w:p>
      <w:pPr>
        <w:pStyle w:val="Footnote"/>
        <w:rPr/>
      </w:pPr>
      <w:r>
        <w:rPr>
          <w:rStyle w:val="FootnoteCharacters"/>
        </w:rPr>
        <w:footnoteRef/>
      </w:r>
      <w:r>
        <w:rPr>
          <w:rStyle w:val="FootnoteCharacters"/>
        </w:rPr>
        <w:tab/>
      </w:r>
      <w:r>
        <w:rPr/>
        <w:t xml:space="preserve"> </w:t>
      </w:r>
      <w:r>
        <w:rPr/>
        <w:t>drain</w:t>
      </w:r>
    </w:p>
  </w:footnote>
  <w:footnote w:id="9">
    <w:p>
      <w:pPr>
        <w:pStyle w:val="Footnote"/>
        <w:rPr/>
      </w:pPr>
      <w:r>
        <w:rPr>
          <w:rStyle w:val="FootnoteCharacters"/>
        </w:rPr>
        <w:footnoteRef/>
      </w:r>
      <w:r>
        <w:rPr>
          <w:rStyle w:val="FootnoteCharacters"/>
        </w:rPr>
        <w:tab/>
      </w:r>
      <w:r>
        <w:rPr/>
        <w:t xml:space="preserve"> </w:t>
      </w:r>
      <w:r>
        <w:rPr>
          <w:lang w:bidi="fa-IR"/>
        </w:rPr>
        <w:t>Third-order intermodulation intercept point</w:t>
      </w:r>
    </w:p>
  </w:footnote>
  <w:footnote w:id="10">
    <w:p>
      <w:pPr>
        <w:pStyle w:val="Footnote"/>
        <w:rPr/>
      </w:pPr>
      <w:r>
        <w:rPr>
          <w:rStyle w:val="FootnoteCharacters"/>
        </w:rPr>
        <w:footnoteRef/>
      </w:r>
      <w:r>
        <w:rPr>
          <w:rStyle w:val="FootnoteCharacters"/>
        </w:rPr>
        <w:tab/>
      </w:r>
      <w:r>
        <w:rPr/>
        <w:t xml:space="preserve"> </w:t>
      </w:r>
      <w:r>
        <w:rPr>
          <w:lang w:bidi="fa-IR"/>
        </w:rPr>
        <w:t>Reverse isolation</w:t>
      </w:r>
    </w:p>
  </w:footnote>
  <w:footnote w:id="11">
    <w:p>
      <w:pPr>
        <w:pStyle w:val="Footnote"/>
        <w:rPr/>
      </w:pPr>
      <w:r>
        <w:rPr>
          <w:rStyle w:val="FootnoteCharacters"/>
        </w:rPr>
        <w:footnoteRef/>
      </w:r>
      <w:r>
        <w:rPr>
          <w:rStyle w:val="FootnoteCharacters"/>
        </w:rPr>
        <w:tab/>
      </w:r>
      <w:r>
        <w:rPr/>
        <w:t xml:space="preserve"> </w:t>
      </w:r>
      <w:r>
        <w:rPr>
          <w:lang w:bidi="fa-IR"/>
        </w:rPr>
        <w:t>stability</w:t>
      </w:r>
    </w:p>
  </w:footnote>
  <w:footnote w:id="12">
    <w:p>
      <w:pPr>
        <w:pStyle w:val="Footnote"/>
        <w:rPr/>
      </w:pPr>
      <w:r>
        <w:rPr>
          <w:rStyle w:val="FootnoteCharacters"/>
        </w:rPr>
        <w:footnoteRef/>
      </w:r>
      <w:r>
        <w:rPr>
          <w:rStyle w:val="FootnoteCharacters"/>
        </w:rPr>
        <w:tab/>
      </w:r>
      <w:r>
        <w:rPr/>
        <w:t xml:space="preserve"> </w:t>
      </w:r>
      <w:r>
        <w:rPr>
          <w:lang w:bidi="fa-IR"/>
        </w:rPr>
        <w:t>gain</w:t>
      </w:r>
    </w:p>
  </w:footnote>
  <w:footnote w:id="13">
    <w:p>
      <w:pPr>
        <w:pStyle w:val="Footnote"/>
        <w:rPr/>
      </w:pPr>
      <w:r>
        <w:rPr>
          <w:rStyle w:val="FootnoteCharacters"/>
        </w:rPr>
        <w:footnoteRef/>
      </w:r>
      <w:r>
        <w:rPr>
          <w:rStyle w:val="FootnoteCharacters"/>
        </w:rPr>
        <w:tab/>
      </w:r>
      <w:r>
        <w:rPr/>
        <w:t xml:space="preserve"> </w:t>
      </w:r>
      <w:r>
        <w:rPr>
          <w:lang w:bidi="fa-IR"/>
        </w:rPr>
        <w:t>Subthreshold biasing</w:t>
      </w:r>
    </w:p>
  </w:footnote>
  <w:footnote w:id="14">
    <w:p>
      <w:pPr>
        <w:pStyle w:val="Footnote"/>
        <w:rPr/>
      </w:pPr>
      <w:r>
        <w:rPr>
          <w:rStyle w:val="FootnoteCharacters"/>
        </w:rPr>
        <w:footnoteRef/>
      </w:r>
      <w:r>
        <w:rPr>
          <w:rStyle w:val="FootnoteCharacters"/>
        </w:rPr>
        <w:tab/>
      </w:r>
      <w:r>
        <w:rPr/>
        <w:t xml:space="preserve"> </w:t>
      </w:r>
      <w:r>
        <w:rPr/>
        <w:t>Weak inversion</w:t>
      </w:r>
    </w:p>
  </w:footnote>
  <w:footnote w:id="15">
    <w:p>
      <w:pPr>
        <w:pStyle w:val="Footnote"/>
        <w:rPr/>
      </w:pPr>
      <w:r>
        <w:rPr>
          <w:rStyle w:val="FootnoteCharacters"/>
        </w:rPr>
        <w:footnoteRef/>
      </w:r>
      <w:r>
        <w:rPr>
          <w:rStyle w:val="FootnoteCharacters"/>
        </w:rPr>
        <w:tab/>
      </w:r>
      <w:r>
        <w:rPr/>
        <w:t xml:space="preserve"> </w:t>
      </w:r>
      <w:r>
        <w:rPr>
          <w:lang w:bidi="fa-IR"/>
        </w:rPr>
        <w:t>Low-power radio frequency (RF) front-end design</w:t>
      </w:r>
    </w:p>
  </w:footnote>
  <w:footnote w:id="16">
    <w:p>
      <w:pPr>
        <w:pStyle w:val="Footnote"/>
        <w:rPr/>
      </w:pPr>
      <w:r>
        <w:rPr>
          <w:rStyle w:val="FootnoteCharacters"/>
        </w:rPr>
        <w:footnoteRef/>
      </w:r>
      <w:r>
        <w:rPr>
          <w:rStyle w:val="FootnoteCharacters"/>
        </w:rPr>
        <w:tab/>
      </w:r>
      <w:r>
        <w:rPr/>
        <w:t xml:space="preserve"> </w:t>
      </w:r>
      <w:r>
        <w:rPr>
          <w:lang w:bidi="fa-IR"/>
        </w:rPr>
        <w:t>Digitally programmable tuning</w:t>
      </w:r>
    </w:p>
  </w:footnote>
  <w:footnote w:id="17">
    <w:p>
      <w:pPr>
        <w:pStyle w:val="Footnote"/>
        <w:rPr/>
      </w:pPr>
      <w:r>
        <w:rPr>
          <w:rStyle w:val="FootnoteCharacters"/>
        </w:rPr>
        <w:footnoteRef/>
      </w:r>
      <w:r>
        <w:rPr>
          <w:rStyle w:val="FootnoteCharacters"/>
        </w:rPr>
        <w:tab/>
      </w:r>
      <w:r>
        <w:rPr/>
        <w:t xml:space="preserve"> </w:t>
      </w:r>
      <w:r>
        <w:rPr>
          <w:lang w:bidi="fa-IR"/>
        </w:rPr>
        <w:t>mixer</w:t>
      </w:r>
    </w:p>
  </w:footnote>
</w:footnotes>
</file>

<file path=word/settings.xml><?xml version="1.0" encoding="utf-8"?>
<w:settings xmlns:w="http://schemas.openxmlformats.org/wordprocessingml/2006/main">
  <w:zoom w:percent="120"/>
  <w:defaultTabStop w:val="720"/>
  <w:footnotePr>
    <w:numFmt w:val="decimal"/>
    <w:footnote w:id="0"/>
    <w:footnote w:id="1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TextChar" w:customStyle="1">
    <w:name w:val="Footnote Text Char"/>
    <w:basedOn w:val="DefaultParagraphFont"/>
    <w:link w:val="FootnoteText"/>
    <w:uiPriority w:val="99"/>
    <w:semiHidden/>
    <w:qFormat/>
    <w:rsid w:val="00821fa2"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sid w:val="00821fa2"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ntstyle01" w:customStyle="1">
    <w:name w:val="fontstyle01"/>
    <w:basedOn w:val="DefaultParagraphFont"/>
    <w:qFormat/>
    <w:rsid w:val="00f2046d"/>
    <w:rPr>
      <w:rFonts w:ascii="Times-Roman" w:hAnsi="Times-Roman"/>
      <w:b w:val="false"/>
      <w:bCs w:val="false"/>
      <w:i w:val="false"/>
      <w:iCs w:val="false"/>
      <w:color w:val="231F20"/>
      <w:sz w:val="48"/>
      <w:szCs w:val="48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Tahoma" w:cs="Tahoma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Footnote">
    <w:name w:val="Footnote Text"/>
    <w:basedOn w:val="Normal"/>
    <w:link w:val="FootnoteTextChar"/>
    <w:uiPriority w:val="99"/>
    <w:semiHidden/>
    <w:unhideWhenUsed/>
    <w:rsid w:val="00821fa2"/>
    <w:pPr>
      <w:spacing w:lineRule="auto" w:line="240" w:before="0" w:after="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Application>LibreOffice/6.0.7.3$Linux_X86_64 LibreOffice_project/00m0$Build-3</Application>
  <Pages>3</Pages>
  <Words>422</Words>
  <Characters>2410</Characters>
  <CharactersWithSpaces>2827</CharactersWithSpaces>
  <Paragraphs>5</Paragraphs>
  <Company>Home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2020-01-01T01:18:00Z</dcterms:created>
  <dc:creator>Vahid</dc:creator>
  <dc:description/>
  <dc:language>en-US</dc:language>
  <cp:lastModifiedBy/>
  <dcterms:modified xsi:type="dcterms:W3CDTF">2020-01-01T17:03:58Z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Home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