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rId123.svg" ContentType="image/svg+xml"/>
  <Override PartName="/word/media/rId177.svg" ContentType="image/svg+xml"/>
  <Override PartName="/word/media/rId188.svg" ContentType="image/svg+xml"/>
  <Override PartName="/word/media/rId220.svg" ContentType="image/svg+xml"/>
  <Override PartName="/word/media/rId228.svg" ContentType="image/svg+xml"/>
  <Override PartName="/word/media/rId245.svg" ContentType="image/svg+xml"/>
  <Override PartName="/word/media/rId6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14="http://schemas.microsoft.com/office/word/2010/wordml" xmlns:wp14="http://schemas.microsoft.com/office/word/2010/wordprocessingDrawing">
      <w:tblPr>
        <w:bidiVisual/>
        <w:tblW w:w="10341" w:type="dxa"/>
        <w:tblInd w:w="-983" w:type="dxa"/>
        <w:tblLook w:val="04A0" w:firstRow="1" w:lastRow="0" w:firstColumn="1" w:lastColumn="0" w:noHBand="0" w:noVBand="1"/>
      </w:tblPr>
      <w:tblGrid>
        <w:gridCol w:w="2886"/>
        <w:gridCol w:w="4320"/>
        <w:gridCol w:w="3135"/>
      </w:tblGrid>
      <w:tr w:rsidR="00C23740" w:rsidRPr="00E02AF5" w14:paraId="1C8F6A5E" w14:textId="77777777" w:rsidTr="00F45A20">
        <w:tc>
          <w:tcPr>
            <w:tcW w:w="2886" w:type="dxa"/>
            <w:vAlign w:val="center"/>
          </w:tcPr>
          <w:p w14:paraId="002E1713" w14:textId="25BA58EA" w:rsidR="00C23740" w:rsidRPr="00E02AF5" w:rsidRDefault="00CA4E1C" w:rsidP="00AE0F72">
            <w:pPr>
              <w:spacing w:after="0" w:line="240" w:lineRule="auto"/>
              <w:jc w:val="center"/>
              <w:rPr>
                <w:color w:val="000000"/>
                <w:sz w:val="32"/>
                <w:szCs w:val="32"/>
                <w:rtl/>
                <w:lang w:bidi="ar-SA"/>
              </w:rPr>
            </w:pPr>
            <w:r w:rsidRPr="00E02AF5">
              <w:rPr>
                <w:noProof/>
                <w:color w:val="000000"/>
                <w:sz w:val="32"/>
                <w:szCs w:val="32"/>
                <w:lang w:bidi="ar-SA"/>
              </w:rPr>
              <w:drawing>
                <wp:anchor distT="0" distB="0" distL="114300" distR="114300" simplePos="0" relativeHeight="251662848" behindDoc="1" locked="0" layoutInCell="1" allowOverlap="1" wp14:anchorId="2601BE2F" wp14:editId="133EA151">
                  <wp:simplePos x="0" y="0"/>
                  <wp:positionH relativeFrom="column">
                    <wp:posOffset>90170</wp:posOffset>
                  </wp:positionH>
                  <wp:positionV relativeFrom="margin">
                    <wp:posOffset>294005</wp:posOffset>
                  </wp:positionV>
                  <wp:extent cx="1248410" cy="1248410"/>
                  <wp:effectExtent l="0" t="0" r="8890" b="8890"/>
                  <wp:wrapNone/>
                  <wp:docPr id="408" name="logo"/>
                  <wp:cNvGraphicFramePr>
                    <a:graphicFrameLocks noChangeAspect="1"/>
                  </wp:cNvGraphicFramePr>
                  <a:graphic>
                    <a:graphicData uri="http://schemas.openxmlformats.org/drawingml/2006/picture">
                      <pic:pic>
                        <pic:nvPicPr>
                          <pic:cNvPr id="408" name="logo"/>
                          <pic:cNvPicPr>
                            <a:picLocks noChangeAspect="1" noChangeArrowheads="1"/>
                          </pic:cNvPicPr>
                        </pic:nvPicPr>
                        <pic:blipFill>
                          <a:blip r:embed="rId500" cstate="print">
                            <a:extLst>
                              <a:ext uri="{28A0092B-C50C-407E-A947-70E740481C1C}">
                                <a14:useLocalDpi xmlns:a14="http://schemas.microsoft.com/office/drawing/2010/main" val="0"/>
                              </a:ext>
                            </a:extLst>
                          </a:blip>
                          <a:stretch>
                            <a:fillRect/>
                          </a:stretch>
                        </pic:blipFill>
                        <pic:spPr bwMode="auto">
                          <a:xfrm>
                            <a:off x="0" y="0"/>
                            <a:ext cx="1248410" cy="1248410"/>
                          </a:xfrm>
                          <a:prstGeom prst="rect">
                            <a:avLst/>
                          </a:prstGeom>
                          <a:noFill/>
                          <a:ln>
                            <a:noFill/>
                          </a:ln>
                        </pic:spPr>
                      </pic:pic>
                    </a:graphicData>
                  </a:graphic>
                  <wp14:sizeRelH relativeFrom="page">
                    <wp14:pctWidth>0</wp14:pctWidth>
                  </wp14:sizeRelH>
                  <wp14:sizeRelV relativeFrom="page">
                    <wp14:pctHeight>0</wp14:pctHeight>
                  </wp14:sizeRelV>
                </wp:anchor>
              </w:drawing>
            </w:r>
            <w:r w:rsidR="00C23740">
              <w:rPr>
                <w:sz w:val="20"/>
                <w:szCs w:val="20"/>
                <w:rtl/>
              </w:rPr>
              <w:br w:type="page"/>
            </w:r>
          </w:p>
        </w:tc>
        <w:tc>
          <w:tcPr>
            <w:tcW w:w="4320" w:type="dxa"/>
            <w:vAlign w:val="center"/>
          </w:tcPr>
          <w:p w14:paraId="0337D8C5" w14:textId="77777777" w:rsidR="00C23740" w:rsidRPr="00E02AF5" w:rsidRDefault="00C23740" w:rsidP="00AE0F72">
            <w:pPr>
              <w:spacing w:after="0" w:line="240" w:lineRule="auto"/>
              <w:jc w:val="center"/>
              <w:rPr>
                <w:color w:val="000000"/>
                <w:sz w:val="32"/>
                <w:szCs w:val="32"/>
                <w:rtl/>
              </w:rPr>
            </w:pPr>
          </w:p>
          <w:p w14:paraId="1083BF22" w14:textId="77777777" w:rsidR="00C23740" w:rsidRPr="00E02AF5" w:rsidRDefault="00C23740" w:rsidP="00AE0F72">
            <w:pPr>
              <w:spacing w:after="0" w:line="240" w:lineRule="auto"/>
              <w:jc w:val="center"/>
              <w:rPr>
                <w:color w:val="000000"/>
                <w:sz w:val="32"/>
                <w:szCs w:val="32"/>
                <w:rtl/>
              </w:rPr>
            </w:pPr>
          </w:p>
          <w:p w14:paraId="29483ABB" w14:textId="77777777" w:rsidR="00C23740" w:rsidRPr="00E02AF5" w:rsidRDefault="00C23740" w:rsidP="00AE0F72">
            <w:pPr>
              <w:spacing w:after="0" w:line="240" w:lineRule="auto"/>
              <w:jc w:val="center"/>
              <w:rPr>
                <w:color w:val="000000"/>
                <w:sz w:val="32"/>
                <w:szCs w:val="32"/>
                <w:rtl/>
              </w:rPr>
              <w:bidi/>
            </w:pPr>
            <w:r w:rsidRPr="00E02AF5">
              <w:rPr>
                <w:rFonts w:hint="cs"/>
                <w:color w:val="000000"/>
                <w:sz w:val="32"/>
                <w:szCs w:val="32"/>
                <w:rtl/>
              </w:rPr>
              <w:t>دانشگاه تهران</w:t>
            </w:r>
          </w:p>
          <w:p w14:paraId="5301E525" w14:textId="77777777" w:rsidR="00C23740" w:rsidRPr="00E02AF5" w:rsidRDefault="00B716C3" w:rsidP="00AE0F72">
            <w:pPr>
              <w:spacing w:after="0" w:line="240" w:lineRule="auto"/>
              <w:jc w:val="center"/>
              <w:rPr>
                <w:color w:val="000000"/>
                <w:sz w:val="32"/>
                <w:szCs w:val="32"/>
                <w:rtl/>
              </w:rPr>
              <w:bidi/>
            </w:pPr>
            <w:r>
              <w:rPr>
                <w:rFonts w:hint="cs"/>
                <w:color w:val="000000"/>
                <w:sz w:val="32"/>
                <w:szCs w:val="32"/>
                <w:rtl/>
              </w:rPr>
              <w:t xml:space="preserve">پردیس </w:t>
            </w:r>
            <w:r w:rsidR="00591075">
              <w:rPr>
                <w:rFonts w:hint="cs"/>
                <w:color w:val="000000"/>
                <w:sz w:val="32"/>
                <w:szCs w:val="32"/>
                <w:rtl/>
              </w:rPr>
              <w:t>دانشکده</w:t>
            </w:r>
            <w:r>
              <w:rPr>
                <w:color w:val="000000"/>
                <w:sz w:val="32"/>
                <w:szCs w:val="32"/>
                <w:rtl/>
              </w:rPr>
              <w:softHyphen/>
            </w:r>
            <w:r>
              <w:rPr>
                <w:rFonts w:hint="cs"/>
                <w:color w:val="000000"/>
                <w:sz w:val="32"/>
                <w:szCs w:val="32"/>
                <w:rtl/>
              </w:rPr>
              <w:t>های</w:t>
            </w:r>
            <w:r w:rsidR="00591075">
              <w:rPr>
                <w:rFonts w:hint="cs"/>
                <w:color w:val="000000"/>
                <w:sz w:val="32"/>
                <w:szCs w:val="32"/>
                <w:rtl/>
              </w:rPr>
              <w:t xml:space="preserve"> فنی</w:t>
            </w:r>
          </w:p>
          <w:p w14:paraId="0AC0B066" w14:textId="1B863CE1" w:rsidR="00C23740" w:rsidRPr="00E02AF5" w:rsidRDefault="00C23740" w:rsidP="00AE0F72">
            <w:pPr>
              <w:spacing w:after="0" w:line="240" w:lineRule="auto"/>
              <w:jc w:val="center"/>
              <w:rPr>
                <w:color w:val="000000"/>
                <w:sz w:val="32"/>
                <w:szCs w:val="32"/>
                <w:rtl/>
              </w:rPr>
              <w:bidi/>
            </w:pPr>
            <w:r w:rsidRPr="00E02AF5">
              <w:rPr>
                <w:rFonts w:hint="cs"/>
                <w:color w:val="000000"/>
                <w:sz w:val="32"/>
                <w:szCs w:val="32"/>
                <w:rtl/>
              </w:rPr>
              <w:t>دانشکده</w:t>
            </w:r>
            <w:r w:rsidR="00591075">
              <w:rPr>
                <w:rFonts w:hint="cs"/>
                <w:color w:val="000000"/>
                <w:sz w:val="32"/>
                <w:szCs w:val="32"/>
                <w:rtl/>
              </w:rPr>
              <w:t xml:space="preserve"> مهندسی </w:t>
            </w:r>
            <w:r w:rsidR="00F53183">
              <w:rPr>
                <w:rFonts w:hint="cs"/>
                <w:color w:val="000000"/>
                <w:sz w:val="32"/>
                <w:szCs w:val="32"/>
                <w:rtl/>
              </w:rPr>
              <w:t>برق و کامپیوتر</w:t>
            </w:r>
          </w:p>
        </w:tc>
        <w:tc>
          <w:tcPr>
            <w:tcW w:w="3135" w:type="dxa"/>
            <w:vAlign w:val="center"/>
          </w:tcPr>
          <w:p w14:paraId="1D3BDCB9" w14:textId="65EE957C" w:rsidR="00C23740" w:rsidRPr="00E02AF5" w:rsidRDefault="006F4312" w:rsidP="00AE0F72">
            <w:pPr>
              <w:spacing w:after="0" w:line="240" w:lineRule="auto"/>
              <w:jc w:val="center"/>
              <w:rPr>
                <w:color w:val="000000"/>
                <w:sz w:val="32"/>
                <w:szCs w:val="32"/>
                <w:rtl/>
                <w:lang w:bidi="ar-SA"/>
              </w:rPr>
            </w:pPr>
            <w:r w:rsidRPr="00E02AF5">
              <w:rPr>
                <w:noProof/>
                <w:color w:val="000000"/>
                <w:sz w:val="32"/>
                <w:szCs w:val="32"/>
                <w:lang w:bidi="ar-SA"/>
              </w:rPr>
              <w:drawing>
                <wp:anchor distT="0" distB="0" distL="114300" distR="114300" simplePos="0" relativeHeight="251657728" behindDoc="1" locked="0" layoutInCell="1" allowOverlap="1" wp14:anchorId="47A6A786" wp14:editId="380C0F5F">
                  <wp:simplePos x="0" y="0"/>
                  <wp:positionH relativeFrom="column">
                    <wp:posOffset>169545</wp:posOffset>
                  </wp:positionH>
                  <wp:positionV relativeFrom="margin">
                    <wp:posOffset>347345</wp:posOffset>
                  </wp:positionV>
                  <wp:extent cx="1506220" cy="1160780"/>
                  <wp:effectExtent l="0" t="0" r="0" b="1270"/>
                  <wp:wrapNone/>
                  <wp:docPr id="409" name="logo-fani"/>
                  <wp:cNvGraphicFramePr>
                    <a:graphicFrameLocks noChangeAspect="1"/>
                  </wp:cNvGraphicFramePr>
                  <a:graphic>
                    <a:graphicData uri="http://schemas.openxmlformats.org/drawingml/2006/picture">
                      <pic:pic>
                        <pic:nvPicPr>
                          <pic:cNvPr id="409" name="logo-fani"/>
                          <pic:cNvPicPr>
                            <a:picLocks noChangeAspect="1" noChangeArrowheads="1"/>
                          </pic:cNvPicPr>
                        </pic:nvPicPr>
                        <pic:blipFill>
                          <a:blip r:embed="rId501" cstate="print">
                            <a:extLst>
                              <a:ext uri="{28A0092B-C50C-407E-A947-70E740481C1C}">
                                <a14:useLocalDpi xmlns:a14="http://schemas.microsoft.com/office/drawing/2010/main" val="0"/>
                              </a:ext>
                            </a:extLst>
                          </a:blip>
                          <a:stretch>
                            <a:fillRect/>
                          </a:stretch>
                        </pic:blipFill>
                        <pic:spPr bwMode="auto">
                          <a:xfrm>
                            <a:off x="0" y="0"/>
                            <a:ext cx="1506220" cy="11607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23740" w:rsidRPr="00E02AF5" w14:paraId="5554FF79" w14:textId="77777777" w:rsidTr="00F45A20">
        <w:tc>
          <w:tcPr>
            <w:tcW w:w="10341" w:type="dxa"/>
            <w:gridSpan w:val="3"/>
            <w:vAlign w:val="center"/>
          </w:tcPr>
          <w:p w14:paraId="44F064BA" w14:textId="56160493" w:rsidR="00C23740" w:rsidRPr="00E02AF5" w:rsidRDefault="00C23740" w:rsidP="00AE0F72">
            <w:pPr>
              <w:spacing w:after="0" w:line="240" w:lineRule="auto"/>
              <w:jc w:val="center"/>
              <w:rPr>
                <w:color w:val="000000"/>
                <w:sz w:val="32"/>
                <w:szCs w:val="32"/>
                <w:rtl/>
                <w:lang w:bidi="ar-SA"/>
              </w:rPr>
            </w:pPr>
          </w:p>
        </w:tc>
      </w:tr>
      <w:tr w:rsidR="00C23740" w:rsidRPr="00E02AF5" w14:paraId="0FB0A9A8" w14:textId="77777777" w:rsidTr="00F45A20">
        <w:tc>
          <w:tcPr>
            <w:tcW w:w="10341" w:type="dxa"/>
            <w:gridSpan w:val="3"/>
            <w:vAlign w:val="center"/>
          </w:tcPr>
          <w:p w14:paraId="38D99EDF" w14:textId="77777777" w:rsidR="00C23740" w:rsidRPr="00E02AF5" w:rsidRDefault="00C23740" w:rsidP="00AE0F72">
            <w:pPr>
              <w:spacing w:after="0" w:line="240" w:lineRule="auto"/>
              <w:jc w:val="center"/>
              <w:rPr>
                <w:color w:val="000000"/>
                <w:sz w:val="32"/>
                <w:szCs w:val="32"/>
                <w:rtl/>
                <w:lang w:bidi="ar-SA"/>
              </w:rPr>
            </w:pPr>
          </w:p>
        </w:tc>
      </w:tr>
      <w:tr w:rsidR="00C23740" w:rsidRPr="00E02AF5" w14:paraId="25961AF7" w14:textId="77777777" w:rsidTr="00F45A20">
        <w:tc>
          <w:tcPr>
            <w:tcW w:w="10341" w:type="dxa"/>
            <w:gridSpan w:val="3"/>
            <w:vAlign w:val="center"/>
          </w:tcPr>
          <w:p w14:paraId="6BED05C9" w14:textId="558076B9" w:rsidR="00C23740" w:rsidRPr="00591075" w:rsidRDefault="00213F93" w:rsidP="00AE0F72">
            <w:pPr>
              <w:pStyle w:val="a5"/>
              <w:rPr>
                <w:rFonts w:cs="B Nazanin"/>
                <w:sz w:val="28"/>
                <w:szCs w:val="32"/>
                <w:rtl/>
              </w:rPr>
              <w:bidi/>
            </w:pPr>
            <w:r>
              <w:rPr>
                <w:rFonts w:cs="B Nazanin" w:hint="cs"/>
                <w:sz w:val="28"/>
                <w:szCs w:val="32"/>
                <w:rtl/>
              </w:rPr>
              <w:t>عنوان</w:t>
              <w:br/>
              <w:t>بررسی، ارزیابی و تحلیل کاربردهای رویکرد مبتنی بر خوشه‌بندی معنایی متون چند زبانه جهت پاسخگویی به سوالات در محیط‌های با دامنه بسته</w:t>
              <w:br/>
              <w:t>Investigating, evaluating, and analyzing the applications of semantic folding approach for multilingual texts questions answering in closed domain environments</w:t>
            </w:r>
          </w:p>
          <w:p w14:paraId="7F03DE9C" w14:textId="77777777" w:rsidR="00C23740" w:rsidRPr="00E02AF5" w:rsidRDefault="00C23740" w:rsidP="00AE0F72">
            <w:pPr>
              <w:pStyle w:val="a6"/>
              <w:rPr>
                <w:rFonts w:cs="B Nazanin"/>
                <w:sz w:val="22"/>
                <w:rtl/>
              </w:rPr>
            </w:pPr>
          </w:p>
          <w:p w14:paraId="52800AC5" w14:textId="26EBAB4F" w:rsidR="00C23740" w:rsidRPr="00E02AF5" w:rsidRDefault="00C23740" w:rsidP="00AE0F72">
            <w:pPr>
              <w:pStyle w:val="a6"/>
              <w:rPr>
                <w:rFonts w:cs="B Nazanin"/>
                <w:sz w:val="22"/>
                <w:rtl/>
              </w:rPr>
              <w:bidi/>
            </w:pPr>
            <w:r w:rsidRPr="00E02AF5">
              <w:rPr>
                <w:rFonts w:cs="B Nazanin" w:hint="cs"/>
                <w:sz w:val="22"/>
                <w:rtl/>
              </w:rPr>
              <w:t>پايان</w:t>
            </w:r>
            <w:r w:rsidRPr="00E02AF5">
              <w:rPr>
                <w:rFonts w:cs="B Nazanin" w:hint="eastAsia"/>
                <w:sz w:val="22"/>
                <w:rtl/>
              </w:rPr>
              <w:t>‌</w:t>
            </w:r>
            <w:r w:rsidRPr="00E02AF5">
              <w:rPr>
                <w:rFonts w:cs="B Nazanin" w:hint="cs"/>
                <w:sz w:val="22"/>
                <w:rtl/>
              </w:rPr>
              <w:t xml:space="preserve">نامه براي دريافت درجه </w:t>
            </w:r>
            <w:r w:rsidR="00591075">
              <w:rPr>
                <w:rFonts w:cs="B Nazanin" w:hint="cs"/>
                <w:sz w:val="22"/>
                <w:rtl/>
              </w:rPr>
              <w:t>کارشناسی</w:t>
            </w:r>
            <w:r w:rsidR="00AE0F72">
              <w:rPr>
                <w:rFonts w:cs="B Nazanin"/>
                <w:sz w:val="22"/>
              </w:rPr>
              <w:t xml:space="preserve"> </w:t>
            </w:r>
            <w:r w:rsidR="00AE0F72">
              <w:rPr>
                <w:rFonts w:cs="B Nazanin" w:hint="cs"/>
                <w:sz w:val="22"/>
                <w:rtl/>
              </w:rPr>
              <w:t>ارشد</w:t>
            </w:r>
          </w:p>
          <w:p w14:paraId="17C68E7F" w14:textId="356F32DC" w:rsidR="00DC120A" w:rsidRDefault="00C23740" w:rsidP="00AE0F72">
            <w:pPr>
              <w:pStyle w:val="a6"/>
              <w:rPr>
                <w:rFonts w:cs="B Nazanin"/>
                <w:sz w:val="22"/>
                <w:rtl/>
              </w:rPr>
              <w:bidi/>
            </w:pPr>
            <w:r w:rsidRPr="00E02AF5">
              <w:rPr>
                <w:rFonts w:cs="B Nazanin" w:hint="cs"/>
                <w:sz w:val="22"/>
                <w:rtl/>
              </w:rPr>
              <w:t xml:space="preserve">در رشته </w:t>
            </w:r>
            <w:r w:rsidR="00591075">
              <w:rPr>
                <w:rFonts w:cs="B Nazanin" w:hint="cs"/>
                <w:sz w:val="22"/>
                <w:rtl/>
              </w:rPr>
              <w:t xml:space="preserve">مهندسی </w:t>
            </w:r>
            <w:r w:rsidR="00155384">
              <w:rPr>
                <w:rFonts w:cs="B Nazanin" w:hint="cs"/>
                <w:sz w:val="22"/>
                <w:rtl/>
              </w:rPr>
              <w:t>کامپیوتر</w:t>
            </w:r>
          </w:p>
          <w:p w14:paraId="152A0A66" w14:textId="531D269A" w:rsidR="00C23740" w:rsidRPr="00E02AF5" w:rsidRDefault="00C23740" w:rsidP="00AE0F72">
            <w:pPr>
              <w:pStyle w:val="a6"/>
              <w:rPr>
                <w:rFonts w:cs="B Nazanin"/>
                <w:sz w:val="22"/>
                <w:rtl/>
              </w:rPr>
              <w:bidi/>
            </w:pPr>
            <w:r w:rsidRPr="00E02AF5">
              <w:rPr>
                <w:rFonts w:cs="B Nazanin" w:hint="cs"/>
                <w:sz w:val="22"/>
                <w:rtl/>
              </w:rPr>
              <w:t xml:space="preserve">گرايش </w:t>
            </w:r>
            <w:r w:rsidR="00155384">
              <w:rPr>
                <w:rFonts w:cs="B Nazanin" w:hint="cs"/>
                <w:sz w:val="22"/>
                <w:rtl/>
              </w:rPr>
              <w:t>نرم‌افزار</w:t>
            </w:r>
          </w:p>
          <w:p w14:paraId="3C731269" w14:textId="77777777" w:rsidR="00C23740" w:rsidRPr="00E02AF5" w:rsidRDefault="00C23740" w:rsidP="004519AB">
            <w:pPr>
              <w:spacing w:after="0" w:line="240" w:lineRule="auto"/>
              <w:jc w:val="center"/>
              <w:rPr>
                <w:color w:val="000000"/>
                <w:sz w:val="32"/>
                <w:szCs w:val="32"/>
                <w:rtl/>
                <w:lang w:bidi="ar-SA"/>
              </w:rPr>
            </w:pPr>
          </w:p>
        </w:tc>
      </w:tr>
      <w:tr w:rsidR="00C23740" w:rsidRPr="00E02AF5" w14:paraId="78054F3A" w14:textId="77777777" w:rsidTr="00F45A20">
        <w:tc>
          <w:tcPr>
            <w:tcW w:w="10341" w:type="dxa"/>
            <w:gridSpan w:val="3"/>
            <w:vAlign w:val="center"/>
          </w:tcPr>
          <w:p w14:paraId="0A9540E3" w14:textId="77777777" w:rsidR="00C23740" w:rsidRDefault="00A75C76" w:rsidP="00321352">
            <w:pPr>
              <w:spacing w:after="0" w:line="240" w:lineRule="auto"/>
              <w:jc w:val="center"/>
              <w:rPr>
                <w:b/>
                <w:bCs/>
                <w:color w:val="000000"/>
                <w:sz w:val="32"/>
                <w:szCs w:val="32"/>
                <w:rtl/>
              </w:rPr>
              <w:bidi/>
            </w:pPr>
            <w:r>
              <w:rPr>
                <w:rFonts w:hint="cs"/>
                <w:b/>
                <w:bCs/>
                <w:color w:val="000000"/>
                <w:sz w:val="32"/>
                <w:szCs w:val="32"/>
                <w:rtl/>
              </w:rPr>
              <w:t>نام</w:t>
            </w:r>
          </w:p>
          <w:p w14:paraId="1AE6FF10" w14:textId="1E4C1713" w:rsidR="00B716C3" w:rsidRDefault="00155384" w:rsidP="00AE0F72">
            <w:pPr>
              <w:spacing w:after="0" w:line="240" w:lineRule="auto"/>
              <w:jc w:val="center"/>
              <w:rPr>
                <w:b/>
                <w:bCs/>
                <w:color w:val="000000"/>
                <w:sz w:val="32"/>
                <w:szCs w:val="32"/>
                <w:rtl/>
              </w:rPr>
              <w:bidi/>
            </w:pPr>
            <w:r>
              <w:rPr>
                <w:rFonts w:hint="cs"/>
                <w:b/>
                <w:bCs/>
                <w:color w:val="000000"/>
                <w:sz w:val="32"/>
                <w:szCs w:val="32"/>
                <w:rtl/>
              </w:rPr>
              <w:t>وحید مرادی</w:t>
            </w:r>
          </w:p>
          <w:p w14:paraId="618C8004" w14:textId="77777777" w:rsidR="00155384" w:rsidRPr="00A57D46" w:rsidRDefault="00155384" w:rsidP="00AE0F72">
            <w:pPr>
              <w:spacing w:after="0" w:line="240" w:lineRule="auto"/>
              <w:jc w:val="center"/>
              <w:rPr>
                <w:b/>
                <w:bCs/>
                <w:color w:val="000000"/>
                <w:sz w:val="32"/>
                <w:szCs w:val="32"/>
              </w:rPr>
            </w:pPr>
          </w:p>
          <w:p w14:paraId="2AD3BDF0" w14:textId="77777777" w:rsidR="00A57D46" w:rsidRPr="00A57D46" w:rsidRDefault="00A75C76" w:rsidP="00AE0F72">
            <w:pPr>
              <w:spacing w:after="0" w:line="240" w:lineRule="auto"/>
              <w:jc w:val="center"/>
              <w:rPr>
                <w:b/>
                <w:bCs/>
                <w:color w:val="000000"/>
                <w:sz w:val="32"/>
                <w:szCs w:val="32"/>
                <w:rtl/>
              </w:rPr>
              <w:bidi/>
            </w:pPr>
            <w:r>
              <w:rPr>
                <w:rFonts w:hint="cs"/>
                <w:b/>
                <w:bCs/>
                <w:color w:val="000000"/>
                <w:sz w:val="32"/>
                <w:szCs w:val="32"/>
                <w:rtl/>
              </w:rPr>
              <w:t>شماره دانشجویی</w:t>
            </w:r>
          </w:p>
          <w:p w14:paraId="182A71B6" w14:textId="1744C34B" w:rsidR="00C23740" w:rsidRDefault="00B716C3" w:rsidP="00AE0F72">
            <w:pPr>
              <w:spacing w:after="0" w:line="240" w:lineRule="auto"/>
              <w:jc w:val="center"/>
              <w:rPr>
                <w:color w:val="000000"/>
                <w:sz w:val="32"/>
                <w:szCs w:val="32"/>
                <w:rtl/>
                <w:lang w:bidi="ar-SA"/>
              </w:rPr>
            </w:pPr>
            <w:r>
              <w:rPr>
                <w:rFonts w:hint="cs"/>
                <w:color w:val="000000"/>
                <w:sz w:val="32"/>
                <w:szCs w:val="32"/>
                <w:rtl/>
                <w:lang w:bidi="ar-SA"/>
              </w:rPr>
              <w:t>8101</w:t>
            </w:r>
            <w:r w:rsidR="00155384">
              <w:rPr>
                <w:rFonts w:hint="cs"/>
                <w:color w:val="000000"/>
                <w:sz w:val="32"/>
                <w:szCs w:val="32"/>
                <w:rtl/>
                <w:lang w:bidi="ar-SA"/>
              </w:rPr>
              <w:t>02251</w:t>
            </w:r>
          </w:p>
          <w:p w14:paraId="08F69D83" w14:textId="77777777" w:rsidR="00A57D46" w:rsidRPr="00E02AF5" w:rsidRDefault="00A57D46" w:rsidP="00DC120A">
            <w:pPr>
              <w:spacing w:after="0" w:line="240" w:lineRule="auto"/>
              <w:jc w:val="center"/>
              <w:rPr>
                <w:color w:val="000000"/>
                <w:sz w:val="32"/>
                <w:szCs w:val="32"/>
                <w:rtl/>
                <w:lang w:bidi="ar-SA"/>
              </w:rPr>
            </w:pPr>
          </w:p>
        </w:tc>
      </w:tr>
      <w:tr w:rsidR="00C23740" w:rsidRPr="00E02AF5" w14:paraId="26C251DC" w14:textId="77777777" w:rsidTr="00F45A20">
        <w:tc>
          <w:tcPr>
            <w:tcW w:w="10341" w:type="dxa"/>
            <w:gridSpan w:val="3"/>
            <w:vAlign w:val="center"/>
          </w:tcPr>
          <w:p w14:paraId="7EBD5D73" w14:textId="7DCAF462" w:rsidR="00C23740" w:rsidRPr="00A57D46" w:rsidRDefault="00C23740" w:rsidP="00AE0F72">
            <w:pPr>
              <w:spacing w:after="0" w:line="240" w:lineRule="auto"/>
              <w:jc w:val="center"/>
              <w:rPr>
                <w:rFonts w:ascii="B Nazanin"/>
                <w:b/>
                <w:bCs/>
                <w:color w:val="000000"/>
                <w:sz w:val="32"/>
                <w:szCs w:val="32"/>
                <w:rtl/>
              </w:rPr>
              <w:bidi/>
            </w:pPr>
            <w:r w:rsidRPr="00A57D46">
              <w:rPr>
                <w:rFonts w:hint="cs"/>
                <w:b/>
                <w:bCs/>
                <w:color w:val="000000"/>
                <w:sz w:val="32"/>
                <w:szCs w:val="32"/>
                <w:rtl/>
                <w:lang w:bidi="ar-SA"/>
              </w:rPr>
              <w:t>استاد راهنما</w:t>
            </w:r>
          </w:p>
          <w:p w14:paraId="41B70EDF" w14:textId="7749E223" w:rsidR="00644785" w:rsidRPr="00644785" w:rsidRDefault="00644785" w:rsidP="00644785">
            <w:pPr>
              <w:spacing w:after="0" w:line="240" w:lineRule="auto"/>
              <w:jc w:val="center"/>
              <w:rPr>
                <w:b/>
                <w:bCs/>
                <w:color w:val="000000"/>
                <w:sz w:val="32"/>
                <w:szCs w:val="32"/>
                <w:rtl/>
              </w:rPr>
              <w:bidi/>
            </w:pPr>
            <w:r>
              <w:rPr>
                <w:rFonts w:hint="cs"/>
                <w:b/>
                <w:bCs/>
                <w:color w:val="000000"/>
                <w:sz w:val="32"/>
                <w:szCs w:val="32"/>
                <w:rtl/>
              </w:rPr>
              <w:t>جناب دکتر مسعود رهگذر</w:t>
            </w:r>
          </w:p>
        </w:tc>
      </w:tr>
      <w:tr w:rsidR="00C23740" w:rsidRPr="00E02AF5" w14:paraId="14693C66" w14:textId="77777777" w:rsidTr="00F45A20">
        <w:tc>
          <w:tcPr>
            <w:tcW w:w="10341" w:type="dxa"/>
            <w:gridSpan w:val="3"/>
            <w:vAlign w:val="center"/>
          </w:tcPr>
          <w:p w14:paraId="07CB3E64" w14:textId="77777777" w:rsidR="00C23740" w:rsidRDefault="00C23740" w:rsidP="00AE0F72">
            <w:pPr>
              <w:spacing w:after="0" w:line="240" w:lineRule="auto"/>
              <w:jc w:val="center"/>
              <w:rPr>
                <w:color w:val="000000"/>
                <w:sz w:val="32"/>
                <w:szCs w:val="32"/>
                <w:rtl/>
                <w:lang w:bidi="ar-SA"/>
              </w:rPr>
            </w:pPr>
          </w:p>
          <w:p w14:paraId="1B253129" w14:textId="77777777" w:rsidR="00A57D46" w:rsidRDefault="00A57D46" w:rsidP="00F45A20">
            <w:pPr>
              <w:spacing w:after="0" w:line="240" w:lineRule="auto"/>
              <w:jc w:val="center"/>
              <w:rPr>
                <w:color w:val="000000"/>
                <w:sz w:val="32"/>
                <w:szCs w:val="32"/>
                <w:rtl/>
                <w:lang w:bidi="ar-SA"/>
              </w:rPr>
            </w:pPr>
          </w:p>
          <w:p w14:paraId="7CDBB986" w14:textId="77777777" w:rsidR="00A57D46" w:rsidRPr="00E02AF5" w:rsidRDefault="00A57D46" w:rsidP="00AE0F72">
            <w:pPr>
              <w:spacing w:after="0" w:line="240" w:lineRule="auto"/>
              <w:jc w:val="center"/>
              <w:rPr>
                <w:color w:val="000000"/>
                <w:sz w:val="32"/>
                <w:szCs w:val="32"/>
                <w:rtl/>
              </w:rPr>
            </w:pPr>
          </w:p>
        </w:tc>
      </w:tr>
      <w:tr w:rsidR="00C23740" w:rsidRPr="00E02AF5" w14:paraId="17D84269" w14:textId="77777777" w:rsidTr="00F45A20">
        <w:tc>
          <w:tcPr>
            <w:tcW w:w="10341" w:type="dxa"/>
            <w:gridSpan w:val="3"/>
            <w:vAlign w:val="center"/>
          </w:tcPr>
          <w:p w14:paraId="1829D4E0" w14:textId="7FAFC52A" w:rsidR="00C23740" w:rsidRPr="00CF4EFD" w:rsidRDefault="00B716C3" w:rsidP="00CF4EFD">
            <w:pPr>
              <w:spacing w:after="0" w:line="240" w:lineRule="auto"/>
              <w:jc w:val="center"/>
              <w:rPr>
                <w:b/>
                <w:bCs/>
                <w:color w:val="000000"/>
                <w:sz w:val="32"/>
                <w:szCs w:val="32"/>
                <w:rtl/>
              </w:rPr>
              <w:bidi/>
            </w:pPr>
            <w:r>
              <w:rPr>
                <w:rFonts w:hint="cs"/>
                <w:b/>
                <w:bCs/>
                <w:color w:val="000000"/>
                <w:sz w:val="32"/>
                <w:szCs w:val="32"/>
                <w:rtl/>
              </w:rPr>
              <w:t>شهریور</w:t>
            </w:r>
            <w:r w:rsidR="00C23740" w:rsidRPr="00E02AF5">
              <w:rPr>
                <w:rFonts w:hint="cs"/>
                <w:b/>
                <w:bCs/>
                <w:color w:val="000000"/>
                <w:sz w:val="32"/>
                <w:szCs w:val="32"/>
                <w:rtl/>
              </w:rPr>
              <w:t xml:space="preserve">  </w:t>
            </w:r>
            <w:r>
              <w:rPr>
                <w:rFonts w:hint="cs"/>
                <w:b/>
                <w:bCs/>
                <w:color w:val="000000"/>
                <w:sz w:val="32"/>
                <w:szCs w:val="32"/>
                <w:rtl/>
              </w:rPr>
              <w:t>1</w:t>
            </w:r>
            <w:r w:rsidR="00921B94">
              <w:rPr>
                <w:rFonts w:hint="cs"/>
                <w:b/>
                <w:bCs/>
                <w:color w:val="000000"/>
                <w:sz w:val="32"/>
                <w:szCs w:val="32"/>
                <w:rtl/>
              </w:rPr>
              <w:t>40</w:t>
            </w:r>
            <w:r w:rsidR="00836573">
              <w:rPr>
                <w:rFonts w:hint="cs"/>
                <w:b/>
                <w:bCs/>
                <w:color w:val="000000"/>
                <w:sz w:val="32"/>
                <w:szCs w:val="32"/>
                <w:rtl/>
              </w:rPr>
              <w:t>5</w:t>
            </w:r>
          </w:p>
        </w:tc>
      </w:tr>
      <w:tr w:rsidR="00C23740" w:rsidRPr="00E02AF5" w14:paraId="4D6D1F71" w14:textId="77777777" w:rsidTr="00F45A20">
        <w:tc>
          <w:tcPr>
            <w:tcW w:w="10341" w:type="dxa"/>
            <w:gridSpan w:val="3"/>
            <w:vAlign w:val="center"/>
          </w:tcPr>
          <w:p w14:paraId="5E786FFD" w14:textId="77777777" w:rsidR="00C23740" w:rsidRPr="00E02AF5" w:rsidRDefault="00C23740" w:rsidP="00AE0F72">
            <w:pPr>
              <w:spacing w:after="0" w:line="240" w:lineRule="auto"/>
              <w:jc w:val="center"/>
              <w:rPr>
                <w:sz w:val="22"/>
                <w:rtl/>
                <w:lang w:bidi="ar-SA"/>
              </w:rPr>
            </w:pPr>
          </w:p>
        </w:tc>
      </w:tr>
    </w:tbl>
    <w:p xmlns:w14="http://schemas.microsoft.com/office/word/2010/wordml" w14:paraId="6E5C066B" w14:textId="77777777" w:rsidR="00C23740" w:rsidRDefault="00C23740" w:rsidP="00F45A20">
      <w:pPr>
        <w:jc w:val="center"/>
        <w:rPr>
          <w:rtl/>
          <w:lang w:bidi="ar-SA"/>
        </w:rPr>
      </w:pPr>
    </w:p>
    <w:p xmlns:w14="http://schemas.microsoft.com/office/word/2010/wordml" w14:paraId="5B6F24F0" w14:textId="77777777" w:rsidR="00D25380" w:rsidRDefault="00D25380" w:rsidP="00C23740">
      <w:pPr>
        <w:rPr>
          <w:rtl/>
          <w:lang w:bidi="ar-SA"/>
        </w:rPr>
      </w:pPr>
    </w:p>
    <w:p xmlns:w14="http://schemas.microsoft.com/office/word/2010/wordml" w14:paraId="51E904F2" w14:textId="77777777" w:rsidR="00D25380" w:rsidRDefault="00D25380" w:rsidP="00C23740">
      <w:pPr>
        <w:rPr>
          <w:rtl/>
          <w:lang w:bidi="ar-SA"/>
        </w:rPr>
      </w:pPr>
    </w:p>
    <w:p xmlns:w14="http://schemas.microsoft.com/office/word/2010/wordml" xmlns:wp14="http://schemas.microsoft.com/office/word/2010/wordprocessingDrawing" w14:paraId="736F981F" w14:textId="77777777" w:rsidR="00C23740" w:rsidRDefault="00D25380" w:rsidP="00B716C3">
      <w:pPr>
        <w:ind w:left="-1410"/>
        <w:jc w:val="center"/>
        <w:rPr>
          <w:b/>
          <w:bCs/>
          <w:rtl/>
          <w:lang w:val="af-ZA" w:eastAsia="af-ZA"/>
        </w:rPr>
      </w:pPr>
      <w:bookmarkStart w:id="0" w:name="God"/>
      <w:r w:rsidRPr="00E02AF5">
        <w:rPr>
          <w:noProof/>
          <w:sz w:val="22"/>
          <w:lang w:bidi="ar-SA"/>
        </w:rPr>
        <w:drawing>
          <wp:anchor distT="0" distB="0" distL="114300" distR="114300" simplePos="0" relativeHeight="251659264" behindDoc="0" locked="0" layoutInCell="1" allowOverlap="1" wp14:anchorId="3F94BDB6" wp14:editId="483EBB9E">
            <wp:simplePos x="0" y="0"/>
            <wp:positionH relativeFrom="column">
              <wp:posOffset>743585</wp:posOffset>
            </wp:positionH>
            <wp:positionV relativeFrom="paragraph">
              <wp:posOffset>197485</wp:posOffset>
            </wp:positionV>
            <wp:extent cx="4333240" cy="4547870"/>
            <wp:effectExtent l="0" t="0" r="0" b="5080"/>
            <wp:wrapSquare wrapText="bothSides"/>
            <wp:docPr id="410" name="Picture 12" descr="K:\Entertainment\Picture\besm_937\004.jpg"/>
            <wp:cNvGraphicFramePr>
              <a:graphicFrameLocks noChangeAspect="1"/>
            </wp:cNvGraphicFramePr>
            <a:graphic>
              <a:graphicData uri="http://schemas.openxmlformats.org/drawingml/2006/picture">
                <pic:pic>
                  <pic:nvPicPr>
                    <pic:cNvPr id="0" name="Picture 12" descr="K:\Entertainment\Picture\besm_937\004.jpg"/>
                    <pic:cNvPicPr>
                      <a:picLocks noChangeAspect="1" noChangeArrowheads="1"/>
                    </pic:cNvPicPr>
                  </pic:nvPicPr>
                  <pic:blipFill>
                    <a:blip r:embed="rId502">
                      <a:extLst>
                        <a:ext uri="{28A0092B-C50C-407E-A947-70E740481C1C}">
                          <a14:useLocalDpi xmlns:a14="http://schemas.microsoft.com/office/drawing/2010/main" val="0"/>
                        </a:ext>
                      </a:extLst>
                    </a:blip>
                    <a:srcRect/>
                    <a:stretch>
                      <a:fillRect/>
                    </a:stretch>
                  </pic:blipFill>
                  <pic:spPr bwMode="auto">
                    <a:xfrm>
                      <a:off x="0" y="0"/>
                      <a:ext cx="4333240" cy="454787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C23740">
        <w:rPr>
          <w:lang w:bidi="ar-SA"/>
        </w:rPr>
        <w:br w:type="page"/>
      </w:r>
    </w:p>
    <w:tbl xmlns:w14="http://schemas.microsoft.com/office/word/2010/wordml">
      <w:tblPr>
        <w:bidiVisual/>
        <w:tblW w:w="0" w:type="auto"/>
        <w:tblInd w:w="-886" w:type="dxa"/>
        <w:tblLook w:val="04A0" w:firstRow="1" w:lastRow="0" w:firstColumn="1" w:lastColumn="0" w:noHBand="0" w:noVBand="1"/>
      </w:tblPr>
      <w:tblGrid>
        <w:gridCol w:w="9322"/>
      </w:tblGrid>
      <w:tr w:rsidR="009758BC" w:rsidRPr="00E02AF5" w14:paraId="24E9F599" w14:textId="77777777" w:rsidTr="00E02AF5">
        <w:tc>
          <w:tcPr>
            <w:tcW w:w="9322" w:type="dxa"/>
          </w:tcPr>
          <w:p w14:paraId="75BBE8B3" w14:textId="77777777" w:rsidR="009758BC" w:rsidRPr="00E02AF5" w:rsidRDefault="009758BC" w:rsidP="00E02AF5">
            <w:pPr>
              <w:spacing w:after="0" w:line="240" w:lineRule="auto"/>
              <w:jc w:val="center"/>
              <w:rPr>
                <w:b/>
                <w:bCs/>
                <w:sz w:val="22"/>
                <w:rtl/>
                <w:lang w:val="af-ZA" w:eastAsia="af-ZA"/>
              </w:rPr>
              <w:bidi/>
            </w:pPr>
            <w:bookmarkStart w:id="1" w:name="اصالت"/>
            <w:r w:rsidRPr="00E02AF5">
              <w:rPr>
                <w:rFonts w:hint="cs"/>
                <w:b/>
                <w:bCs/>
                <w:sz w:val="22"/>
                <w:rtl/>
                <w:lang w:val="af-ZA" w:eastAsia="af-ZA"/>
              </w:rPr>
              <w:lastRenderedPageBreak/>
              <w:t xml:space="preserve">باسمه تعالي </w:t>
            </w:r>
          </w:p>
          <w:p w14:paraId="44DB1CBA" w14:textId="77777777" w:rsidR="009758BC" w:rsidRPr="00E02AF5" w:rsidRDefault="009758BC" w:rsidP="00E02AF5">
            <w:pPr>
              <w:spacing w:after="0" w:line="240" w:lineRule="auto"/>
              <w:jc w:val="center"/>
              <w:rPr>
                <w:b/>
                <w:bCs/>
                <w:sz w:val="22"/>
                <w:rtl/>
                <w:lang w:val="af-ZA" w:eastAsia="af-ZA"/>
              </w:rPr>
            </w:pPr>
          </w:p>
        </w:tc>
      </w:tr>
      <w:tr w:rsidR="00C23740" w:rsidRPr="00E02AF5" w14:paraId="7869A330" w14:textId="77777777" w:rsidTr="00E02AF5">
        <w:tc>
          <w:tcPr>
            <w:tcW w:w="9322" w:type="dxa"/>
          </w:tcPr>
          <w:p w14:paraId="1B2BBFCC" w14:textId="77777777" w:rsidR="00C23740" w:rsidRPr="00E02AF5" w:rsidRDefault="00C23740" w:rsidP="00E02AF5">
            <w:pPr>
              <w:spacing w:after="0" w:line="240" w:lineRule="auto"/>
              <w:jc w:val="center"/>
              <w:rPr>
                <w:b/>
                <w:bCs/>
                <w:sz w:val="22"/>
                <w:rtl/>
                <w:lang w:val="af-ZA" w:eastAsia="af-ZA"/>
              </w:rPr>
              <w:bidi/>
            </w:pPr>
            <w:r w:rsidRPr="00E02AF5">
              <w:rPr>
                <w:rFonts w:hint="cs"/>
                <w:b/>
                <w:bCs/>
                <w:sz w:val="22"/>
                <w:rtl/>
                <w:lang w:val="af-ZA" w:eastAsia="af-ZA"/>
              </w:rPr>
              <w:t>تعهدنامه اصالت اثر</w:t>
            </w:r>
            <w:bookmarkEnd w:id="1"/>
          </w:p>
        </w:tc>
      </w:tr>
      <w:tr w:rsidR="00C23740" w:rsidRPr="00E02AF5" w14:paraId="1700D2DD" w14:textId="77777777" w:rsidTr="00E02AF5">
        <w:tc>
          <w:tcPr>
            <w:tcW w:w="9322" w:type="dxa"/>
          </w:tcPr>
          <w:p w14:paraId="5E7B8C5F" w14:textId="77777777" w:rsidR="00C23740" w:rsidRPr="00E02AF5" w:rsidRDefault="00C23740" w:rsidP="00E02AF5">
            <w:pPr>
              <w:spacing w:after="0" w:line="240" w:lineRule="auto"/>
              <w:rPr>
                <w:b/>
                <w:bCs/>
                <w:sz w:val="22"/>
                <w:rtl/>
                <w:lang w:val="af-ZA" w:eastAsia="af-ZA"/>
              </w:rPr>
            </w:pPr>
          </w:p>
          <w:p w14:paraId="44C4FF03" w14:textId="57FB1853" w:rsidR="00C23740" w:rsidRPr="00E02AF5" w:rsidRDefault="00A57D46" w:rsidP="00B600B8">
            <w:pPr>
              <w:spacing w:after="0" w:line="240" w:lineRule="auto"/>
              <w:rPr>
                <w:b/>
                <w:bCs/>
                <w:sz w:val="22"/>
                <w:rtl/>
                <w:lang w:val="af-ZA" w:eastAsia="af-ZA"/>
              </w:rPr>
              <w:bidi/>
            </w:pPr>
            <w:r>
              <w:rPr>
                <w:b/>
                <w:bCs/>
                <w:sz w:val="22"/>
                <w:rtl/>
                <w:lang w:val="af-ZA" w:eastAsia="af-ZA"/>
              </w:rPr>
              <w:t xml:space="preserve">   اين</w:t>
            </w:r>
            <w:r>
              <w:rPr>
                <w:rFonts w:hint="cs"/>
                <w:b/>
                <w:bCs/>
                <w:sz w:val="22"/>
                <w:rtl/>
                <w:lang w:val="af-ZA" w:eastAsia="af-ZA"/>
              </w:rPr>
              <w:t>جان</w:t>
            </w:r>
            <w:r w:rsidR="00C23740" w:rsidRPr="00E02AF5">
              <w:rPr>
                <w:b/>
                <w:bCs/>
                <w:sz w:val="22"/>
                <w:rtl/>
                <w:lang w:val="af-ZA" w:eastAsia="af-ZA"/>
              </w:rPr>
              <w:t xml:space="preserve">ب </w:t>
            </w:r>
            <w:r w:rsidR="00A57287">
              <w:rPr>
                <w:rFonts w:hint="cs"/>
                <w:b/>
                <w:bCs/>
                <w:sz w:val="22"/>
                <w:rtl/>
                <w:lang w:val="af-ZA" w:eastAsia="af-ZA"/>
              </w:rPr>
              <w:t>وحید مرادی</w:t>
            </w:r>
            <w:r w:rsidR="00C23740" w:rsidRPr="00E02AF5">
              <w:rPr>
                <w:b/>
                <w:bCs/>
                <w:sz w:val="22"/>
                <w:rtl/>
                <w:lang w:val="af-ZA" w:eastAsia="af-ZA"/>
              </w:rPr>
              <w:t xml:space="preserve"> تا</w:t>
            </w:r>
            <w:r w:rsidR="00A57287">
              <w:rPr>
                <w:rFonts w:hint="cs"/>
                <w:b/>
                <w:bCs/>
                <w:sz w:val="22"/>
                <w:rtl/>
                <w:lang w:val="af-ZA" w:eastAsia="af-ZA"/>
              </w:rPr>
              <w:t>ی</w:t>
            </w:r>
            <w:r w:rsidR="00C23740" w:rsidRPr="00E02AF5">
              <w:rPr>
                <w:b/>
                <w:bCs/>
                <w:sz w:val="22"/>
                <w:rtl/>
                <w:lang w:val="af-ZA" w:eastAsia="af-ZA"/>
              </w:rPr>
              <w:t>يد مي</w:t>
            </w:r>
            <w:r w:rsidR="00A57287">
              <w:rPr>
                <w:rFonts w:hint="cs"/>
                <w:b/>
                <w:bCs/>
                <w:sz w:val="22"/>
                <w:rtl/>
                <w:lang w:val="af-ZA" w:eastAsia="af-ZA"/>
              </w:rPr>
              <w:t>‌</w:t>
            </w:r>
            <w:r w:rsidR="00C23740" w:rsidRPr="00E02AF5">
              <w:rPr>
                <w:b/>
                <w:bCs/>
                <w:sz w:val="22"/>
                <w:rtl/>
                <w:lang w:val="af-ZA" w:eastAsia="af-ZA"/>
              </w:rPr>
              <w:t>كنم كه مطالب مندرج در اين پایان نامه حا</w:t>
            </w:r>
            <w:r w:rsidR="00A57287">
              <w:rPr>
                <w:rFonts w:hint="cs"/>
                <w:b/>
                <w:bCs/>
                <w:sz w:val="22"/>
                <w:rtl/>
                <w:lang w:val="af-ZA" w:eastAsia="af-ZA"/>
              </w:rPr>
              <w:t>ص</w:t>
            </w:r>
            <w:r w:rsidR="00C23740" w:rsidRPr="00E02AF5">
              <w:rPr>
                <w:b/>
                <w:bCs/>
                <w:sz w:val="22"/>
                <w:rtl/>
                <w:lang w:val="af-ZA" w:eastAsia="af-ZA"/>
              </w:rPr>
              <w:t xml:space="preserve">ل </w:t>
            </w:r>
            <w:r w:rsidR="00B600B8">
              <w:rPr>
                <w:rFonts w:hint="cs"/>
                <w:b/>
                <w:bCs/>
                <w:sz w:val="22"/>
                <w:rtl/>
                <w:lang w:val="af-ZA" w:eastAsia="af-ZA"/>
              </w:rPr>
              <w:t xml:space="preserve">تلاش </w:t>
            </w:r>
            <w:r w:rsidR="00C23740" w:rsidRPr="00E02AF5">
              <w:rPr>
                <w:b/>
                <w:bCs/>
                <w:sz w:val="22"/>
                <w:rtl/>
                <w:lang w:val="af-ZA" w:eastAsia="af-ZA"/>
              </w:rPr>
              <w:t>اينجانب است و به دستاوردهاي پژوهشي ديگران كه در اين نوشته از آنها استفاده شده است مطابق مقررات ارجاع گرديده است. اين پایان نامه قبلا براي احراز هيچ مدرك هم سطح يا بالاتر ارا</w:t>
            </w:r>
            <w:r w:rsidR="00510A1D">
              <w:rPr>
                <w:rFonts w:hint="cs"/>
                <w:b/>
                <w:bCs/>
                <w:sz w:val="22"/>
                <w:rtl/>
                <w:lang w:val="af-ZA" w:eastAsia="af-ZA"/>
              </w:rPr>
              <w:t>ی</w:t>
            </w:r>
            <w:r w:rsidR="00C23740" w:rsidRPr="00E02AF5">
              <w:rPr>
                <w:b/>
                <w:bCs/>
                <w:sz w:val="22"/>
                <w:rtl/>
                <w:lang w:val="af-ZA" w:eastAsia="af-ZA"/>
              </w:rPr>
              <w:t>ه نشده است.</w:t>
            </w:r>
          </w:p>
          <w:p w14:paraId="54780283" w14:textId="07B73739" w:rsidR="00C23740" w:rsidRPr="00E02AF5" w:rsidRDefault="00C23740" w:rsidP="00E02AF5">
            <w:pPr>
              <w:spacing w:after="0" w:line="240" w:lineRule="auto"/>
              <w:rPr>
                <w:b/>
                <w:bCs/>
                <w:sz w:val="22"/>
                <w:rtl/>
                <w:lang w:val="af-ZA" w:eastAsia="af-ZA"/>
              </w:rPr>
              <w:bidi/>
            </w:pPr>
            <w:r w:rsidRPr="00E02AF5">
              <w:rPr>
                <w:b/>
                <w:bCs/>
                <w:sz w:val="22"/>
                <w:rtl/>
                <w:lang w:val="af-ZA" w:eastAsia="af-ZA"/>
              </w:rPr>
              <w:t xml:space="preserve">   كليه حقوق مادي و معنوي اين اثر متعلق به دانشكد</w:t>
            </w:r>
            <w:r w:rsidR="00A57287">
              <w:rPr>
                <w:rFonts w:hint="cs"/>
                <w:b/>
                <w:bCs/>
                <w:sz w:val="22"/>
                <w:rtl/>
                <w:lang w:val="af-ZA" w:eastAsia="af-ZA"/>
              </w:rPr>
              <w:t>گان</w:t>
            </w:r>
            <w:r w:rsidRPr="00E02AF5">
              <w:rPr>
                <w:b/>
                <w:bCs/>
                <w:sz w:val="22"/>
                <w:rtl/>
                <w:lang w:val="af-ZA" w:eastAsia="af-ZA"/>
              </w:rPr>
              <w:t xml:space="preserve"> فني دانشگاه تهرا</w:t>
            </w:r>
            <w:r w:rsidR="00510A1D">
              <w:rPr>
                <w:rFonts w:hint="cs"/>
                <w:b/>
                <w:bCs/>
                <w:sz w:val="22"/>
                <w:rtl/>
                <w:lang w:val="af-ZA" w:eastAsia="af-ZA"/>
              </w:rPr>
              <w:t>ن است</w:t>
            </w:r>
            <w:r w:rsidRPr="00E02AF5">
              <w:rPr>
                <w:b/>
                <w:bCs/>
                <w:sz w:val="22"/>
                <w:rtl/>
                <w:lang w:val="af-ZA" w:eastAsia="af-ZA"/>
              </w:rPr>
              <w:t>.</w:t>
            </w:r>
          </w:p>
          <w:p w14:paraId="1B052F10" w14:textId="1249D11C" w:rsidR="00C23740" w:rsidRPr="00E02AF5" w:rsidRDefault="00C23740" w:rsidP="00E02AF5">
            <w:pPr>
              <w:spacing w:after="0" w:line="240" w:lineRule="auto"/>
              <w:rPr>
                <w:b/>
                <w:bCs/>
                <w:sz w:val="22"/>
                <w:rtl/>
                <w:lang w:val="af-ZA" w:eastAsia="af-ZA"/>
              </w:rPr>
            </w:pPr>
          </w:p>
          <w:p w14:paraId="30EB39A0" w14:textId="77777777" w:rsidR="00C23740" w:rsidRPr="00E02AF5" w:rsidRDefault="00C23740" w:rsidP="00E02AF5">
            <w:pPr>
              <w:spacing w:after="0" w:line="240" w:lineRule="auto"/>
              <w:rPr>
                <w:b/>
                <w:bCs/>
                <w:sz w:val="22"/>
                <w:rtl/>
                <w:lang w:val="af-ZA" w:eastAsia="af-ZA"/>
              </w:rPr>
            </w:pPr>
          </w:p>
          <w:p w14:paraId="4B0E8D89" w14:textId="03D83BDF" w:rsidR="00C23740" w:rsidRDefault="00C23740" w:rsidP="00E02AF5">
            <w:pPr>
              <w:spacing w:after="0" w:line="240" w:lineRule="auto"/>
              <w:jc w:val="center"/>
              <w:rPr>
                <w:b/>
                <w:bCs/>
                <w:sz w:val="22"/>
                <w:rtl/>
                <w:lang w:val="af-ZA" w:eastAsia="af-ZA"/>
              </w:rPr>
              <w:bidi/>
            </w:pPr>
            <w:r w:rsidRPr="00E02AF5">
              <w:rPr>
                <w:b/>
                <w:bCs/>
                <w:sz w:val="22"/>
                <w:rtl/>
                <w:lang w:val="af-ZA" w:eastAsia="af-ZA"/>
              </w:rPr>
              <w:t>نام و نام خانوادگي دانشجو</w:t>
            </w:r>
          </w:p>
          <w:p w14:paraId="012E0023" w14:textId="588AB3B4" w:rsidR="00264F00" w:rsidRPr="00E02AF5" w:rsidRDefault="00264F00" w:rsidP="00E02AF5">
            <w:pPr>
              <w:spacing w:after="0" w:line="240" w:lineRule="auto"/>
              <w:jc w:val="center"/>
              <w:rPr>
                <w:b/>
                <w:bCs/>
                <w:sz w:val="22"/>
                <w:rtl/>
                <w:lang w:val="af-ZA" w:eastAsia="af-ZA"/>
              </w:rPr>
              <w:bidi/>
            </w:pPr>
            <w:r>
              <w:rPr>
                <w:rFonts w:hint="cs"/>
                <w:b/>
                <w:bCs/>
                <w:sz w:val="22"/>
                <w:rtl/>
                <w:lang w:val="af-ZA" w:eastAsia="af-ZA"/>
              </w:rPr>
              <w:t>وحید مرادی</w:t>
            </w:r>
          </w:p>
          <w:p w14:paraId="08589584" w14:textId="77777777" w:rsidR="00C23740" w:rsidRPr="00E02AF5" w:rsidRDefault="00C23740" w:rsidP="00E02AF5">
            <w:pPr>
              <w:spacing w:after="0" w:line="240" w:lineRule="auto"/>
              <w:jc w:val="center"/>
              <w:rPr>
                <w:b/>
                <w:bCs/>
                <w:sz w:val="22"/>
                <w:rtl/>
                <w:lang w:val="af-ZA" w:eastAsia="af-ZA"/>
              </w:rPr>
            </w:pPr>
          </w:p>
          <w:p w14:paraId="496CAD23" w14:textId="5CB2DB29" w:rsidR="00C23740" w:rsidRPr="00E02AF5" w:rsidRDefault="00C23740" w:rsidP="00E02AF5">
            <w:pPr>
              <w:spacing w:after="0" w:line="240" w:lineRule="auto"/>
              <w:jc w:val="center"/>
              <w:rPr>
                <w:b/>
                <w:bCs/>
                <w:sz w:val="22"/>
                <w:rtl/>
                <w:lang w:val="af-ZA" w:eastAsia="af-ZA"/>
              </w:rPr>
              <w:bidi/>
            </w:pPr>
            <w:r w:rsidRPr="00E02AF5">
              <w:rPr>
                <w:b/>
                <w:bCs/>
                <w:sz w:val="22"/>
                <w:rtl/>
                <w:lang w:val="af-ZA" w:eastAsia="af-ZA"/>
              </w:rPr>
              <w:t>امضاي دانشجو</w:t>
            </w:r>
          </w:p>
          <w:p w14:paraId="693AFCCA" w14:textId="77777777" w:rsidR="00C23740" w:rsidRPr="00E02AF5" w:rsidRDefault="00C23740" w:rsidP="00E02AF5">
            <w:pPr>
              <w:spacing w:after="0" w:line="240" w:lineRule="auto"/>
              <w:jc w:val="center"/>
              <w:rPr>
                <w:b/>
                <w:bCs/>
                <w:sz w:val="22"/>
                <w:rtl/>
                <w:lang w:val="af-ZA" w:eastAsia="af-ZA"/>
              </w:rPr>
            </w:pPr>
          </w:p>
        </w:tc>
      </w:tr>
    </w:tbl>
    <w:p xmlns:w14="http://schemas.microsoft.com/office/word/2010/wordml" w14:paraId="15A616F8" w14:textId="77777777" w:rsidR="00C23740" w:rsidRDefault="00C23740" w:rsidP="00C23740">
      <w:pPr>
        <w:spacing w:after="0"/>
        <w:jc w:val="center"/>
        <w:rPr>
          <w:b/>
          <w:bCs/>
          <w:rtl/>
          <w:lang w:val="af-ZA" w:eastAsia="af-ZA"/>
        </w:rPr>
      </w:pPr>
    </w:p>
    <w:p xmlns:w14="http://schemas.microsoft.com/office/word/2010/wordml" w14:paraId="1FCBE1CA" w14:textId="77777777" w:rsidR="00C23740" w:rsidRDefault="00C23740" w:rsidP="00C23740">
      <w:pPr>
        <w:bidi w:val="0"/>
        <w:rPr>
          <w:b/>
          <w:bCs/>
          <w:rtl/>
          <w:lang w:val="af-ZA" w:eastAsia="af-ZA"/>
        </w:rPr>
      </w:pPr>
      <w:r>
        <w:rPr>
          <w:b/>
          <w:bCs/>
          <w:rtl/>
          <w:lang w:val="af-ZA" w:eastAsia="af-ZA"/>
        </w:rPr>
        <w:br w:type="page"/>
      </w:r>
    </w:p>
    <w:p xmlns:w14="http://schemas.microsoft.com/office/word/2010/wordml" w14:paraId="6BA1D6F9" w14:textId="77777777" w:rsidR="00C23740" w:rsidRPr="00587E8B" w:rsidRDefault="00C23740" w:rsidP="00C23740">
      <w:pPr>
        <w:spacing w:after="0"/>
        <w:jc w:val="center"/>
        <w:rPr>
          <w:b/>
          <w:bCs/>
          <w:rtl/>
          <w:lang w:val="af-ZA" w:eastAsia="af-ZA"/>
        </w:rPr>
      </w:pPr>
    </w:p>
    <w:p xmlns:w14="http://schemas.microsoft.com/office/word/2010/wordml" w14:paraId="3AC1116F" w14:textId="77777777" w:rsidR="00C23740" w:rsidRPr="00F772A3" w:rsidRDefault="00C23740" w:rsidP="00C23740">
      <w:pPr>
        <w:pStyle w:val="a7"/>
        <w:jc w:val="both"/>
        <w:rPr>
          <w:b/>
          <w:bCs/>
          <w:rtl/>
          <w:lang w:val="af-ZA" w:eastAsia="af-ZA"/>
        </w:rPr>
        <w:bidi/>
      </w:pPr>
      <w:bookmarkStart w:id="2" w:name="تقدیم"/>
      <w:r w:rsidRPr="00F772A3">
        <w:rPr>
          <w:rFonts w:hint="cs"/>
          <w:b/>
          <w:bCs/>
          <w:rtl/>
          <w:lang w:val="af-ZA" w:eastAsia="af-ZA"/>
        </w:rPr>
        <w:t>تقديم</w:t>
      </w:r>
      <w:r w:rsidRPr="004F386E">
        <w:rPr>
          <w:rStyle w:val="FootnoteReference"/>
          <w:rtl/>
        </w:rPr>
        <w:footnoteReference w:id="1"/>
      </w:r>
      <w:r>
        <w:rPr>
          <w:rFonts w:hint="cs"/>
          <w:b/>
          <w:bCs/>
          <w:rtl/>
          <w:lang w:val="af-ZA" w:eastAsia="af-ZA"/>
        </w:rPr>
        <w:t xml:space="preserve"> </w:t>
      </w:r>
      <w:r w:rsidRPr="00F772A3">
        <w:rPr>
          <w:rFonts w:hint="cs"/>
          <w:b/>
          <w:bCs/>
          <w:rtl/>
          <w:lang w:val="af-ZA" w:eastAsia="af-ZA"/>
        </w:rPr>
        <w:t>به: (اختياري)</w:t>
      </w:r>
    </w:p>
    <w:bookmarkEnd w:id="2"/>
    <w:p xmlns:w14="http://schemas.microsoft.com/office/word/2010/wordml" w14:paraId="1BC69649" w14:textId="77777777" w:rsidR="00C23740" w:rsidRDefault="00C23740" w:rsidP="00C23740">
      <w:pPr>
        <w:pStyle w:val="af"/>
        <w:jc w:val="center"/>
        <w:rPr>
          <w:b/>
          <w:bCs/>
          <w:rtl/>
          <w:lang w:val="af-ZA" w:eastAsia="af-ZA"/>
        </w:rPr>
      </w:pPr>
      <w:r w:rsidRPr="00F772A3">
        <w:rPr>
          <w:rFonts w:hint="cs"/>
          <w:b/>
          <w:bCs/>
          <w:rtl/>
          <w:lang w:val="af-ZA" w:eastAsia="af-ZA"/>
        </w:rPr>
        <w:t>..................................................</w:t>
      </w:r>
    </w:p>
    <w:p xmlns:w14="http://schemas.microsoft.com/office/word/2010/wordml" w14:paraId="2C802285" w14:textId="77777777" w:rsidR="00C23740" w:rsidRPr="00F772A3" w:rsidRDefault="00C23740" w:rsidP="00C23740">
      <w:pPr>
        <w:pStyle w:val="a7"/>
        <w:jc w:val="both"/>
        <w:rPr>
          <w:b/>
          <w:bCs/>
          <w:rtl/>
          <w:lang w:val="af-ZA" w:eastAsia="af-ZA"/>
        </w:rPr>
        <w:bidi/>
      </w:pPr>
      <w:r w:rsidRPr="00A86657">
        <w:rPr>
          <w:rFonts w:hint="cs"/>
          <w:b/>
          <w:bCs/>
          <w:rtl/>
          <w:lang w:val="af-ZA" w:eastAsia="af-ZA" w:bidi="ar-SA"/>
        </w:rPr>
        <w:t xml:space="preserve">اين صفحه اختياري است و اختصاص به ذكر نام فرد يا افرادي دارد كه پايان نامه به </w:t>
      </w:r>
      <w:r>
        <w:rPr>
          <w:rFonts w:hint="cs"/>
          <w:b/>
          <w:bCs/>
          <w:rtl/>
          <w:lang w:val="af-ZA" w:eastAsia="af-ZA" w:bidi="ar-SA"/>
        </w:rPr>
        <w:t>آنها</w:t>
      </w:r>
      <w:r w:rsidRPr="00A86657">
        <w:rPr>
          <w:rFonts w:hint="cs"/>
          <w:b/>
          <w:bCs/>
          <w:rtl/>
          <w:lang w:val="af-ZA" w:eastAsia="af-ZA" w:bidi="ar-SA"/>
        </w:rPr>
        <w:t xml:space="preserve"> تقديم مي‌</w:t>
      </w:r>
      <w:r>
        <w:rPr>
          <w:rFonts w:hint="cs"/>
          <w:b/>
          <w:bCs/>
          <w:rtl/>
          <w:lang w:val="af-ZA" w:eastAsia="af-ZA" w:bidi="ar-SA"/>
        </w:rPr>
        <w:t>گردد</w:t>
      </w:r>
      <w:r w:rsidRPr="00A86657">
        <w:rPr>
          <w:rFonts w:hint="cs"/>
          <w:b/>
          <w:bCs/>
          <w:rtl/>
          <w:lang w:val="af-ZA" w:eastAsia="af-ZA" w:bidi="ar-SA"/>
        </w:rPr>
        <w:t xml:space="preserve">. </w:t>
      </w:r>
      <w:r>
        <w:rPr>
          <w:rFonts w:hint="cs"/>
          <w:b/>
          <w:bCs/>
          <w:rtl/>
          <w:lang w:val="af-ZA" w:eastAsia="af-ZA" w:bidi="ar-SA"/>
        </w:rPr>
        <w:t>محتوای متن این صفحه به اختیار نگارنده است که باید از نظر تحصیلات تکمیلی دانشگاه نیز بلامانع باشد.</w:t>
      </w:r>
    </w:p>
    <w:p xmlns:w14="http://schemas.microsoft.com/office/word/2010/wordml" w14:paraId="4AB92467" w14:textId="77777777" w:rsidR="00C23740" w:rsidRDefault="00C23740" w:rsidP="00C23740">
      <w:pPr>
        <w:jc w:val="center"/>
        <w:rPr>
          <w:b/>
          <w:bCs/>
          <w:rtl/>
          <w:lang w:val="af-ZA" w:eastAsia="af-ZA"/>
        </w:rPr>
      </w:pPr>
    </w:p>
    <w:p xmlns:w14="http://schemas.microsoft.com/office/word/2010/wordml" w14:paraId="3BB66653" w14:textId="77777777" w:rsidR="00C23740" w:rsidRDefault="00C23740" w:rsidP="00C23740">
      <w:pPr>
        <w:bidi w:val="0"/>
        <w:rPr>
          <w:b/>
          <w:bCs/>
          <w:rtl/>
          <w:lang w:val="af-ZA" w:eastAsia="af-ZA"/>
        </w:rPr>
      </w:pPr>
      <w:r>
        <w:rPr>
          <w:b/>
          <w:bCs/>
          <w:rtl/>
          <w:lang w:val="af-ZA" w:eastAsia="af-ZA"/>
        </w:rPr>
        <w:br w:type="page"/>
      </w:r>
    </w:p>
    <w:p xmlns:w14="http://schemas.microsoft.com/office/word/2010/wordml" w14:paraId="5F804F00" w14:textId="77777777" w:rsidR="00C23740" w:rsidRPr="00F772A3" w:rsidRDefault="00C23740" w:rsidP="00C23740">
      <w:pPr>
        <w:jc w:val="center"/>
        <w:rPr>
          <w:b/>
          <w:bCs/>
          <w:rtl/>
          <w:lang w:val="af-ZA" w:eastAsia="af-ZA" w:bidi="ar-SA"/>
        </w:rPr>
      </w:pPr>
    </w:p>
    <w:p xmlns:w14="http://schemas.microsoft.com/office/word/2010/wordml" w14:paraId="58638C77" w14:textId="77777777" w:rsidR="00C23740" w:rsidRDefault="00C23740" w:rsidP="00C23740">
      <w:pPr>
        <w:pStyle w:val="a7"/>
        <w:jc w:val="both"/>
        <w:rPr>
          <w:b/>
          <w:bCs/>
          <w:rtl/>
          <w:lang w:val="af-ZA" w:eastAsia="af-ZA"/>
        </w:rPr>
        <w:bidi/>
      </w:pPr>
      <w:bookmarkStart w:id="3" w:name="تشکر"/>
      <w:r w:rsidRPr="00F772A3">
        <w:rPr>
          <w:rFonts w:hint="cs"/>
          <w:b/>
          <w:bCs/>
          <w:rtl/>
          <w:lang w:val="af-ZA" w:eastAsia="af-ZA"/>
        </w:rPr>
        <w:t>تشكر و قدرداني</w:t>
      </w:r>
      <w:r>
        <w:rPr>
          <w:rStyle w:val="FootnoteReference"/>
          <w:rtl/>
        </w:rPr>
        <w:footnoteReference w:id="2"/>
      </w:r>
      <w:r w:rsidRPr="00F772A3">
        <w:rPr>
          <w:rFonts w:hint="cs"/>
          <w:b/>
          <w:bCs/>
          <w:rtl/>
          <w:lang w:val="af-ZA" w:eastAsia="af-ZA"/>
        </w:rPr>
        <w:t>: (اختياري)</w:t>
      </w:r>
    </w:p>
    <w:bookmarkEnd w:id="3"/>
    <w:p xmlns:w14="http://schemas.microsoft.com/office/word/2010/wordml" w14:paraId="7E10866C" w14:textId="77777777" w:rsidR="00C23740" w:rsidRPr="00A86657" w:rsidRDefault="00C23740" w:rsidP="00C23740">
      <w:pPr>
        <w:pStyle w:val="af"/>
        <w:jc w:val="center"/>
        <w:rPr>
          <w:rtl/>
          <w:lang w:val="af-ZA" w:eastAsia="af-ZA"/>
        </w:rPr>
      </w:pPr>
      <w:r w:rsidRPr="00A86657">
        <w:rPr>
          <w:rFonts w:hint="cs"/>
          <w:rtl/>
          <w:lang w:val="af-ZA" w:eastAsia="af-ZA"/>
        </w:rPr>
        <w:t>..........................................................................................................</w:t>
      </w:r>
    </w:p>
    <w:p xmlns:w14="http://schemas.microsoft.com/office/word/2010/wordml" w14:paraId="5B01CB3A" w14:textId="77777777" w:rsidR="00C23740" w:rsidRPr="00A86657" w:rsidRDefault="00C23740" w:rsidP="00C23740">
      <w:pPr>
        <w:pStyle w:val="a7"/>
        <w:spacing w:after="100" w:afterAutospacing="1" w:line="312" w:lineRule="auto"/>
        <w:ind w:left="-55"/>
        <w:jc w:val="both"/>
        <w:rPr>
          <w:sz w:val="28"/>
          <w:rtl/>
        </w:rPr>
        <w:bidi/>
      </w:pPr>
      <w:r w:rsidRPr="00A86657">
        <w:rPr>
          <w:rFonts w:hint="cs"/>
          <w:sz w:val="28"/>
          <w:rtl/>
        </w:rPr>
        <w:t>اين صفحه نیز اختياري است. عنوان اين صفحه به فاصله چهار سطر از بالا و به صورت وسط چين نوشته شده و متن اصلي نیز به فاصله دو سطر در زير آن نوشته مي</w:t>
      </w:r>
      <w:r w:rsidRPr="00A86657">
        <w:rPr>
          <w:rFonts w:hint="eastAsia"/>
          <w:sz w:val="28"/>
          <w:rtl/>
        </w:rPr>
        <w:t>‌</w:t>
      </w:r>
      <w:r w:rsidRPr="00A86657">
        <w:rPr>
          <w:rFonts w:hint="cs"/>
          <w:sz w:val="28"/>
          <w:rtl/>
        </w:rPr>
        <w:t xml:space="preserve">شود. رعایت اخلاق در نگارش در این قسمت از مقاله نیز دارای اهمیت است. شما باید از کسانی که واقعاً به شما در راستای تحقیق‌تان کمک کرده‌اند، تشکر کنید. تشکر و نام بردن از آنها را لزوماً نباید به معنای تصدیق آنها از کار شما برداشت كرد. سعی کنید بصورت مشخص از کمک دیگران تشکر کنید. </w:t>
      </w:r>
    </w:p>
    <w:p xmlns:w14="http://schemas.microsoft.com/office/word/2010/wordml" w14:paraId="6EDE62C8" w14:textId="77777777" w:rsidR="00C23740" w:rsidRPr="00F772A3" w:rsidRDefault="00C23740" w:rsidP="00C23740">
      <w:pPr>
        <w:spacing w:after="100" w:afterAutospacing="1" w:line="312" w:lineRule="auto"/>
        <w:ind w:left="-55"/>
        <w:jc w:val="both"/>
        <w:rPr>
          <w:b/>
          <w:bCs/>
          <w:rtl/>
          <w:lang w:val="af-ZA" w:eastAsia="af-ZA"/>
        </w:rPr>
      </w:pPr>
    </w:p>
    <w:p xmlns:w14="http://schemas.microsoft.com/office/word/2010/wordml" w14:paraId="64809661" w14:textId="77777777" w:rsidR="00C23740" w:rsidRDefault="00C23740" w:rsidP="00C23740">
      <w:pPr>
        <w:rPr>
          <w:rFonts w:ascii="B Nazanin"/>
          <w:b/>
          <w:bCs/>
          <w:rtl/>
          <w:lang w:val="af-ZA" w:eastAsia="af-ZA"/>
        </w:rPr>
      </w:pPr>
      <w:r>
        <w:rPr>
          <w:rFonts w:ascii="B Nazanin"/>
          <w:b/>
          <w:bCs/>
          <w:rtl/>
          <w:lang w:val="af-ZA" w:eastAsia="af-ZA"/>
        </w:rPr>
        <w:br w:type="page"/>
      </w:r>
    </w:p>
    <w:p>
      <w:r>
        <w:br type="page"/>
      </w:r>
    </w:p>
    <w:p>
      <w:pPr>
        <w:pStyle w:val="aa"/>
        <w:keepNext/>
        <w:bidi/>
      </w:pPr>
      <w:r>
        <w:rPr>
          <w:b/>
          <w:bCs/>
        </w:rPr>
        <w:t xml:space="preserve">چکیده</w:t>
      </w:r>
    </w:p>
    <w:p>
      <w:pPr>
        <w:pStyle w:val="a7"/>
        <w:bidi/>
        <w:jc w:val="both"/>
      </w:pPr>
      <w:r>
        <w:t xml:space="preserve">با افزایش حجم متون دیجیتال و گسترش منابع چندزبانه، بازیابی اطلاعات مرتبط و پاسخ‌گویی به پرسش‌ها در محیط‌های دامنه‌بسته، به‌ویژه در حوزه‌های تخصصی، به یکی از مسائل مهم در پردازش زبان طبیعی و بازیابی اطلاعات تبدیل شده است. در این محیط‌ها، روش‌های متداول بازیابی واژگانی و مدل‌های عصبی تراکمی هر یک دارای محدودیت‌هایی در پوشش روابط معنایی، مقابله با عدم تطابق واژگان و هزینه محاسباتی هستند. این پژوهش با هدف</w:t>
      </w:r>
      <w:r>
        <w:t xml:space="preserve"> </w:t>
      </w:r>
      <w:r>
        <w:rPr>
          <w:b/>
          <w:bCs/>
        </w:rPr>
        <w:t xml:space="preserve">بررسی، ارزیابی و تحلیل کاربرد رویکرد خوشه‌بندی معنایی در بازنمایی معنایی و بازیابی متون چندزبانه برای سامانه‌های پرسش‌وپاسخ دامنه‌بسته</w:t>
      </w:r>
      <w:r>
        <w:t xml:space="preserve"> </w:t>
      </w:r>
      <w:r>
        <w:t xml:space="preserve">انجام شده است.</w:t>
      </w:r>
    </w:p>
    <w:p>
      <w:pPr>
        <w:pStyle w:val="a7"/>
        <w:bidi/>
        <w:jc w:val="both"/>
      </w:pPr>
      <w:r>
        <w:t xml:space="preserve">در روش پیشنهادی، متون ابتدا با استفاده از فرایند استخراج عبارت و تشکیل ماتریس واژه–مفهوم پردازش می‌شوند. با استفاده از اطلاعات آماری و وزن‌دهی</w:t>
      </w:r>
      <w:r>
        <w:t xml:space="preserve"> </w:t>
      </w:r>
      <w:r>
        <w:rPr>
          <w:b/>
          <w:bCs/>
        </w:rPr>
        <w:t xml:space="preserve">TF-IDF</w:t>
      </w:r>
      <w:r>
        <w:t xml:space="preserve">، روابط میان عبارات و زمینه‌های متنی استخراج شده و با الگوریتم</w:t>
      </w:r>
      <w:r>
        <w:t xml:space="preserve"> </w:t>
      </w:r>
      <w:r>
        <w:rPr>
          <w:b/>
          <w:bCs/>
        </w:rPr>
        <w:t xml:space="preserve">UMAP</w:t>
      </w:r>
      <w:r>
        <w:t xml:space="preserve"> </w:t>
      </w:r>
      <w:r>
        <w:t xml:space="preserve">به یک فضای معنایی دوبعدی نگاشت می‌شوند. سپس این فضای معنایی بر روی یک شبکه ۶۴×۶۴ سازمان‌دهی شده و برای عبارات،</w:t>
      </w:r>
      <w:r>
        <w:t xml:space="preserve"> </w:t>
      </w:r>
      <w:r>
        <w:rPr>
          <w:b/>
          <w:bCs/>
        </w:rPr>
        <w:t xml:space="preserve">اثر انگشت‌های معنایی</w:t>
      </w:r>
      <w:r>
        <w:rPr>
          <w:rStyle w:val="FootnoteReference"/>
        </w:rPr>
        <w:footnoteReference w:id="20"/>
      </w:r>
      <w:r>
        <w:t xml:space="preserve"> </w:t>
      </w:r>
      <w:r>
        <w:t xml:space="preserve">ایجاد می‌شود. با تجمیع این اثرانگشت‌ها، بازنمایی معنایی اسناد و پرس‌وجوها تشکیل شده و از طریق انتشار فعال‌سازی فضایی و محاسبه شباهت، اسناد مرتبط رتبه‌بندی می‌شوند. همچنین، برای بررسی امکان بهره‌گیری هم‌زمان از اطلاعات معنایی و واژگانی، نتایج روش پیشنهادی با مدل sparse عصبی</w:t>
      </w:r>
      <w:r>
        <w:t xml:space="preserve"> </w:t>
      </w:r>
      <w:r>
        <w:rPr>
          <w:b/>
          <w:bCs/>
        </w:rPr>
        <w:t xml:space="preserve">SPLADE</w:t>
      </w:r>
      <w:r>
        <w:t xml:space="preserve"> </w:t>
      </w:r>
      <w:r>
        <w:t xml:space="preserve">با استفاده از روش‌های ادغام خطی و ادغام رتبه متقابل</w:t>
      </w:r>
      <w:r>
        <w:rPr>
          <w:rStyle w:val="FootnoteReference"/>
        </w:rPr>
        <w:footnoteReference w:id="21"/>
      </w:r>
      <w:r>
        <w:t xml:space="preserve"> </w:t>
      </w:r>
      <w:r>
        <w:t xml:space="preserve">ترکیب شده‌اند.</w:t>
      </w:r>
    </w:p>
    <w:p>
      <w:pPr>
        <w:pStyle w:val="a7"/>
        <w:bidi/>
        <w:jc w:val="both"/>
      </w:pPr>
      <w:r>
        <w:t xml:space="preserve">روش پیشنهادی بر روی ۱۴ مجموعه‌داده استاندارد غالبا چندزبانه و دامنه‌بسته، از جمله مجموعه‌هایی مبتنی بر قرآن کریم و پیکره‌های دوزبانه عربی–انگلیسی، ارزیابی شده است. عملکرد روش با استفاده از معیارهای</w:t>
      </w:r>
      <w:r>
        <w:t xml:space="preserve"> </w:t>
      </w:r>
      <w:r>
        <w:rPr>
          <w:b/>
          <w:bCs/>
        </w:rPr>
        <w:t xml:space="preserve">MRR، MAP و NDCG</w:t>
      </w:r>
      <w:r>
        <w:t xml:space="preserve"> </w:t>
      </w:r>
      <w:r>
        <w:t xml:space="preserve">و در مقایسه با خط‌مبناهایی مانند</w:t>
      </w:r>
      <w:r>
        <w:t xml:space="preserve"> </w:t>
      </w:r>
      <w:r>
        <w:rPr>
          <w:b/>
          <w:bCs/>
        </w:rPr>
        <w:t xml:space="preserve">BM25</w:t>
      </w:r>
      <w:r>
        <w:t xml:space="preserve"> </w:t>
      </w:r>
      <w:r>
        <w:t xml:space="preserve">و روش‌های بازیابی عصبی تراکمی ارزیابی شد. نتایج نشان می‌دهد که روش پیشنهادی در مجموعه‌داده‌های دوزبانه، در مقایسه با BM25 عملکرد بهتری داشته و این برتری در آزمون‌های آماری نیز معنادار بوده است. همچنین، در مجموعه‌داده قرآن کریم، روش پیشنهادی در برخی معیارها بهبود قابل‌توجهی نسبت به خط‌مبنای واژگانی نشان داده و در مجموعه SciFact نیز توانسته است از BM25 و مدل بازیابی تراکمی مورد مقایسه عملکرد بهتری ارائه دهد. نتایج حاصل نشان می‌دهد که خوشه‌بندی معنایی</w:t>
      </w:r>
      <w:r>
        <w:rPr>
          <w:rStyle w:val="FootnoteReference"/>
        </w:rPr>
        <w:footnoteReference w:id="22"/>
      </w:r>
      <w:r>
        <w:t xml:space="preserve"> </w:t>
      </w:r>
      <w:r>
        <w:rPr>
          <w:b/>
          <w:bCs/>
        </w:rPr>
        <w:t xml:space="preserve">می‌تواند به‌عنوان رویکردی برای بازنمایی و بازیابی معنایی متون، به‌ویژه در محیط‌های دامنه‌بسته و چندزبانه، مورد استفاده قرار گیرد و ترکیب آن با روش‌های sparse عصبی مانند SPLADE نیز می‌تواند زمینه‌ای برای بهبود عملکرد بازیابی فراهم کند.</w:t>
      </w:r>
    </w:p>
    <w:p>
      <w:pPr>
        <w:pStyle w:val="a7"/>
        <w:bidi/>
        <w:jc w:val="both"/>
      </w:pPr>
      <w:r>
        <w:rPr>
          <w:b/>
          <w:bCs/>
        </w:rPr>
        <w:t xml:space="preserve">کلمات کلیدی:</w:t>
      </w:r>
      <w:r>
        <w:t xml:space="preserve"> </w:t>
      </w:r>
      <w:r>
        <w:t xml:space="preserve">Semantic Folding، خوشه‌بندی معنایی، اثرانگشت معنایی، بازیابی اطلاعات چندزبانه، پاسخ‌گویی به سوالات، دامنه‌بسته، بازنمایی پراکنده توزیع‌شده، بازنمایی معنایی، ادغام خطی و ادغام رتبه متقابل با SPLADE</w:t>
      </w:r>
      <w:r>
        <w:rPr>
          <w:b/>
          <w:bCs/>
        </w:rPr>
        <w:t xml:space="preserve">.</w:t>
      </w:r>
    </w:p>
    <w:bookmarkEnd w:id="23"/>
    <w:bookmarkStart w:id="44" w:name="فصل-۱-کلیات-پژوهش"/>
    <w:p>
      <w:pPr>
        <w:pStyle w:val="a4"/>
        <w:keepNext/>
        <w:bidi/>
        <w:jc w:val="center"/>
      </w:pPr>
      <w:r>
        <w:rPr>
          <w:b/>
          <w:bCs/>
        </w:rPr>
        <w:t xml:space="preserve">فصل ۱: کلیات پژوهش</w:t>
      </w:r>
    </w:p>
    <w:bookmarkStart w:id="28" w:name="مقدمه"/>
    <w:p>
      <w:pPr>
        <w:pStyle w:val="a0"/>
        <w:keepNext/>
        <w:bidi/>
      </w:pPr>
      <w:r>
        <w:rPr>
          <w:b/>
          <w:bCs/>
        </w:rPr>
        <w:t xml:space="preserve">۱-۱. مقدمه</w:t>
      </w:r>
    </w:p>
    <w:p>
      <w:pPr>
        <w:pStyle w:val="a7"/>
        <w:bidi/>
        <w:jc w:val="both"/>
      </w:pPr>
      <w:r>
        <w:t xml:space="preserve">در سال‌های اخیر، رشد سریع حجم اطلاعات متنی و گسترش منابع دیجیتال، نیاز به روش‌های کارآمد برای دسترسی، بازیابی و استخراج اطلاعات مرتبط از میان مجموعه‌های بزرگ متنی را افزایش داده است. در این میان، بازیابی اطلاعات</w:t>
      </w:r>
      <w:r>
        <w:rPr>
          <w:rStyle w:val="FootnoteReference"/>
        </w:rPr>
        <w:footnoteReference w:id="24"/>
      </w:r>
      <w:r>
        <w:t xml:space="preserve"> </w:t>
      </w:r>
      <w:r>
        <w:t xml:space="preserve">و پاسخ‌گویی به سوالات</w:t>
      </w:r>
      <w:r>
        <w:rPr>
          <w:rStyle w:val="FootnoteReference"/>
        </w:rPr>
        <w:footnoteReference w:id="25"/>
      </w:r>
      <w:r>
        <w:t xml:space="preserve"> </w:t>
      </w:r>
      <w:r>
        <w:t xml:space="preserve">از حوزه‌های مهم پردازش زبان طبیعی به شمار می‌روند. هدف سامانه‌های بازیابی اطلاعات، شناسایی و رتبه‌بندی اسنادی است که بیشترین ارتباط را با نیاز اطلاعاتی کاربر دارند، در حالی که سامانه‌های پاسخ‌گویی به سوالات تلاش می‌کنند اطلاعات مورد نیاز را در پاسخ به یک پرسش مشخص از میان منابع موجود استخراج یا تولید کنند.</w:t>
      </w:r>
    </w:p>
    <w:p>
      <w:pPr>
        <w:pStyle w:val="a7"/>
        <w:bidi/>
        <w:jc w:val="both"/>
      </w:pPr>
      <w:r>
        <w:t xml:space="preserve">با وجود پیشرفت روش‌های مبتنی بر یادگیری عمیق و مدل‌های زبانی، بازیابی اطلاعات در مجموعه‌های چندزبانه همچنان با چالش‌هایی از جمله تفاوت ساختار زبان‌ها، تنوع واژگانی، تفاوت‌های نحوی و دشواری ایجاد نمایش معنایی مشترک مواجه است. این چالش در محیط‌های دامنه‌بسته</w:t>
      </w:r>
      <w:r>
        <w:rPr>
          <w:rStyle w:val="FootnoteReference"/>
        </w:rPr>
        <w:footnoteReference w:id="26"/>
      </w:r>
      <w:r>
        <w:t xml:space="preserve"> </w:t>
      </w:r>
      <w:r>
        <w:t xml:space="preserve">اهمیت بیشتری پیدا می‌کند؛ زیرا سامانه باید بتواند از میان مجموعه‌ای مشخص از اسناد، اطلاعات مرتبط با پرسش را با دقت مناسبی شناسایی کند.</w:t>
      </w:r>
    </w:p>
    <w:p>
      <w:pPr>
        <w:pStyle w:val="a7"/>
        <w:bidi/>
        <w:jc w:val="both"/>
      </w:pPr>
      <w:r>
        <w:t xml:space="preserve">یکی از رویکردهایی که می‌تواند برای ایجاد نمایش متفاوتی از اطلاعات متنی مورد بررسی قرار گیرد، خوشه‌بندی معنایی</w:t>
      </w:r>
      <w:r>
        <w:rPr>
          <w:rStyle w:val="FootnoteReference"/>
        </w:rPr>
        <w:footnoteReference w:id="27"/>
      </w:r>
      <w:r>
        <w:t xml:space="preserve"> </w:t>
      </w:r>
      <w:r>
        <w:t xml:space="preserve">است. در این رویکرد، اطلاعات معنایی موجود در متن به یک فضای معنایی[1] ساختاریافته و قابل نمایش نگاشت می‌شود و روابط میان واحدهای متنی بر اساس موقعیت آن‌ها در این فضا مورد استفاده قرار می‌گیرد. ایده اصلی پژوهش حاضر، بررسی قابلیت استفاده از چنین نمایش فضایی برای بازیابی متون چندزبانه و ارزیابی عملکرد آن در یک چارچوب قابل تکرار است.</w:t>
      </w:r>
    </w:p>
    <w:p>
      <w:pPr>
        <w:pStyle w:val="a7"/>
        <w:bidi/>
        <w:jc w:val="both"/>
      </w:pPr>
      <w:r>
        <w:t xml:space="preserve">در این پژوهش، یک pipeline مبتنی بر Semantic Folding طراحی و پیاده‌سازی شده است که طی آن عبارات متنی استخراج شده، روابط context میان آن‌ها محاسبه و به یک فضای معنایی دوبعدی نگاشت می‌شوند. سپس برای عبارات و اسناد، fingerprintهای فضایی ایجاد شده و از آن‌ها برای مقایسه پرسش با اسناد استفاده می‌شود. در ادامه، عملکرد این رویکرد به‌صورت تجربی ارزیابی شده و امکان ترکیب آن با روش‌های نوین بازیابی sparse، از جمله SPLADE، نیز مورد بررسی قرار می‌گیرد.</w:t>
      </w:r>
    </w:p>
    <w:bookmarkEnd w:id="28"/>
    <w:bookmarkStart w:id="32" w:name="ضرورت-و-اهمیت-موضوع-تحقيق"/>
    <w:p>
      <w:pPr>
        <w:pStyle w:val="a0"/>
        <w:keepNext/>
        <w:bidi/>
      </w:pPr>
      <w:r>
        <w:rPr>
          <w:b/>
          <w:bCs/>
        </w:rPr>
        <w:t xml:space="preserve">۱-۲. ضرورت و اهمیت موضوع تحقيق</w:t>
      </w:r>
    </w:p>
    <w:p>
      <w:pPr>
        <w:pStyle w:val="a7"/>
        <w:bidi/>
        <w:jc w:val="both"/>
      </w:pPr>
      <w:r>
        <w:t xml:space="preserve">با رشد حجم محتوای دیجیتال چندزبانه و افزایش نیاز کاربران به دسترسی به اطلاعات فارغ از زبان تولید آن، توسعهٔ روش‌های بازیابی اطلاعات که بتوانند با دقت مناسبی در میان زبان‌های مختلف عمل کنند، به یک نیاز کاربردی و پژوهشی مهم تبدیل شده است. این نیاز به‌ویژه در محیط‌های دامنه‌بسته—مانند سامانه‌های پرسش‌وپاسخ سازمانی، آرشیوهای تخصصی، یا سامانه‌های پشتیبانی چندزبانه—محسوس‌تر است؛ زیرا در این محیط‌ها امکان اتکا به حجم عظیم داده‌های آموزشی که در بازیابی دامنه‌باز در دسترس است، وجود ندارد.</w:t>
      </w:r>
    </w:p>
    <w:p>
      <w:pPr>
        <w:pStyle w:val="a7"/>
        <w:bidi/>
        <w:jc w:val="both"/>
      </w:pPr>
      <w:r>
        <w:t xml:space="preserve">پیشنهاد یک روش کارآمد از لحاظ مصرف منابع و زمان لازم (شکل 1) و در مواقع‌ای که داده‌های زیادی در دست نیست، به لحاظ اینکه در سایر روش‌های پاسخگویی به سوالات نیاز به وجود منابع پردازشی قدرتمند و یا داده‌های خیلی زیاد به شدت احساس می‌شود[5] از ضرورت‌هایی است که نمی‌توان از آنها چشم پوشی کرد.</w:t>
      </w:r>
    </w:p>
    <w:p>
      <w:pPr>
        <w:pStyle w:val="a7"/>
        <w:bidi/>
        <w:jc w:val="both"/>
      </w:pPr>
      <w:r>
        <w:t xml:space="preserve">شکل ۱. مقایسه مفهومی روش خوشه‌بندی معنایی و BERT [36]</w:t>
      </w:r>
    </w:p>
    <w:p>
      <w:pPr>
        <w:pStyle w:val="a7"/>
        <w:bidi/>
        <w:jc w:val="both"/>
      </w:pPr>
      <w:r>
        <w:t xml:space="preserve">یکی دیگر از ویژگی‌های روش خوشه‌بندی معنایی که موجب انگیزه مضاعفی برای بررسی، ارزیابی و تحلیل آن شد، امکان یادگیری بدون ناظر</w:t>
      </w:r>
      <w:r>
        <w:rPr>
          <w:rStyle w:val="FootnoteReference"/>
        </w:rPr>
        <w:footnoteReference w:id="29"/>
      </w:r>
      <w:r>
        <w:t xml:space="preserve"> </w:t>
      </w:r>
      <w:r>
        <w:t xml:space="preserve">آن است، که منجر به کاهش هزینه‌های مادی و زمانی برچسب‌گذاری داده‌ها می‌شود[16].</w:t>
      </w:r>
    </w:p>
    <w:p>
      <w:pPr>
        <w:pStyle w:val="a7"/>
        <w:bidi/>
        <w:jc w:val="both"/>
      </w:pPr>
      <w:r>
        <w:t xml:space="preserve">روش‌های واژگانی کلاسیک مانند BM25 با وجود کارایی و سادگی، در مواجهه با عدم تطابق واژگانی (Vocabulary Mismatch) میان زبان‌ها با محدودیت جدی روبه‌رو هستند. از سوی دیگر، روش‌های dense retrieval که با بردارهای متراکم کار می‌کنند، معمولاً نیازمند حجم زیادی داده‌ی آموزشی چندزبانه و منابع محاسباتی بالا هستند و تفسیرپذیری کمی دارند [61]. این</w:t>
      </w:r>
      <w:r>
        <w:t xml:space="preserve"> </w:t>
      </w:r>
      <w:r>
        <w:rPr>
          <w:b/>
          <w:bCs/>
        </w:rPr>
        <w:t xml:space="preserve">شکاف میان کارایی و تفسیرپذیری، ضرورت بررسی رویکردهای جایگزین را توجیه می‌کند.</w:t>
      </w:r>
    </w:p>
    <w:p>
      <w:pPr>
        <w:pStyle w:val="a7"/>
        <w:bidi/>
        <w:jc w:val="both"/>
      </w:pPr>
      <w:r>
        <w:t xml:space="preserve">خوشه‌بندی معنایی رویکردی است که به‌جای بازنمایی متن صرفاً به‌صورت یک بردار متراکم غیرقابل تفسیر، اطلاعات معنایی را در یک فضای توپولوژیک قابل مشاهده نگاشت می‌کند [13]. با وجود پیشینهٔ نظری این روش، تاکنون کاربرد آن در مسئلهٔ بازیابی اطلاعات چندزبانه دامنه‌بسته و ترکیب آن با روش‌های بازیابی sparse عصبی نوین مانند SPLADE به‌صورت تجربی و با چارچوب ارزیابی استاندارد بررسی نشده است[38]. این پژوهش با هدف پر کردن همین خلأ نیز انجام شده است.</w:t>
      </w:r>
    </w:p>
    <w:p>
      <w:pPr>
        <w:pStyle w:val="a7"/>
        <w:bidi/>
        <w:jc w:val="both"/>
      </w:pPr>
      <w:r>
        <w:t xml:space="preserve">از منظر کاربردی نیز، نتایج این پژوهش می‌تواند برای سامانه‌هایی که نیازمند بازیابی اطلاعات دقیق و قابل‌تفسیر در محیط‌های چندزبانه با منابع محدود هستند (مانند بایگانی‌های حقوقی یا سلامت چندزبانه) کاربرد داشته باشد، چراکه نمایش فضایی اثرانگشت می‌تواند نسبت به بردارهای dense معمول، شفافیت بیشتری در تحلیل نتایج فراهم کند.</w:t>
      </w:r>
    </w:p>
    <w:p>
      <w:pPr>
        <w:pStyle w:val="a7"/>
        <w:bidi/>
        <w:jc w:val="both"/>
      </w:pPr>
      <w:r>
        <w:t xml:space="preserve">سامانه‌های زیادی برای پاسخگویی خودکار به سوالات کاربر بر اساس روش‌های مختلف همچون یادگیری ماشین و پردازش متن ساخته شده‌اند[9]. با وجود تاریخچه طولانی این موضوع و پیشرفت‌های اخیری که در این حوزه به کمک یادگیری عمیق و شبکه‌های عصبی مبتنی بر گراف انجام شده است[17]، اما همچنان چالش‌هایی در این حوزه وجود دارند که عبارت‌اند از:</w:t>
      </w:r>
    </w:p>
    <w:p>
      <w:pPr>
        <w:pStyle w:val="a7"/>
        <w:numPr>
          <w:ilvl w:val="0"/>
          <w:numId w:val="1001"/>
        </w:numPr>
        <w:bidi/>
        <w:jc w:val="both"/>
      </w:pPr>
      <w:r>
        <w:rPr>
          <w:b/>
          <w:bCs/>
        </w:rPr>
        <w:t xml:space="preserve">نگاشت چندزبانه:</w:t>
      </w:r>
      <w:r>
        <w:t xml:space="preserve"> </w:t>
      </w:r>
      <w:r>
        <w:t xml:space="preserve">تشکیل یک نقشهٔ معنایی واحد که واژگان زبان‌های مختلف را حول مفاهیم مشترک بچیند؛ بازیابی cross-lingual محض (پرسش عربی، سند انگلیسی بدون متن موازی) تقریباً ناممکن است و باید با پیکره‌های موازی دوزبانه حل شود.</w:t>
      </w:r>
      <w:r>
        <w:br/>
      </w:r>
    </w:p>
    <w:p>
      <w:pPr>
        <w:pStyle w:val="a7"/>
        <w:numPr>
          <w:ilvl w:val="0"/>
          <w:numId w:val="1001"/>
        </w:numPr>
        <w:bidi/>
        <w:jc w:val="both"/>
      </w:pPr>
      <w:r>
        <w:rPr>
          <w:b/>
          <w:bCs/>
        </w:rPr>
        <w:t xml:space="preserve">نبود مبنای ارزیابی استاندارد:</w:t>
      </w:r>
      <w:r>
        <w:t xml:space="preserve"> </w:t>
      </w:r>
      <w:r>
        <w:t xml:space="preserve">تا انتشار مبنای ارزیابی کای</w:t>
      </w:r>
      <w:r>
        <w:rPr>
          <w:rStyle w:val="FootnoteReference"/>
        </w:rPr>
        <w:footnoteReference w:id="30"/>
      </w:r>
      <w:r>
        <w:t xml:space="preserve"> </w:t>
      </w:r>
      <w:r>
        <w:t xml:space="preserve">و همکاران (2024) هیچ benchmark جامعی برای روش‌های مبتنی بر خوشه‌بندی معنایی وجود نداشت[16]؛ در این پژوهش از پروتکل بازیابی استاندارد IR (MRR/AP/NDCG در برابر BM25) استفاده شده است.</w:t>
      </w:r>
      <w:r>
        <w:br/>
      </w:r>
    </w:p>
    <w:p>
      <w:pPr>
        <w:pStyle w:val="a7"/>
        <w:numPr>
          <w:ilvl w:val="0"/>
          <w:numId w:val="1001"/>
        </w:numPr>
        <w:bidi/>
        <w:jc w:val="both"/>
      </w:pPr>
      <w:r>
        <w:rPr>
          <w:b/>
          <w:bCs/>
        </w:rPr>
        <w:t xml:space="preserve">تنظیم پارامترها:</w:t>
      </w:r>
      <w:r>
        <w:t xml:space="preserve"> </w:t>
      </w:r>
      <w:r>
        <w:t xml:space="preserve">ابعاد نقشهٔ معنایی، درصد تنک‌سازی و میزان انتشار باید تعادل میان تمایزپذیری و پوشش را حفظ کنند؛ ابعاد خیلی کم یا خیلی زیاد دقت را می‌کاهند.</w:t>
      </w:r>
      <w:r>
        <w:br/>
      </w:r>
    </w:p>
    <w:p>
      <w:pPr>
        <w:pStyle w:val="a7"/>
        <w:numPr>
          <w:ilvl w:val="0"/>
          <w:numId w:val="1001"/>
        </w:numPr>
        <w:bidi/>
        <w:jc w:val="both"/>
      </w:pPr>
      <w:r>
        <w:rPr>
          <w:b/>
          <w:bCs/>
        </w:rPr>
        <w:t xml:space="preserve">واژگان خارج از پیکره (OOV):</w:t>
      </w:r>
      <w:r>
        <w:t xml:space="preserve"> </w:t>
      </w:r>
      <w:r>
        <w:t xml:space="preserve">واژه‌ای که در پیکره نباشد اثرانگشت تهی دارد؛ مرحلهٔ «شبکه واژگان</w:t>
      </w:r>
      <w:r>
        <w:rPr>
          <w:rStyle w:val="FootnoteReference"/>
        </w:rPr>
        <w:footnoteReference w:id="31"/>
      </w:r>
      <w:r>
        <w:t xml:space="preserve">» در فصل ۳ برای رفع آن ارائه شده است.</w:t>
      </w:r>
    </w:p>
    <w:bookmarkEnd w:id="32"/>
    <w:bookmarkStart w:id="34" w:name="بیان-و-تعریف-مسئله-تحقيق"/>
    <w:p>
      <w:pPr>
        <w:pStyle w:val="a0"/>
        <w:keepNext/>
        <w:bidi/>
      </w:pPr>
      <w:r>
        <w:rPr>
          <w:b/>
          <w:bCs/>
        </w:rPr>
        <w:t xml:space="preserve">۱-۳. بیان و تعریف مسئله تحقيق</w:t>
      </w:r>
    </w:p>
    <w:p>
      <w:pPr>
        <w:pStyle w:val="a7"/>
        <w:bidi/>
        <w:jc w:val="both"/>
      </w:pPr>
      <w:r>
        <w:t xml:space="preserve">با وجود پیشرفت‌های قابل توجه در روش‌های بازیابی اطلاعات، دستیابی به نمایش مناسبی از محتوای معنایی اسناد و پرسش‌ها همچنان یکی از مسائل اساسی این حوزه است. روش‌های مبتنی بر تطبیق واژگان، در مواجهه با تفاوت‌های واژگانی و بیان یک مفهوم با کلمات متفاوت، ممکن است نتوانند ارتباط معنایی میان پرسش و سند را به‌خوبی شناسایی کنند. از سوی دیگر، بسیاری از روش‌های dense retrieval متن را در قالب بردارهای با ابعاد بالا نمایش می‌دهند که اگرچه قابلیت مناسبی برای اندازه‌گیری شباهت معنایی دارند، تفسیر ساختار فضایی این نمایش‌ها و بررسی نحوه شکل‌گیری ارتباط میان واحدهای متنی همواره ساده نیست.</w:t>
      </w:r>
    </w:p>
    <w:p>
      <w:pPr>
        <w:pStyle w:val="a7"/>
        <w:bidi/>
        <w:jc w:val="both"/>
      </w:pPr>
      <w:r>
        <w:t xml:space="preserve">تاکنون روش‌های گوناگونی برای پاسخگویی به سوالات ایجاد و توسعه داده شده است[3]. با رشد استفاده از متون چندزبانه، نیاز به رویکردهای کارآمدتر برای پردازش و استخراج اطلاعات در محیط‌های تخصصی احساس می‌شود[8]. استفاده از شبکه‌های عصبی و یادگیری عمیق دقت سامانه‌های پاسخگویی خودکار به سوالات را بسیار بالا برده است که این امر جز با استفاده از منابع پردازشی زیاد میسر نخواهد بود[9]. از طرفی دقت این سامانه‌ها، کاملا وابسته به حجم و کیفیت داده‌های ورودی است اما مغز انسان با سرعت بالاتر و حجم داده بسیار کمتری قادر به پاسخگویی لحظه‌ای به سوالات است[10], [11] که همین موضوع باعث شده مبحث علوم شناختی که براساس رهیافت مغز انسان در شناخت مفاهیم کار می‌کند توجهات زیادی را به خود جلب کند[12]. روش خوشه‌بندی معنایی یکی از این رهیافت‌ها است که با هدف رسیدن به سرعت و دقت بالا در پردازش و درک متن توسط محققین توسعه یافته است[13].</w:t>
      </w:r>
    </w:p>
    <w:p>
      <w:pPr>
        <w:pStyle w:val="a7"/>
        <w:bidi/>
        <w:jc w:val="both"/>
      </w:pPr>
      <w:r>
        <w:t xml:space="preserve">موضوع این پژوهش، بررسی، ارزیابی و تحلیل کاربرد رویکرد مبتنی بر خوشه‌بندی معنایی متون چند زبانه برای بازیابی و پاسخ‌گویی به سوالات در محیط‌های دامنه‌بسته است.</w:t>
      </w:r>
    </w:p>
    <w:p>
      <w:pPr>
        <w:pStyle w:val="a7"/>
        <w:bidi/>
        <w:jc w:val="both"/>
      </w:pPr>
      <w:r>
        <w:t xml:space="preserve">در این پژوهش، Semantic Folding به‌عنوان یک رویکرد برای تبدیل اطلاعات متنی به یک نمایش فضایی مورد استفاده قرار می‌گیرد. ابتدا واحدهای متنی و عبارت‌ها از پیکره استخراج می‌شوند. سپس روابط context میان این واحدها با استفاده از اطلاعات آماری پیکره مدل‌سازی شده و با کاهش ابعاد، به یک فضای معنایی دوبعدی نگاشت می‌شوند.</w:t>
      </w:r>
    </w:p>
    <w:p>
      <w:pPr>
        <w:pStyle w:val="a7"/>
        <w:bidi/>
        <w:jc w:val="both"/>
      </w:pPr>
      <w:r>
        <w:t xml:space="preserve">در ادامه، فضای معنایی بر روی یک شبکه ۶۴×۶۴ نگاشت شده و برای هر عبارت یک اثرانگشت ایجاد می‌شود. fingerprintهای عبارات موجود در هر سند نیز با یکدیگر تجمیع شده و Document Fingerprint را تشکیل می‌دهند. به همین ترتیب، پرسش کاربر نیز به یک نمایش fingerprint تبدیل شده و میزان شباهت آن با fingerprint اسناد محاسبه می‌شود.</w:t>
      </w:r>
    </w:p>
    <w:p>
      <w:pPr>
        <w:pStyle w:val="a7"/>
        <w:bidi/>
        <w:jc w:val="both"/>
      </w:pPr>
      <w:r>
        <w:t xml:space="preserve">بنابراین، در این پژوهش، واحد اصلی مقایسه صرفاً تطبیق مستقیم کلمات نیست، بلکه موقعیت و الگوی فعال‌شده در فضای معنایی نیز در فرآیند بازیابی مورد استفاده قرار می‌گیرد.</w:t>
      </w:r>
    </w:p>
    <w:p>
      <w:pPr>
        <w:pStyle w:val="a7"/>
        <w:bidi/>
        <w:jc w:val="both"/>
      </w:pPr>
      <w:r>
        <w:t xml:space="preserve">این مسئله در محیط‌های چندزبانه پیچیده‌تر می‌شود؛ زیرا زبان‌های مختلف دارای ویژگی‌های واژگانی و نحوی متفاوتی هستند و استخراج واحدهای معنایی مناسب و ایجاد نمایش مشترک میان آن‌ها نیازمند توجه به ویژگی‌های زبانی است.</w:t>
      </w:r>
    </w:p>
    <w:p>
      <w:pPr>
        <w:pStyle w:val="a7"/>
        <w:bidi/>
        <w:jc w:val="both"/>
      </w:pPr>
      <w:r>
        <w:t xml:space="preserve">از این رو، مسئله اصلی این پژوهش را می‌توان به صورت زیر بیان کرد:</w:t>
      </w:r>
    </w:p>
    <w:p>
      <w:pPr>
        <w:pStyle w:val="a7"/>
        <w:bidi/>
        <w:jc w:val="both"/>
      </w:pPr>
      <w:r>
        <w:t xml:space="preserve">آیا می‌توان با استفاده از رویکرد Semantic Folding، یک نمایش فضایی از عبارات و اسناد چندزبانه ایجاد کرد که بتوان از آن برای بازیابی اسناد مرتبط با پرسش در محیط‌های دامنه‌بسته استفاده کرد و عملکرد آن را به‌صورت کمی با معیارهای استاندارد بازیابی ارزیابی نمود؟</w:t>
      </w:r>
    </w:p>
    <w:p>
      <w:pPr>
        <w:pStyle w:val="a7"/>
        <w:bidi/>
        <w:jc w:val="both"/>
      </w:pPr>
      <w:r>
        <w:t xml:space="preserve">همچنین پرسش‌های فرعی پژوهش عبارت‌اند از:</w:t>
      </w:r>
    </w:p>
    <w:p>
      <w:pPr>
        <w:pStyle w:val="a7"/>
        <w:bidi/>
        <w:jc w:val="both"/>
      </w:pPr>
      <w:r>
        <w:t xml:space="preserve">آیا نمایش فضایی حاصل از Semantic Folding می‌تواند روابط معنایی میان عبارات را برای استفاده در بازیابی حفظ کند؟</w:t>
      </w:r>
    </w:p>
    <w:p>
      <w:pPr>
        <w:pStyle w:val="a7"/>
        <w:bidi/>
        <w:jc w:val="both"/>
      </w:pPr>
      <w:r>
        <w:t xml:space="preserve">تأثیر ایجاد fingerprint برای عبارات و تجمیع آن‌ها در سطح سند بر عملکرد بازیابی چیست؟</w:t>
      </w:r>
    </w:p>
    <w:p>
      <w:pPr>
        <w:pStyle w:val="a7"/>
        <w:bidi/>
        <w:jc w:val="both"/>
      </w:pPr>
      <w:r>
        <w:t xml:space="preserve">spreading در فضای معنایی چه تأثیری بر میزان شباهت پرسش و اسناد دارد؟</w:t>
      </w:r>
    </w:p>
    <w:p>
      <w:pPr>
        <w:pStyle w:val="a7"/>
        <w:bidi/>
        <w:jc w:val="both"/>
      </w:pPr>
      <w:r>
        <w:t xml:space="preserve">عملکرد Semantic Folding در مقایسه با روش‌های متداول و روش‌های sparse عصبی چگونه است؟</w:t>
      </w:r>
    </w:p>
    <w:p>
      <w:pPr>
        <w:pStyle w:val="a7"/>
        <w:bidi/>
        <w:jc w:val="both"/>
      </w:pPr>
      <w:r>
        <w:t xml:space="preserve">آیا ترکیب Semantic Folding با SPLADE می‌تواند کیفیت رتبه‌بندی اسناد را بهبود دهد؟</w:t>
      </w:r>
    </w:p>
    <w:bookmarkStart w:id="33" w:name="زیرمسئلههای-عملیاتی-پژوهش"/>
    <w:p>
      <w:pPr>
        <w:pStyle w:val="a3"/>
        <w:keepNext/>
        <w:bidi/>
      </w:pPr>
      <w:r>
        <w:rPr>
          <w:b/>
          <w:bCs/>
        </w:rPr>
        <w:t xml:space="preserve">۱-۳-۱. زیرمسئله‌های عملیاتی پژوهش</w:t>
      </w:r>
    </w:p>
    <w:p>
      <w:pPr>
        <w:pStyle w:val="a7"/>
        <w:numPr>
          <w:ilvl w:val="0"/>
          <w:numId w:val="1002"/>
        </w:numPr>
        <w:bidi/>
        <w:jc w:val="both"/>
      </w:pPr>
      <w:r>
        <w:rPr>
          <w:b/>
          <w:bCs/>
        </w:rPr>
        <w:t xml:space="preserve">بازنمایی:</w:t>
      </w:r>
      <w:r>
        <w:t xml:space="preserve"> </w:t>
      </w:r>
      <w:r>
        <w:t xml:space="preserve">چگونه متون چندزبانه را به یک نقشهٔ معنایی مشترک نگاشت کنیم تا واژه‌های هم‌معنا در زبان‌های مختلف اثرانگشت‌های مشابه به دست آورند؟</w:t>
      </w:r>
      <w:r>
        <w:br/>
      </w:r>
    </w:p>
    <w:p>
      <w:pPr>
        <w:pStyle w:val="a7"/>
        <w:numPr>
          <w:ilvl w:val="0"/>
          <w:numId w:val="1002"/>
        </w:numPr>
        <w:bidi/>
        <w:jc w:val="both"/>
      </w:pPr>
      <w:r>
        <w:rPr>
          <w:b/>
          <w:bCs/>
        </w:rPr>
        <w:t xml:space="preserve">وزن‌دهی و ترکیب:</w:t>
      </w:r>
      <w:r>
        <w:t xml:space="preserve"> </w:t>
      </w:r>
      <w:r>
        <w:t xml:space="preserve">هنگام ساخت اثرانگشت اسناد و پرس‌وجوها، اهمیت هر واژه/عبارت را چگونه محاسبه کنیم (TF-IDF، هم‌رخدادی سند-محور)؟</w:t>
      </w:r>
      <w:r>
        <w:br/>
      </w:r>
    </w:p>
    <w:p>
      <w:pPr>
        <w:pStyle w:val="a7"/>
        <w:numPr>
          <w:ilvl w:val="0"/>
          <w:numId w:val="1002"/>
        </w:numPr>
        <w:bidi/>
        <w:jc w:val="both"/>
      </w:pPr>
      <w:r>
        <w:rPr>
          <w:b/>
          <w:bCs/>
        </w:rPr>
        <w:t xml:space="preserve">بازیابی:</w:t>
      </w:r>
      <w:r>
        <w:t xml:space="preserve"> </w:t>
      </w:r>
      <w:r>
        <w:t xml:space="preserve">شباهت میان اثرانگشت پرس‌وجو و اثرانگشت اسناد را چگونه بسنجیم که هم دقت بالا و هم سرعت مناسب تضمین شود — و آیا ادغام سیگنال واژگانی عصبی (SPLADE) می‌تواند نتایج را بهبود دهد؟</w:t>
      </w:r>
    </w:p>
    <w:bookmarkEnd w:id="33"/>
    <w:bookmarkEnd w:id="34"/>
    <w:bookmarkStart w:id="36" w:name="اهداف-تحقيق"/>
    <w:p>
      <w:pPr>
        <w:pStyle w:val="a0"/>
        <w:keepNext/>
        <w:bidi/>
      </w:pPr>
      <w:r>
        <w:rPr>
          <w:b/>
          <w:bCs/>
        </w:rPr>
        <w:t xml:space="preserve">۱-۴. اهداف تحقيق</w:t>
      </w:r>
    </w:p>
    <w:p>
      <w:pPr>
        <w:pStyle w:val="a7"/>
        <w:bidi/>
        <w:jc w:val="both"/>
      </w:pPr>
      <w:r>
        <w:t xml:space="preserve">هدف اصلی این پژوهش، بررسی، ارزیابی و تحلیل کاربردهای رویکرد خوشه‌بندی معنایی در ایجاد نمایش فضایی متون چندزبانه برای درک مفاهیم آنان و استفاده از این نمایش برای بازیابی اطلاعات و پاسخ‌گویی به سوالات در محیط‌های دامنه‌بسته است.</w:t>
      </w:r>
    </w:p>
    <w:p>
      <w:pPr>
        <w:pStyle w:val="a7"/>
        <w:bidi/>
        <w:jc w:val="both"/>
      </w:pPr>
      <w:r>
        <w:t xml:space="preserve">اهداف فرعی پژوهش عبارت‌اند از:</w:t>
      </w:r>
    </w:p>
    <w:p>
      <w:pPr>
        <w:pStyle w:val="a7"/>
        <w:bidi/>
        <w:jc w:val="both"/>
      </w:pPr>
      <w:r>
        <w:t xml:space="preserve">طراحی و پیاده‌سازی کامل یک خط لوله مبتنی بر خوشه‌بندی معنایی برای پردازش متون چندزبانه.</w:t>
      </w:r>
    </w:p>
    <w:p>
      <w:pPr>
        <w:pStyle w:val="a7"/>
        <w:bidi/>
        <w:jc w:val="both"/>
      </w:pPr>
      <w:r>
        <w:t xml:space="preserve">بررسی روش‌های استخراج عبارت برای زبان‌های مختلف و ایجاد یک نمایش یکپارچه از عبارات.</w:t>
      </w:r>
    </w:p>
    <w:p>
      <w:pPr>
        <w:pStyle w:val="a7"/>
        <w:bidi/>
        <w:jc w:val="both"/>
      </w:pPr>
      <w:r>
        <w:t xml:space="preserve">بررسی تأثیر پارامترهای کلیدی (ابعاد فضای معنایی، وزن‌دهی TF-IDF، هموارسازی گاوسی، انتشار فعال‌سازی، spatial spreading و …) بر دقت بازیابی اسناد مرتبط.</w:t>
      </w:r>
    </w:p>
    <w:p>
      <w:pPr>
        <w:pStyle w:val="a7"/>
        <w:bidi/>
        <w:jc w:val="both"/>
      </w:pPr>
      <w:r>
        <w:t xml:space="preserve">ارزیابی عملکرد روش پیشنهادی با معیارهایی مانند MRR، AP، Precision، Recall و NDCG و مقایسه آن با خط مبنای BM25 و بررسی معناداری آماری تفاوت‌ها</w:t>
      </w:r>
    </w:p>
    <w:p>
      <w:pPr>
        <w:pStyle w:val="a7"/>
        <w:bidi/>
        <w:jc w:val="both"/>
      </w:pPr>
      <w:r>
        <w:t xml:space="preserve">بررسی و آزمودن بهبودهایی بر روش پایه، از جمله امکان ترکیب SF با SPLADE و مقایسه روش‌های Linear و RRF و یا سازوکار شبکهٔ واژگان برای واژگان خارج از پیکره.</w:t>
      </w:r>
    </w:p>
    <w:p>
      <w:pPr>
        <w:pStyle w:val="a7"/>
        <w:bidi/>
        <w:jc w:val="both"/>
      </w:pPr>
      <w:r>
        <w:t xml:space="preserve">ایجاد یک چارچوب معیار</w:t>
      </w:r>
      <w:r>
        <w:rPr>
          <w:rStyle w:val="FootnoteReference"/>
        </w:rPr>
        <w:footnoteReference w:id="35"/>
      </w:r>
      <w:r>
        <w:t xml:space="preserve"> </w:t>
      </w:r>
      <w:r>
        <w:t xml:space="preserve">قابل تکرار برای ارزیابی روش پیشنهادی روی مجموعه‌داده‌های چندزبانه (قرآن کریم با ۶٬۲۳۶ آیه، پیکرهٔ دوزبانهٔ عربی–انگلیسی Belebele، PubMedQA، PopQA، NarrativeQA و زیرمجموعه‌ای از BEIR).</w:t>
      </w:r>
    </w:p>
    <w:bookmarkEnd w:id="36"/>
    <w:bookmarkStart w:id="41" w:name="روش-انجام-پژوهش"/>
    <w:p>
      <w:pPr>
        <w:pStyle w:val="a0"/>
        <w:keepNext/>
        <w:bidi/>
      </w:pPr>
      <w:r>
        <w:rPr>
          <w:b/>
          <w:bCs/>
        </w:rPr>
        <w:t xml:space="preserve">۱-۵. روش انجام پژوهش</w:t>
      </w:r>
    </w:p>
    <w:p>
      <w:pPr>
        <w:pStyle w:val="a7"/>
        <w:bidi/>
        <w:jc w:val="both"/>
      </w:pPr>
      <w:r>
        <w:t xml:space="preserve">نظریه خوشه‌بندی معنایی و کاربرد آن در اثرانگشت معنایی، توسط فرانسیسکو دی سوزا وبر، روش جدیدی را برای پردازش زبان طبیعی بر اساس یک مدل الهام گرفته از مغز، برگرفته از حافظه زمانی سلسله‌مراتبی ( HTM</w:t>
      </w:r>
      <w:r>
        <w:rPr>
          <w:rStyle w:val="FootnoteReference"/>
        </w:rPr>
        <w:footnoteReference w:id="37"/>
      </w:r>
      <w:r>
        <w:t xml:space="preserve">) بیان شده توسط جف هاوکینز</w:t>
      </w:r>
      <w:r>
        <w:rPr>
          <w:rStyle w:val="FootnoteReference"/>
        </w:rPr>
        <w:footnoteReference w:id="38"/>
      </w:r>
      <w:r>
        <w:t xml:space="preserve"> </w:t>
      </w:r>
      <w:r>
        <w:t xml:space="preserve">در سال 2016، ارا‌یه می‌دهد[10], [18]. در ادامه به مسئله بازنمایی می‌پردازد، اینکه زبان چگونه در مغز نمایش داده می‌شود[11]. نویسنده استدلال می‌کند که مدل‌های آماری موجود برای درک زبان کوتاه‌مدت هستند و نیاز به رویکردی مبتنی بر زیست شناسی بیشتری، احساس می‌شود[13]. خوشه‌بندی معنایی متن را به قالبی دودویی، پراکنده و مبتنی بر یک نقشه معنایی تبدیل می‌کند که بیشتر شبیه فرآیندهای مغزی است که در آن بدون نیاز به منابع قوی و پردازش‌های سنگین می‌توان با دقت بالایی به سوالات پاسخ داد[19]. در این روش، با تقلید از روش یادگیری در مغز انسان و ایجاد یک نقشه معنایی زمینه برای پاسخگویی دقیق‌تر و در زمان کمتر فراهم شده است[13].</w:t>
      </w:r>
    </w:p>
    <w:p>
      <w:pPr>
        <w:pStyle w:val="a7"/>
        <w:bidi/>
        <w:jc w:val="both"/>
      </w:pPr>
      <w:r>
        <w:t xml:space="preserve">در این پژوهش که از نوع پیاده‌سازی و ارزیابی است؛ در ابتدا یک پیکره متنی</w:t>
      </w:r>
      <w:r>
        <w:rPr>
          <w:rStyle w:val="FootnoteReference"/>
        </w:rPr>
        <w:footnoteReference w:id="39"/>
      </w:r>
      <w:r>
        <w:t xml:space="preserve"> </w:t>
      </w:r>
      <w:r>
        <w:t xml:space="preserve">چندزبانه به‌عنوان ورودی سیستم در نظر گرفته می‌شود. سپس فرآیند نمایه‌سازی</w:t>
      </w:r>
      <w:r>
        <w:rPr>
          <w:rStyle w:val="FootnoteReference"/>
        </w:rPr>
        <w:footnoteReference w:id="40"/>
      </w:r>
      <w:r>
        <w:t xml:space="preserve"> </w:t>
      </w:r>
      <w:r>
        <w:t xml:space="preserve">در پنج مرحله انجام می‌شود که در فصل سوم به تفصیل شرح داده شده است.</w:t>
      </w:r>
    </w:p>
    <w:p>
      <w:pPr>
        <w:pStyle w:val="a7"/>
        <w:bidi/>
        <w:jc w:val="both"/>
      </w:pPr>
      <w:r>
        <w:t xml:space="preserve">در ادامه، نتایج Semantic Folding به‌صورت مستقل ارزیابی شده و امکان ترکیب آن با SPLADE نیز بررسی شده است. برای ارزیابی کمی، معیارهایی مانند MRR، AP و NDCG@K محاسبه و نتایج در سطح هر پرسش و به‌صورت تجمیعی تحلیل شده است.</w:t>
      </w:r>
    </w:p>
    <w:bookmarkEnd w:id="41"/>
    <w:bookmarkStart w:id="42" w:name="نوآوریها-و-دستاوردهای-پژوهش"/>
    <w:p>
      <w:pPr>
        <w:pStyle w:val="a0"/>
        <w:keepNext/>
        <w:bidi/>
      </w:pPr>
      <w:r>
        <w:rPr>
          <w:b/>
          <w:bCs/>
        </w:rPr>
        <w:t xml:space="preserve">۱-۶. نوآوری‌ها و دستاوردهای پژوهش</w:t>
      </w:r>
    </w:p>
    <w:p>
      <w:pPr>
        <w:pStyle w:val="a7"/>
        <w:numPr>
          <w:ilvl w:val="0"/>
          <w:numId w:val="1003"/>
        </w:numPr>
        <w:bidi/>
        <w:jc w:val="both"/>
      </w:pPr>
      <w:r>
        <w:t xml:space="preserve">پیاده‌سازی کامل و بازتولیدپذیر خط لولهٔ خوشه‌بندی معنایی برای بازیابی در دامنه بسته (ارزیابی نظام‌مند این روش روی ۱۴ مجموعه‌داده استاندارد).</w:t>
      </w:r>
      <w:r>
        <w:br/>
      </w:r>
    </w:p>
    <w:p>
      <w:pPr>
        <w:pStyle w:val="a7"/>
        <w:numPr>
          <w:ilvl w:val="0"/>
          <w:numId w:val="1003"/>
        </w:numPr>
        <w:bidi/>
        <w:jc w:val="both"/>
      </w:pPr>
      <w:r>
        <w:t xml:space="preserve">سازوکار وزن‌دهی دو سطحی: هم‌رخدادی واژه–مفهوم برای «ساختار» اثرانگشت و TF-IDF برای «اهمیت»، به‌صورت جمع خطی وزن‌دار.</w:t>
      </w:r>
      <w:r>
        <w:br/>
      </w:r>
    </w:p>
    <w:p>
      <w:pPr>
        <w:pStyle w:val="a7"/>
        <w:numPr>
          <w:ilvl w:val="0"/>
          <w:numId w:val="1003"/>
        </w:numPr>
        <w:bidi/>
        <w:jc w:val="both"/>
      </w:pPr>
      <w:r>
        <w:t xml:space="preserve">گزارش نخستین نتایج این روش روی پیکرهٔ قرآن کریم (۳۰ پرسش، ۶٬۲۳۶ آیه) و پیکرهٔ دوزبانهٔ عربی–انگلیسی (۴۸۸ قطعه) همراه با آزمون‌های معناداری آماری (Wilcoxon و McNemar).</w:t>
      </w:r>
      <w:r>
        <w:br/>
      </w:r>
    </w:p>
    <w:p>
      <w:pPr>
        <w:pStyle w:val="a7"/>
        <w:numPr>
          <w:ilvl w:val="0"/>
          <w:numId w:val="1003"/>
        </w:numPr>
        <w:bidi/>
        <w:jc w:val="both"/>
      </w:pPr>
      <w:r>
        <w:t xml:space="preserve">بهبود عملکرد از طریق ترکیب خطی SF+SPLADE (α=0.3) که در سه دیتاست از چهار دیتاست اصلی بهترین نتیجه را داده است.</w:t>
      </w:r>
      <w:r>
        <w:br/>
      </w:r>
    </w:p>
    <w:p>
      <w:pPr>
        <w:pStyle w:val="a7"/>
        <w:numPr>
          <w:ilvl w:val="0"/>
          <w:numId w:val="1003"/>
        </w:numPr>
        <w:bidi/>
        <w:jc w:val="both"/>
      </w:pPr>
      <w:r>
        <w:t xml:space="preserve">تحلیل جامع پارامتری و شکست‌ها (failure analysis) برای شناسایی مرزهای کاربرد روش.</w:t>
      </w:r>
    </w:p>
    <w:bookmarkEnd w:id="42"/>
    <w:bookmarkStart w:id="43" w:name="ساختار-پایاننامه"/>
    <w:p>
      <w:pPr>
        <w:pStyle w:val="a0"/>
        <w:keepNext/>
        <w:bidi/>
      </w:pPr>
      <w:r>
        <w:rPr>
          <w:b/>
          <w:bCs/>
        </w:rPr>
        <w:t xml:space="preserve">۱-۷. ساختار پایان‌نامه</w:t>
      </w:r>
    </w:p>
    <w:p>
      <w:pPr>
        <w:pStyle w:val="a4"/>
        <w:keepNext/>
        <w:numPr>
          <w:ilvl w:val="0"/>
          <w:numId w:val="1004"/>
        </w:numPr>
        <w:bidi/>
        <w:jc w:val="center"/>
      </w:pPr>
      <w:r>
        <w:rPr>
          <w:b/>
          <w:bCs/>
        </w:rPr>
        <w:t xml:space="preserve">فصل ۱</w:t>
      </w:r>
      <w:r>
        <w:t xml:space="preserve"> </w:t>
      </w:r>
      <w:r>
        <w:t xml:space="preserve">به بیان کلیات پژوهش پرداخته شد.</w:t>
      </w:r>
      <w:r>
        <w:br/>
      </w:r>
    </w:p>
    <w:p>
      <w:pPr>
        <w:pStyle w:val="a4"/>
        <w:keepNext/>
        <w:numPr>
          <w:ilvl w:val="0"/>
          <w:numId w:val="1004"/>
        </w:numPr>
        <w:bidi/>
        <w:jc w:val="center"/>
      </w:pPr>
      <w:r>
        <w:rPr>
          <w:b/>
          <w:bCs/>
        </w:rPr>
        <w:t xml:space="preserve">فصل ۲</w:t>
      </w:r>
      <w:r>
        <w:t xml:space="preserve"> </w:t>
      </w:r>
      <w:r>
        <w:t xml:space="preserve">مبانی نظری (HTM، نظریه خوشه‌بندی معنایی، SDR) و مرور پیشینه (سامانه‌های QA، روش‌های تعبیه کلمات، کارهای مبتنی بر SF)، پوشش داده شده است.</w:t>
      </w:r>
      <w:r>
        <w:br/>
      </w:r>
    </w:p>
    <w:p>
      <w:pPr>
        <w:pStyle w:val="a4"/>
        <w:keepNext/>
        <w:numPr>
          <w:ilvl w:val="0"/>
          <w:numId w:val="1004"/>
        </w:numPr>
        <w:bidi/>
        <w:jc w:val="center"/>
      </w:pPr>
      <w:r>
        <w:rPr>
          <w:b/>
          <w:bCs/>
        </w:rPr>
        <w:t xml:space="preserve">فصل ۳</w:t>
      </w:r>
      <w:r>
        <w:t xml:space="preserve"> </w:t>
      </w:r>
      <w:r>
        <w:t xml:space="preserve">روش پیشنهادی، از استخراج عبارات از پیکرۀ متنی ورودی تا جست‌وجو و تعیین پاسخ، همراه با جزئیات وزن‌دهی و نمایه‌سازی به تفصیل شرح داده شده است.</w:t>
      </w:r>
      <w:r>
        <w:br/>
      </w:r>
    </w:p>
    <w:p>
      <w:pPr>
        <w:pStyle w:val="a4"/>
        <w:keepNext/>
        <w:numPr>
          <w:ilvl w:val="0"/>
          <w:numId w:val="1004"/>
        </w:numPr>
        <w:bidi/>
        <w:jc w:val="center"/>
      </w:pPr>
      <w:r>
        <w:rPr>
          <w:b/>
          <w:bCs/>
        </w:rPr>
        <w:t xml:space="preserve">فصل ۴</w:t>
      </w:r>
      <w:r>
        <w:t xml:space="preserve"> </w:t>
      </w:r>
      <w:r>
        <w:t xml:space="preserve">محیط پیاده‌سازی، طرح آزمایش‌ها، مجموعه‌داده‌ها، معیارهای ارزیابی و نتایج کمی (به همراه آزمون‌های معناداری و تحلیل خطا)، ارائه شده است.</w:t>
      </w:r>
      <w:r>
        <w:br/>
      </w:r>
    </w:p>
    <w:p>
      <w:pPr>
        <w:pStyle w:val="a4"/>
        <w:keepNext/>
        <w:numPr>
          <w:ilvl w:val="0"/>
          <w:numId w:val="1004"/>
        </w:numPr>
        <w:bidi/>
        <w:jc w:val="center"/>
      </w:pPr>
      <w:r>
        <w:rPr>
          <w:b/>
          <w:bCs/>
        </w:rPr>
        <w:t xml:space="preserve">فصل ۵</w:t>
      </w:r>
      <w:r>
        <w:t xml:space="preserve"> </w:t>
      </w:r>
      <w:r>
        <w:t xml:space="preserve">به جمع‌بندی، نتیجه‌گیری، یافته‌ها، دستاوردها، محدودیت‌ها و پیشنهاد مسیرهای آتی برای ادامه پژوهش و توسعه روش پرداخته شده است.</w:t>
      </w:r>
    </w:p>
    <w:bookmarkEnd w:id="43"/>
    <w:bookmarkEnd w:id="44"/>
    <w:bookmarkStart w:id="45" w:name="section"/>
    <w:p>
      <w:pPr>
        <w:pStyle w:val="Heading1"/>
      </w:pPr>
    </w:p>
    <w:bookmarkEnd w:id="45"/>
    <w:bookmarkStart w:id="150" w:name="فصل-۲-مبانی-نظری-و-پیشینه-پژوهش"/>
    <w:p>
      <w:pPr>
        <w:pStyle w:val="a4"/>
        <w:keepNext/>
        <w:bidi/>
        <w:jc w:val="center"/>
      </w:pPr>
      <w:r>
        <w:rPr>
          <w:b/>
          <w:bCs/>
        </w:rPr>
        <w:t xml:space="preserve">فصل ۲: مبانی نظری و پیشینه پژوهش</w:t>
      </w:r>
    </w:p>
    <w:bookmarkStart w:id="46" w:name="مقدمه-1"/>
    <w:p>
      <w:pPr>
        <w:pStyle w:val="a0"/>
        <w:keepNext/>
        <w:bidi/>
      </w:pPr>
      <w:r>
        <w:rPr>
          <w:b/>
          <w:bCs/>
        </w:rPr>
        <w:t xml:space="preserve">۲-۱. مقدمه</w:t>
      </w:r>
    </w:p>
    <w:p>
      <w:pPr>
        <w:pStyle w:val="a7"/>
        <w:bidi/>
        <w:jc w:val="both"/>
      </w:pPr>
      <w:r>
        <w:t xml:space="preserve">بازیابی اطلاعات و پاسخ‌گویی به پرسش، به‌ویژه در محیط‌های دامنه‌بسته و چندزبانه، به بازنمایی مناسب محتوای متون و شناسایی ارتباط میان پرس‌وجو و اسناد وابسته است. روش‌های کلاسیک بازیابی عمدتاً بر تطبیق واژگانی و وزن‌دهی آماری واژه‌ها تکیه دارند، در حالی که روش‌های مبتنی بر یادگیری بازنمایی تلاش می‌کنند روابط معنایی میان واحدهای متنی را نیز در فرایند بازیابی لحاظ کنند. در سال‌های اخیر، توسعه نمایش‌های</w:t>
      </w:r>
      <w:r>
        <w:t xml:space="preserve"> </w:t>
      </w:r>
      <w:r>
        <w:rPr>
          <w:b/>
          <w:bCs/>
        </w:rPr>
        <w:t xml:space="preserve">sparse</w:t>
      </w:r>
      <w:r>
        <w:t xml:space="preserve"> </w:t>
      </w:r>
      <w:r>
        <w:t xml:space="preserve">و</w:t>
      </w:r>
      <w:r>
        <w:t xml:space="preserve"> </w:t>
      </w:r>
      <w:r>
        <w:rPr>
          <w:b/>
          <w:bCs/>
        </w:rPr>
        <w:t xml:space="preserve">dense</w:t>
      </w:r>
      <w:r>
        <w:t xml:space="preserve"> </w:t>
      </w:r>
      <w:r>
        <w:t xml:space="preserve">و بررسی امکان ترکیب اطلاعات واژگانی و معنایی، از مسیرهای مهم پژوهش در بازیابی اطلاعات بوده است [50].</w:t>
      </w:r>
    </w:p>
    <w:p>
      <w:pPr>
        <w:pStyle w:val="a7"/>
        <w:bidi/>
        <w:jc w:val="both"/>
      </w:pPr>
      <w:r>
        <w:t xml:space="preserve">در این فصل، ابتدا مفاهیم و مبانی</w:t>
      </w:r>
      <w:r>
        <w:t xml:space="preserve"> </w:t>
      </w:r>
      <w:r>
        <w:rPr>
          <w:b/>
          <w:bCs/>
        </w:rPr>
        <w:t xml:space="preserve">بازیابی اطلاعات</w:t>
      </w:r>
      <w:r>
        <w:t xml:space="preserve"> </w:t>
      </w:r>
      <w:r>
        <w:t xml:space="preserve">و</w:t>
      </w:r>
      <w:r>
        <w:t xml:space="preserve"> </w:t>
      </w:r>
      <w:r>
        <w:rPr>
          <w:b/>
          <w:bCs/>
        </w:rPr>
        <w:t xml:space="preserve">پاسخ‌گویی به سوالات</w:t>
      </w:r>
      <w:r>
        <w:t xml:space="preserve"> </w:t>
      </w:r>
      <w:r>
        <w:t xml:space="preserve">و سپس ویژگی‌های بازیابی در محیط‌های</w:t>
      </w:r>
      <w:r>
        <w:t xml:space="preserve"> </w:t>
      </w:r>
      <w:r>
        <w:rPr>
          <w:b/>
          <w:bCs/>
        </w:rPr>
        <w:t xml:space="preserve">چندزبانه و میان‌زبانی</w:t>
      </w:r>
      <w:r>
        <w:t xml:space="preserve"> </w:t>
      </w:r>
      <w:r>
        <w:t xml:space="preserve">بررسی می‌شود. در ادامه، روش‌های متداول وزن‌دهی و نمایش متون، از جمله</w:t>
      </w:r>
      <w:r>
        <w:t xml:space="preserve"> </w:t>
      </w:r>
      <w:r>
        <w:rPr>
          <w:b/>
          <w:bCs/>
        </w:rPr>
        <w:t xml:space="preserve">TF-IDF</w:t>
      </w:r>
      <w:r>
        <w:t xml:space="preserve">، مدل‌های برداری و نمایش‌های</w:t>
      </w:r>
      <w:r>
        <w:t xml:space="preserve"> </w:t>
      </w:r>
      <w:r>
        <w:rPr>
          <w:b/>
          <w:bCs/>
        </w:rPr>
        <w:t xml:space="preserve">sparse</w:t>
      </w:r>
      <w:r>
        <w:t xml:space="preserve"> </w:t>
      </w:r>
      <w:r>
        <w:t xml:space="preserve">و</w:t>
      </w:r>
      <w:r>
        <w:t xml:space="preserve"> </w:t>
      </w:r>
      <w:r>
        <w:rPr>
          <w:b/>
          <w:bCs/>
        </w:rPr>
        <w:t xml:space="preserve">dense</w:t>
      </w:r>
      <w:r>
        <w:t xml:space="preserve">، معرفی شده و مسئله</w:t>
      </w:r>
      <w:r>
        <w:t xml:space="preserve"> </w:t>
      </w:r>
      <w:r>
        <w:rPr>
          <w:b/>
          <w:bCs/>
        </w:rPr>
        <w:t xml:space="preserve">عدم تطابق واژگانی (Vocabulary Mismatch)</w:t>
      </w:r>
      <w:r>
        <w:t xml:space="preserve"> </w:t>
      </w:r>
      <w:r>
        <w:t xml:space="preserve">و محدودیت‌های رویکردهای صرفاً واژگانی و معنایی مورد بحث قرار می‌گیرد. همچنین، روش‌های مهم بازیابی، از جمله</w:t>
      </w:r>
      <w:r>
        <w:t xml:space="preserve"> </w:t>
      </w:r>
      <w:r>
        <w:rPr>
          <w:b/>
          <w:bCs/>
        </w:rPr>
        <w:t xml:space="preserve">BM25</w:t>
      </w:r>
      <w:r>
        <w:t xml:space="preserve"> </w:t>
      </w:r>
      <w:r>
        <w:t xml:space="preserve">و رویکردهای بازیابی عصبی، بررسی می‌شوند تا مبنایی برای مقایسه و ارزیابی روش پیشنهادی فراهم شود.</w:t>
      </w:r>
    </w:p>
    <w:p>
      <w:pPr>
        <w:pStyle w:val="a7"/>
        <w:bidi/>
        <w:jc w:val="both"/>
      </w:pPr>
      <w:r>
        <w:t xml:space="preserve">از آنجا که روش پیشنهادی این پژوهش بر ایجاد یک فضای معنایی و بازنمایی متون بر اساس موقعیت آن‌ها در این فضا استوار است، در بخش‌های بعدی مبانی</w:t>
      </w:r>
      <w:r>
        <w:t xml:space="preserve"> </w:t>
      </w:r>
      <w:r>
        <w:rPr>
          <w:b/>
          <w:bCs/>
        </w:rPr>
        <w:t xml:space="preserve">Semantic Folding</w:t>
      </w:r>
      <w:r>
        <w:t xml:space="preserve"> </w:t>
      </w:r>
      <w:r>
        <w:t xml:space="preserve">و مفهوم</w:t>
      </w:r>
      <w:r>
        <w:t xml:space="preserve"> </w:t>
      </w:r>
      <w:r>
        <w:rPr>
          <w:b/>
          <w:bCs/>
        </w:rPr>
        <w:t xml:space="preserve">خوشه‌بندی و سازمان‌دهی معنایی</w:t>
      </w:r>
      <w:r>
        <w:t xml:space="preserve"> </w:t>
      </w:r>
      <w:r>
        <w:t xml:space="preserve">تشریح می‌شود. سپس ساختار</w:t>
      </w:r>
      <w:r>
        <w:t xml:space="preserve"> </w:t>
      </w:r>
      <w:r>
        <w:rPr>
          <w:b/>
          <w:bCs/>
        </w:rPr>
        <w:t xml:space="preserve">اثر انگشت معنایی (Semantic Fingerprint)</w:t>
      </w:r>
      <w:r>
        <w:t xml:space="preserve"> </w:t>
      </w:r>
      <w:r>
        <w:t xml:space="preserve">و نحوه تبدیل اطلاعات معنایی به یک بازنمایی فضایی مورد بررسی قرار می‌گیرد. در این چارچوب، روش‌های کاهش بُعد، به‌ویژه</w:t>
      </w:r>
      <w:r>
        <w:t xml:space="preserve"> </w:t>
      </w:r>
      <w:r>
        <w:rPr>
          <w:b/>
          <w:bCs/>
        </w:rPr>
        <w:t xml:space="preserve">UMAP</w:t>
      </w:r>
      <w:r>
        <w:t xml:space="preserve">، به‌عنوان ابزاری برای ایجاد فضای کم‌بُعد و حفظ روابط میان واحدهای متنی معرفی خواهند شد.</w:t>
      </w:r>
    </w:p>
    <w:p>
      <w:pPr>
        <w:pStyle w:val="a7"/>
        <w:bidi/>
        <w:jc w:val="both"/>
      </w:pPr>
      <w:r>
        <w:t xml:space="preserve">در ادامه، رویکردهای</w:t>
      </w:r>
      <w:r>
        <w:t xml:space="preserve"> </w:t>
      </w:r>
      <w:r>
        <w:rPr>
          <w:b/>
          <w:bCs/>
        </w:rPr>
        <w:t xml:space="preserve">بازیابی sparse عصبی</w:t>
      </w:r>
      <w:r>
        <w:t xml:space="preserve"> </w:t>
      </w:r>
      <w:r>
        <w:t xml:space="preserve">و به‌طور مشخص</w:t>
      </w:r>
      <w:r>
        <w:t xml:space="preserve"> </w:t>
      </w:r>
      <w:r>
        <w:rPr>
          <w:b/>
          <w:bCs/>
        </w:rPr>
        <w:t xml:space="preserve">SPLADE</w:t>
      </w:r>
      <w:r>
        <w:t xml:space="preserve"> </w:t>
      </w:r>
      <w:r>
        <w:t xml:space="preserve">بررسی می‌شوند. این بخش علاوه بر تشریح سازوکار نمایش sparse و گسترش واژگانی، مبنای نظری لازم برای بررسی ترکیب بازنمایی حاصل از Semantic Folding با یک روش بازیابی عصبی را فراهم می‌کند. در نهایت، معیارهای ارزیابی و مجموعه‌داده‌های مورد استفاده در پژوهش معرفی شده و مطالعات مرتبط در حوزه بازیابی اطلاعات، بازیابی چندزبانه، بازنمایی معنایی و روش‌های sparse و dense مرور می‌شوند. این مرور در نهایت به شناسایی شکاف پژوهشی و تبیین جایگاه پژوهش حاضر در میان مطالعات پیشین منجر خواهد شد.</w:t>
      </w:r>
    </w:p>
    <w:p>
      <w:pPr>
        <w:pStyle w:val="af"/>
      </w:pPr>
      <w:r>
        <w:t xml:space="preserve">—————————————————————-</w:t>
      </w:r>
    </w:p>
    <w:bookmarkEnd w:id="46"/>
    <w:bookmarkStart w:id="53" w:name="بازیابی-اطلاعات"/>
    <w:p>
      <w:pPr>
        <w:pStyle w:val="a0"/>
        <w:keepNext/>
        <w:bidi/>
      </w:pPr>
      <w:r>
        <w:rPr>
          <w:b/>
          <w:bCs/>
        </w:rPr>
        <w:t xml:space="preserve">۲-۲. بازیابی اطلاعات</w:t>
      </w:r>
    </w:p>
    <w:bookmarkStart w:id="47" w:name="تعریف-بازیابی-اطلاعات"/>
    <w:p>
      <w:pPr>
        <w:pStyle w:val="a3"/>
        <w:keepNext/>
        <w:bidi/>
      </w:pPr>
      <w:r>
        <w:rPr>
          <w:b/>
          <w:bCs/>
        </w:rPr>
        <w:t xml:space="preserve">۲-۲-۱. تعریف بازیابی اطلاعات</w:t>
      </w:r>
    </w:p>
    <w:p>
      <w:pPr>
        <w:pStyle w:val="a7"/>
        <w:bidi/>
        <w:jc w:val="both"/>
      </w:pPr>
      <w:r>
        <w:t xml:space="preserve">بازیابی اطلاعات یکی از حوزه‌های اصلی علوم کامپیوتر و پردازش زبان طبیعی است که هدف آن</w:t>
      </w:r>
      <w:r>
        <w:t xml:space="preserve"> </w:t>
      </w:r>
      <w:r>
        <w:rPr>
          <w:b/>
          <w:bCs/>
        </w:rPr>
        <w:t xml:space="preserve">یافتن و بازیابی اطلاعات مرتبط با نیاز اطلاعاتی کاربر از میان مجموعه‌ای از منابع اطلاعاتی</w:t>
      </w:r>
      <w:r>
        <w:t xml:space="preserve"> </w:t>
      </w:r>
      <w:r>
        <w:t xml:space="preserve">است. در حالت متداول، منابع مورد نظر اسناد متنی هستند و نیاز اطلاعاتی کاربر، به وسیله یک پرس‌وجو بیان می‌شود. سیستم بازیابی اطلاعات پس از پردازش پرس‌وجو و اسناد، میزان ارتباط هر سند با پرس‌وجو را تخمین زده و اسناد را بر اساس میزان ارتباط آن‌ها مرتب می‌کند [65].</w:t>
      </w:r>
    </w:p>
    <w:p>
      <w:pPr>
        <w:pStyle w:val="a7"/>
        <w:bidi/>
        <w:jc w:val="both"/>
      </w:pPr>
      <w:r>
        <w:t xml:space="preserve">تفاوت اساسی بازیابی اطلاعات با بازیابی داده‌های ساخت‌یافته در این است که در سیستم‌های پایگاه داده معمولاً هدف، یافتن رکوردهایی است که دقیقاً شرایط مشخص‌شده را برآورده می‌کنند؛ در حالی که در بازیابی اطلاعات،</w:t>
      </w:r>
      <w:r>
        <w:t xml:space="preserve"> </w:t>
      </w:r>
      <w:r>
        <w:rPr>
          <w:b/>
          <w:bCs/>
        </w:rPr>
        <w:t xml:space="preserve">میزان ارتباط (Relevance)</w:t>
      </w:r>
      <w:r>
        <w:t xml:space="preserve"> </w:t>
      </w:r>
      <w:r>
        <w:t xml:space="preserve">یک مفهوم تدریجی است. بنابراین ممکن است چندین سند با درجات مختلفی از ارتباط با یک پرس‌وجو وجود داشته باشند و سیستم باید آن‌ها را بر اساس میزان ارتباط رتبه‌بندی کند [69].</w:t>
      </w:r>
    </w:p>
    <w:p>
      <w:pPr>
        <w:pStyle w:val="a7"/>
        <w:bidi/>
        <w:jc w:val="both"/>
      </w:pPr>
      <w:r>
        <w:t xml:space="preserve">در یک سیستم IR، دو مرحله اساسی وجود دارد:</w:t>
      </w:r>
      <w:r>
        <w:t xml:space="preserve"> </w:t>
      </w:r>
      <w:r>
        <w:rPr>
          <w:b/>
          <w:bCs/>
        </w:rPr>
        <w:t xml:space="preserve">نمایه‌سازی (Indexing)</w:t>
      </w:r>
      <w:r>
        <w:t xml:space="preserve"> </w:t>
      </w:r>
      <w:r>
        <w:t xml:space="preserve">و</w:t>
      </w:r>
      <w:r>
        <w:t xml:space="preserve"> </w:t>
      </w:r>
      <w:r>
        <w:rPr>
          <w:b/>
          <w:bCs/>
        </w:rPr>
        <w:t xml:space="preserve">جست‌وجو یا امتیازدهی (Search/Scoring)</w:t>
      </w:r>
      <w:r>
        <w:t xml:space="preserve">.</w:t>
      </w:r>
    </w:p>
    <w:p>
      <w:pPr>
        <w:pStyle w:val="a7"/>
        <w:bidi/>
        <w:jc w:val="both"/>
      </w:pPr>
      <w:r>
        <w:t xml:space="preserve">در مرحله نمایه‌سازی، اسناد به یک نمایش داخلی مناسب تبدیل می‌شوند و در مرحله جست‌وجو، پرس‌وجو نیز به شکلی سازگار نمایش داده شده و میزان ارتباط آن با اسناد محاسبه می‌شود [69].</w:t>
      </w:r>
    </w:p>
    <w:p>
      <w:pPr>
        <w:pStyle w:val="a7"/>
        <w:bidi/>
        <w:jc w:val="both"/>
      </w:pPr>
      <w:r>
        <w:t xml:space="preserve">در سامانه‌های نوین، مسئله بازیابی اطلاعات دیگر صرفاً به تطبیق واژه‌های موجود در پرس‌وجو و اسناد محدود نمی‌شود، بلکه تلاش می‌شود ارتباط معنایی میان پرس‌وجو و محتوای اسناد نیز در فرایند بازیابی مورد توجه قرار گیرد. این موضوع به‌ویژه در کاربردهایی مانند پاسخ‌گویی به سوالات، که کیفیت پاسخ نهایی به انتخاب شواهد و اسناد مرتبط وابسته است، اهمیت بیشتری پیدا می‌کند [61].</w:t>
      </w:r>
    </w:p>
    <w:p>
      <w:pPr>
        <w:pStyle w:val="a7"/>
        <w:bidi/>
        <w:jc w:val="both"/>
      </w:pPr>
      <w:r>
        <w:t xml:space="preserve">از سوی دیگر، گسترش محتوای چندزبانه در وب و افزایش نیاز کاربران به دسترسی به اطلاعات در زبان‌های مختلف، مسئله بازیابی چندزبانه و پاسخ‌گویی به پرسش‌های چندزبانه را به یکی از موضوعات مهم پژوهشی تبدیل کرده است. در این شرایط، روش بازیابی باید بتواند با تفاوت‌های واژگانی، ساختاری و زبانی میان زبان‌ها مواجه شود و در عین حال اطلاعات مرتبط را با دقت مناسبی بازیابی کند.</w:t>
      </w:r>
    </w:p>
    <w:p>
      <w:r>
        <w:pict>
          <v:rect style="width:0;height:1.5pt" o:hralign="center" o:hrstd="t" o:hr="t"/>
        </w:pict>
      </w:r>
    </w:p>
    <w:bookmarkEnd w:id="47"/>
    <w:bookmarkStart w:id="48" w:name="سند-پرسوجو-و-مجموعه-اسناد"/>
    <w:p>
      <w:pPr>
        <w:pStyle w:val="a3"/>
        <w:keepNext/>
        <w:bidi/>
      </w:pPr>
      <w:r>
        <w:rPr>
          <w:b/>
          <w:bCs/>
        </w:rPr>
        <w:t xml:space="preserve">۲-۲-۲. سند، پرس‌وجو و مجموعه اسناد</w:t>
      </w:r>
    </w:p>
    <w:p>
      <w:pPr>
        <w:pStyle w:val="a7"/>
        <w:bidi/>
        <w:jc w:val="both"/>
      </w:pPr>
      <w:r>
        <w:t xml:space="preserve">سه مفهوم اساسی در مسئله بازیابی اطلاعات عبارت‌اند از</w:t>
      </w:r>
      <w:r>
        <w:t xml:space="preserve"> </w:t>
      </w:r>
      <w:r>
        <w:rPr>
          <w:b/>
          <w:bCs/>
        </w:rPr>
        <w:t xml:space="preserve">سند، پرس‌وجو و مجموعه اسناد</w:t>
      </w:r>
      <w:r>
        <w:t xml:space="preserve">.</w:t>
      </w:r>
    </w:p>
    <w:p>
      <w:pPr>
        <w:pStyle w:val="a7"/>
        <w:bidi/>
        <w:jc w:val="both"/>
      </w:pPr>
      <w:r>
        <w:rPr>
          <w:b/>
          <w:bCs/>
        </w:rPr>
        <w:t xml:space="preserve">سند (Document)</w:t>
      </w:r>
      <w:r>
        <w:t xml:space="preserve"> </w:t>
      </w:r>
      <w:r>
        <w:t xml:space="preserve">واحدی از اطلاعات است که سیستم می‌تواند آن را ذخیره، نمایه‌سازی و بازیابی کند. در بازیابی متنی، یک سند می‌تواند یک مقاله، صفحه وب، بخش از یک کتاب، یک پاراگراف یا حتی یک قطعه کوتاه از متن باشد.</w:t>
      </w:r>
    </w:p>
    <w:p>
      <w:pPr>
        <w:pStyle w:val="a7"/>
        <w:bidi/>
        <w:jc w:val="both"/>
      </w:pPr>
      <w:r>
        <w:rPr>
          <w:b/>
          <w:bCs/>
        </w:rPr>
        <w:t xml:space="preserve">پرس‌وجو (Query)</w:t>
      </w:r>
      <w:r>
        <w:t xml:space="preserve"> </w:t>
      </w:r>
      <w:r>
        <w:t xml:space="preserve">بیان‌کننده نیاز اطلاعاتی کاربر است. پرس‌وجو می‌تواند از چند کلمه تا یک جمله یا حتی یک سؤال کامل تشکیل شود.</w:t>
      </w:r>
    </w:p>
    <w:p>
      <w:pPr>
        <w:pStyle w:val="a7"/>
        <w:bidi/>
        <w:jc w:val="both"/>
      </w:pPr>
      <w:r>
        <w:rPr>
          <w:b/>
          <w:bCs/>
        </w:rPr>
        <w:t xml:space="preserve">مجموعه اسناد (Corpus)</w:t>
      </w:r>
      <w:r>
        <w:t xml:space="preserve"> </w:t>
      </w:r>
      <w:r>
        <w:t xml:space="preserve">مجموعه‌ای از اسناد است که سیستم بازیابی اطلاعات در میان آن‌ها به دنبال اسناد مرتبط با پرس‌وجو می‌گردد.</w:t>
      </w:r>
    </w:p>
    <w:p>
      <w:pPr>
        <w:pStyle w:val="a7"/>
        <w:bidi/>
        <w:jc w:val="both"/>
      </w:pPr>
      <w:r>
        <w:t xml:space="preserve">در پژوهش حاضر</w:t>
      </w:r>
      <w:r>
        <w:t xml:space="preserve"> </w:t>
      </w:r>
      <w:r>
        <w:rPr>
          <w:b/>
          <w:bCs/>
        </w:rPr>
        <w:t xml:space="preserve">پرس‌وجوها از مجموعه پرسش‌های بنچمارک دریافت شده و با مجموعه‌ای از اسناد مقایسه می‌شوند</w:t>
      </w:r>
      <w:r>
        <w:t xml:space="preserve"> </w:t>
      </w:r>
      <w:r>
        <w:t xml:space="preserve">و هدف، قرار گرفتن اسناد مرتبط در رتبه‌های بالاتر است.</w:t>
      </w:r>
    </w:p>
    <w:p>
      <w:r>
        <w:pict>
          <v:rect style="width:0;height:1.5pt" o:hralign="center" o:hrstd="t" o:hr="t"/>
        </w:pict>
      </w:r>
    </w:p>
    <w:bookmarkEnd w:id="48"/>
    <w:bookmarkStart w:id="49" w:name="رتبهبندی-اسناد"/>
    <w:p>
      <w:pPr>
        <w:pStyle w:val="a3"/>
        <w:keepNext/>
        <w:bidi/>
      </w:pPr>
      <w:r>
        <w:rPr>
          <w:b/>
          <w:bCs/>
        </w:rPr>
        <w:t xml:space="preserve">۲-۲-۳. رتبه‌بندی اسناد</w:t>
      </w:r>
    </w:p>
    <w:p>
      <w:pPr>
        <w:pStyle w:val="a7"/>
        <w:bidi/>
        <w:jc w:val="both"/>
      </w:pPr>
      <w:r>
        <w:t xml:space="preserve">پس از دریافت پرس‌وجو، سیستم IR باید مشخص کند که هر سند تا چه اندازه با پرس‌وجو مرتبط است. برای این منظور، به هر زوج پرس‌وجو–سند یک</w:t>
      </w:r>
      <w:r>
        <w:t xml:space="preserve"> </w:t>
      </w:r>
      <w:r>
        <w:rPr>
          <w:b/>
          <w:bCs/>
        </w:rPr>
        <w:t xml:space="preserve">امتیاز ارتباط (Relevance Score)</w:t>
      </w:r>
      <w:r>
        <w:t xml:space="preserve"> </w:t>
      </w:r>
      <w:r>
        <w:t xml:space="preserve">اختصاص داده می‌شود و سپس اسناد بر اساس این امتیاز مرتب می‌شوند [65].</w:t>
      </w:r>
    </w:p>
    <w:p>
      <w:pPr>
        <w:pStyle w:val="a7"/>
        <w:bidi/>
        <w:jc w:val="both"/>
      </w:pPr>
      <w:r>
        <w:t xml:space="preserve">در روش‌های سنتی، این امتیاز می‌تواند بر اساس عواملی مانند تعداد وقوع واژه‌های پرس‌وجو در سند، اهمیت واژه‌ها و میزان شباهت بردارهای سند و پرس‌وجو محاسبه شود. برای مثال، در مدل فضای برداری، سند و پرس‌وجو به صورت بردارهایی از وزن واژه‌ها نمایش داده شده و نزدیکی آن‌ها برای رتبه‌بندی استفاده می‌شود [65], [71].</w:t>
      </w:r>
    </w:p>
    <w:p>
      <w:pPr>
        <w:pStyle w:val="a7"/>
        <w:bidi/>
        <w:jc w:val="both"/>
      </w:pPr>
      <w:r>
        <w:t xml:space="preserve">اهمیت رتبه‌بندی از آنجا ناشی می‌شود که معمولا تعداد اسناد موجود در یک مجموعه بسیار بیشتر از آن است که کاربر بتواند همه آن‌ها را بررسی کند. بنابراین سیستم باید</w:t>
      </w:r>
      <w:r>
        <w:t xml:space="preserve"> </w:t>
      </w:r>
      <w:r>
        <w:rPr>
          <w:b/>
          <w:bCs/>
        </w:rPr>
        <w:t xml:space="preserve">مرتبط‌ترین اسناد را در ابتدای فهرست نتایج قرار دهد</w:t>
      </w:r>
      <w:r>
        <w:t xml:space="preserve"> </w:t>
      </w:r>
      <w:r>
        <w:t xml:space="preserve">[65].</w:t>
      </w:r>
    </w:p>
    <w:p>
      <w:r>
        <w:pict>
          <v:rect style="width:0;height:1.5pt" o:hralign="center" o:hrstd="t" o:hr="t"/>
        </w:pict>
      </w:r>
    </w:p>
    <w:bookmarkEnd w:id="49"/>
    <w:bookmarkStart w:id="50" w:name="تطبیق-واژگانی-lexical-matching"/>
    <w:p>
      <w:pPr>
        <w:pStyle w:val="a3"/>
        <w:keepNext/>
        <w:bidi/>
      </w:pPr>
      <w:r>
        <w:rPr>
          <w:b/>
          <w:bCs/>
        </w:rPr>
        <w:t xml:space="preserve">۲-۲-۴. تطبیق واژگانی (Lexical Matching)</w:t>
      </w:r>
    </w:p>
    <w:p>
      <w:pPr>
        <w:pStyle w:val="a7"/>
        <w:bidi/>
        <w:jc w:val="both"/>
      </w:pPr>
      <w:r>
        <w:t xml:space="preserve">در روش‌های مبتنی بر</w:t>
      </w:r>
      <w:r>
        <w:t xml:space="preserve"> </w:t>
      </w:r>
      <w:r>
        <w:rPr>
          <w:b/>
          <w:bCs/>
        </w:rPr>
        <w:t xml:space="preserve">تطبیق واژگانی</w:t>
      </w:r>
      <w:r>
        <w:t xml:space="preserve">، ارتباط میان پرس‌وجو و سند عمدتاً بر اساس تطابق واژه‌ها یا واحدهای متنی مشترک تعیین می‌شود. به عبارت دیگر، سیستم بررسی می‌کند که واژه‌ها یا عبارات موجود در پرس‌وجو تا چه اندازه در سند نیز حضور دارند.</w:t>
      </w:r>
    </w:p>
    <w:p>
      <w:pPr>
        <w:pStyle w:val="a7"/>
        <w:bidi/>
        <w:jc w:val="both"/>
      </w:pPr>
      <w:r>
        <w:t xml:space="preserve">یکی از ساختارهای بنیادی برای پیاده‌سازی چنین جست‌وجویی</w:t>
      </w:r>
      <w:r>
        <w:t xml:space="preserve"> </w:t>
      </w:r>
      <w:r>
        <w:rPr>
          <w:b/>
          <w:bCs/>
        </w:rPr>
        <w:t xml:space="preserve">نمایه‌سازی معکوس (Inverted Index)</w:t>
      </w:r>
      <w:r>
        <w:t xml:space="preserve"> </w:t>
      </w:r>
      <w:r>
        <w:t xml:space="preserve">است. در این ساختار، برای هر واژه فهرستی از اسنادی که آن واژه را شامل می‌شوند نگهداری می‌شود و این ساختار امکان یافتن سریع اسناد حاوی واژه‌های پرس‌وجو را فراهم می‌کند [64].</w:t>
      </w:r>
    </w:p>
    <w:p>
      <w:pPr>
        <w:pStyle w:val="a7"/>
        <w:bidi/>
        <w:jc w:val="both"/>
      </w:pPr>
      <w:r>
        <w:t xml:space="preserve">مدل‌های سنتی مانند</w:t>
      </w:r>
      <w:r>
        <w:t xml:space="preserve"> </w:t>
      </w:r>
      <w:r>
        <w:rPr>
          <w:b/>
          <w:bCs/>
        </w:rPr>
        <w:t xml:space="preserve">TF-IDF</w:t>
      </w:r>
      <w:r>
        <w:t xml:space="preserve"> </w:t>
      </w:r>
      <w:r>
        <w:t xml:space="preserve">و</w:t>
      </w:r>
      <w:r>
        <w:t xml:space="preserve"> </w:t>
      </w:r>
      <w:r>
        <w:rPr>
          <w:b/>
          <w:bCs/>
        </w:rPr>
        <w:t xml:space="preserve">BM25</w:t>
      </w:r>
      <w:r>
        <w:t xml:space="preserve"> </w:t>
      </w:r>
      <w:r>
        <w:t xml:space="preserve">نمونه‌هایی از روش‌هایی هستند که از اطلاعات واژگانی و آماری موجود در اسناد برای امتیازدهی و رتبه‌بندی استفاده می‌کنند.</w:t>
      </w:r>
    </w:p>
    <w:p>
      <w:pPr>
        <w:pStyle w:val="a7"/>
        <w:bidi/>
        <w:jc w:val="both"/>
      </w:pPr>
      <w:r>
        <w:t xml:space="preserve">مزیت مهم تطبیق واژگانی،</w:t>
      </w:r>
      <w:r>
        <w:t xml:space="preserve"> </w:t>
      </w:r>
      <w:r>
        <w:rPr>
          <w:b/>
          <w:bCs/>
        </w:rPr>
        <w:t xml:space="preserve">دقت بالا در تطبیق اصطلاحات و کلمات خاص</w:t>
      </w:r>
      <w:r>
        <w:t xml:space="preserve"> </w:t>
      </w:r>
      <w:r>
        <w:t xml:space="preserve">است؛ اما محدودیت آن این است که الزاماً مفهوم و معنای واژه‌ها را درک نمی‌کند. برای مثال، اگر پرس‌وجو شامل عبارت</w:t>
      </w:r>
      <w:r>
        <w:t xml:space="preserve"> </w:t>
      </w:r>
      <w:r>
        <w:rPr>
          <w:i/>
          <w:iCs/>
        </w:rPr>
        <w:t xml:space="preserve">car accident</w:t>
      </w:r>
      <w:r>
        <w:t xml:space="preserve"> </w:t>
      </w:r>
      <w:r>
        <w:t xml:space="preserve">باشد و سندی عبارت</w:t>
      </w:r>
      <w:r>
        <w:t xml:space="preserve"> </w:t>
      </w:r>
      <w:r>
        <w:rPr>
          <w:i/>
          <w:iCs/>
        </w:rPr>
        <w:t xml:space="preserve">automobile collision</w:t>
      </w:r>
      <w:r>
        <w:t xml:space="preserve"> </w:t>
      </w:r>
      <w:r>
        <w:t xml:space="preserve">را داشته باشد، یک روش صرفاً واژگانی ممکن است به دلیل نبود تطابق مستقیم، ارتباط این دو را به خوبی تشخیص ندهد.</w:t>
      </w:r>
    </w:p>
    <w:p>
      <w:r>
        <w:pict>
          <v:rect style="width:0;height:1.5pt" o:hralign="center" o:hrstd="t" o:hr="t"/>
        </w:pict>
      </w:r>
    </w:p>
    <w:bookmarkEnd w:id="50"/>
    <w:bookmarkStart w:id="51" w:name="تطبیق-معنایی-semantic-matching"/>
    <w:p>
      <w:pPr>
        <w:pStyle w:val="a3"/>
        <w:keepNext/>
        <w:bidi/>
      </w:pPr>
      <w:r>
        <w:rPr>
          <w:b/>
          <w:bCs/>
        </w:rPr>
        <w:t xml:space="preserve">۲-۲-۵. تطبیق معنایی (Semantic Matching)</w:t>
      </w:r>
    </w:p>
    <w:p>
      <w:pPr>
        <w:pStyle w:val="a7"/>
        <w:bidi/>
        <w:jc w:val="both"/>
      </w:pPr>
      <w:r>
        <w:t xml:space="preserve">در مقابل تطبیق واژگانی،</w:t>
      </w:r>
      <w:r>
        <w:t xml:space="preserve"> </w:t>
      </w:r>
      <w:r>
        <w:rPr>
          <w:b/>
          <w:bCs/>
        </w:rPr>
        <w:t xml:space="preserve">تطبیق معنایی (Semantic Matching)</w:t>
      </w:r>
      <w:r>
        <w:t xml:space="preserve"> </w:t>
      </w:r>
      <w:r>
        <w:t xml:space="preserve">تلاش می‌کند ارتباط میان پرس‌وجو و سند را نه صرفاً از روی واژه‌های یکسان، بلکه بر اساس</w:t>
      </w:r>
      <w:r>
        <w:t xml:space="preserve"> </w:t>
      </w:r>
      <w:r>
        <w:rPr>
          <w:b/>
          <w:bCs/>
        </w:rPr>
        <w:t xml:space="preserve">معنا و مفهوم متن</w:t>
      </w:r>
      <w:r>
        <w:t xml:space="preserve"> </w:t>
      </w:r>
      <w:r>
        <w:t xml:space="preserve">تعیین کند.</w:t>
      </w:r>
    </w:p>
    <w:p>
      <w:pPr>
        <w:pStyle w:val="a7"/>
        <w:bidi/>
        <w:jc w:val="both"/>
      </w:pPr>
      <w:r>
        <w:t xml:space="preserve">در روش‌های جدید، پرس‌وجو و اسناد می‌توانند به نمایش‌هایی در یک فضای برداری تبدیل شوند و سپس میزان نزدیکی آن‌ها در این فضا به عنوان معیار شباهت مورد استفاده قرار گیرد. در بازیابی متراکم (Dense Retrieval)، این نمایش‌ها معمولاً بردارهای چگال هستند و مدل یادگیری‌شده تلاش می‌کند متون دارای معنای مشابه را در فضای نمایش به یکدیگر نزدیک کند [66].</w:t>
      </w:r>
    </w:p>
    <w:p>
      <w:pPr>
        <w:pStyle w:val="a7"/>
        <w:bidi/>
        <w:jc w:val="both"/>
      </w:pPr>
      <w:r>
        <w:t xml:space="preserve">البته روش‌های معنایی و متراکم (Dense Retrieval) نیز محدودیت‌هایی دارند. مطالعات مربوط به بازیابی متراکم نشان داده‌اند که در برخی شرایط، مدل‌های dense در</w:t>
      </w:r>
      <w:r>
        <w:t xml:space="preserve"> </w:t>
      </w:r>
      <w:r>
        <w:rPr>
          <w:b/>
          <w:bCs/>
        </w:rPr>
        <w:t xml:space="preserve">semantic matching</w:t>
      </w:r>
      <w:r>
        <w:t xml:space="preserve"> </w:t>
      </w:r>
      <w:r>
        <w:t xml:space="preserve">عملکرد خوبی دارند، اما ممکن است در</w:t>
      </w:r>
      <w:r>
        <w:t xml:space="preserve"> </w:t>
      </w:r>
      <w:r>
        <w:rPr>
          <w:b/>
          <w:bCs/>
        </w:rPr>
        <w:t xml:space="preserve">lexical matching</w:t>
      </w:r>
      <w:r>
        <w:t xml:space="preserve"> </w:t>
      </w:r>
      <w:r>
        <w:t xml:space="preserve">نسبت به روش‌های sparse مانند BM25 ضعیف‌تر باشند. به همین دلیل، ترکیب اطلاعات واژگانی و معنایی به یکی از مسیرهای مهم پژوهش در بازیابی اطلاعات تبدیل شده است [66].</w:t>
      </w:r>
    </w:p>
    <w:bookmarkEnd w:id="51"/>
    <w:bookmarkStart w:id="52" w:name="X36603127d4d35eeb82eaf5a326257df39a57eae"/>
    <w:p>
      <w:pPr>
        <w:pStyle w:val="a3"/>
        <w:keepNext/>
        <w:bidi/>
      </w:pPr>
      <w:r>
        <w:rPr>
          <w:b/>
          <w:bCs/>
        </w:rPr>
        <w:t xml:space="preserve">۲-۲-۶. ارتباط بازیابی واژگانی و معنایی با پژوهش حاضر</w:t>
      </w:r>
    </w:p>
    <w:p>
      <w:pPr>
        <w:pStyle w:val="a7"/>
        <w:bidi/>
        <w:jc w:val="both"/>
      </w:pPr>
      <w:r>
        <w:t xml:space="preserve">روش‌های بازیابی معنایی در بسیاری از مسائل قادر به ایجاد تطبیق معنایی مؤثر هستند، اما در برخی شرایط محدودیت‌های دارند و ممکن است در تطبیق واژگانی، به‌ویژه برای عبارات مهم، نام‌های خاص و واژه‌های نادر، نسبت به روش‌های بازیابی واژگانی مانند BM25 عملکرد ضعیف‌تری داشته باشند [66].</w:t>
      </w:r>
    </w:p>
    <w:p>
      <w:pPr>
        <w:pStyle w:val="a7"/>
        <w:bidi/>
        <w:jc w:val="both"/>
      </w:pPr>
      <w:r>
        <w:t xml:space="preserve">ازاین‌رو، ترکیب روش‌های واژگانی و معنایی به یکی از رویکردهای مهم پژوهش در بازیابی اطلاعات تبدیل شده است [62]. این تمایز برای پژوهش حاضر اهمیت ویژه‌ای دارد. روش پیشنهادی پایان‌نامه بر پایه</w:t>
      </w:r>
      <w:r>
        <w:t xml:space="preserve"> </w:t>
      </w:r>
      <w:r>
        <w:rPr>
          <w:b/>
          <w:bCs/>
        </w:rPr>
        <w:t xml:space="preserve">خوشه‌بندی معنایی</w:t>
      </w:r>
      <w:r>
        <w:t xml:space="preserve"> </w:t>
      </w:r>
      <w:r>
        <w:t xml:space="preserve">تلاش می‌کند متن را از سطح تطبیق مستقیم واژه‌ها فراتر برده و اطلاعات معنایی و ارتباط میان عبارات را در یک فضای ساخت‌یافته نمایش دهد.</w:t>
      </w:r>
    </w:p>
    <w:p>
      <w:pPr>
        <w:pStyle w:val="a7"/>
        <w:bidi/>
        <w:jc w:val="both"/>
      </w:pPr>
      <w:r>
        <w:t xml:space="preserve">از طرف دیگر، استفاده از روش‌هایی مانند</w:t>
      </w:r>
      <w:r>
        <w:t xml:space="preserve"> </w:t>
      </w:r>
      <w:r>
        <w:rPr>
          <w:b/>
          <w:bCs/>
        </w:rPr>
        <w:t xml:space="preserve">SPLADE</w:t>
      </w:r>
      <w:r>
        <w:t xml:space="preserve"> </w:t>
      </w:r>
      <w:r>
        <w:t xml:space="preserve">امکان استفاده همزمان از ویژگی‌های sparse و اطلاعات معنایی حاصل از مدل‌های زبانی را فراهم می‌کند. که در معماری کلی پژوهش حاضر به آن پرداخته شده است.</w:t>
      </w:r>
    </w:p>
    <w:p>
      <w:r>
        <w:pict>
          <v:rect style="width:0;height:1.5pt" o:hralign="center" o:hrstd="t" o:hr="t"/>
        </w:pict>
      </w:r>
    </w:p>
    <w:bookmarkEnd w:id="52"/>
    <w:bookmarkEnd w:id="53"/>
    <w:bookmarkStart w:id="66" w:name="پاسخگویی-به-سوالات-question-answering"/>
    <w:p>
      <w:pPr>
        <w:pStyle w:val="a0"/>
        <w:keepNext/>
        <w:bidi/>
      </w:pPr>
      <w:r>
        <w:rPr>
          <w:b/>
          <w:bCs/>
        </w:rPr>
        <w:t xml:space="preserve">۲-۳. پاسخ‌گویی به سوالات (Question Answering)</w:t>
      </w:r>
    </w:p>
    <w:bookmarkStart w:id="58" w:name="تعریف-پاسخگویی-به-سوالات"/>
    <w:p>
      <w:pPr>
        <w:pStyle w:val="a3"/>
        <w:keepNext/>
        <w:bidi/>
      </w:pPr>
      <w:r>
        <w:rPr>
          <w:b/>
          <w:bCs/>
        </w:rPr>
        <w:t xml:space="preserve">۲-۳-۱. تعریف پاسخ‌گویی به سوالات</w:t>
      </w:r>
    </w:p>
    <w:p>
      <w:pPr>
        <w:pStyle w:val="a7"/>
        <w:bidi/>
        <w:jc w:val="both"/>
      </w:pPr>
      <w:r>
        <w:t xml:space="preserve">پاسخ‌گویی به سوالات (Question Answering یا QA) یکی از مسائل مهم در پردازش زبان طبیعی است که هدف آن، ارائه پاسخ مناسب به یک پرسش بیان‌شده به زبان طبیعی است. برخلاف جست‌وجوی سنتی که معمولاً فهرستی از اسناد مرتبط را در اختیار کاربر قرار می‌دهد، سیستم QA تلاش می‌کند اطلاعات مورد نیاز کاربر را از منابع موجود استخراج کرده و به صورت یک پاسخ ارائه کند.</w:t>
      </w:r>
    </w:p>
    <w:p>
      <w:pPr>
        <w:pStyle w:val="a7"/>
        <w:bidi/>
        <w:jc w:val="both"/>
      </w:pPr>
      <w:r>
        <w:t xml:space="preserve">در سیستم‌های مدرن QA، به‌ویژه در Open-Domain QA، معمولاً مسئله به دو بخش اصلی تقسیم می‌شود: بازیابی اطلاعات مرتبط (Retrieval) و استخراج یا تولید پاسخ (Answering). در معماری‌های retrieve-then-read، ابتدا یک Retriever اسناد یا passageهای مرتبط را از یک مجموعه بزرگ بازیابی می‌کند و سپس یک Reader یا Answering Model پاسخ را از میان اطلاعات بازیابی‌شده استخراج یا تولید می‌کند [68].</w:t>
      </w:r>
    </w:p>
    <w:p>
      <w:pPr>
        <w:pStyle w:val="a7"/>
        <w:bidi/>
        <w:jc w:val="both"/>
      </w:pPr>
      <w:r>
        <w:t xml:space="preserve">تاکنون روش‌های گوناگونی برای پاسخگویی به سوالات ایجاد و توسعه داده شده است. به عنوان مثال امکان پاسخگویی به سوالات در یک جامعه تخصصی (CQA</w:t>
      </w:r>
      <w:r>
        <w:rPr>
          <w:rStyle w:val="FootnoteReference"/>
        </w:rPr>
        <w:footnoteReference w:id="54"/>
      </w:r>
      <w:r>
        <w:t xml:space="preserve">) به روشی محبوب برای جستجوی مطالعات آنلاین تبدیل شده است. جایی که کاربران می‌توانند در قالب پرسش و پاسخ با یکدیگر تعامل داشته باشند و همچنین می‌تواند شامل میلیون‌ها پرسش و پاسخ باشد. حجم بسیار بالای پرسش و پاسخ در این سامانه‌ها امکان کشف شباهت بین سوال جدید با سوالات مرتبط و تبع آن پاسخ‌های مرتبط در میان پاسخ‌های موجود را فراهم می‌کند[32].</w:t>
      </w:r>
      <w:r>
        <w:br/>
      </w:r>
      <w:r>
        <w:t xml:space="preserve">پاسخگویی به سوالات نه‌تنها حوزه‌ای از بازیابی اطلاعات است بلکه حوزه‌ای از استخراج اطلاعات و پردازش زبان طبیعی نیز است[33]. در سال‌های اخیر نوع دیگری از سامانه‌ها به نام سامانه پاسخگویی به سوالات معنایی(SQA</w:t>
      </w:r>
      <w:r>
        <w:rPr>
          <w:rStyle w:val="FootnoteReference"/>
        </w:rPr>
        <w:footnoteReference w:id="55"/>
      </w:r>
      <w:r>
        <w:t xml:space="preserve">) توسعه داده شده‌اند که در واقع از یک زبان مبتنی بر پرس و جوی رسمی مثل SPARQL استفاده می‌کنند که نوعی استاندارد برای مدل‌سازی و جست‌جوی داده‌ها هستند[20], [30]. به دلیل امکان پرسش سوال به زبان طبیعی در این سامانه‌ها، باید مراحل مختلفی در آنها برای دستیابی به وظیفه درک نیازهای اطلاعاتی کاربران وجود داشته باشد که به برخی از این مراحل و تکنیک‌هایی که بعضا استفاده شده اشاره شده است[30].</w:t>
      </w:r>
    </w:p>
    <w:p>
      <w:pPr>
        <w:pStyle w:val="a7"/>
        <w:bidi/>
        <w:jc w:val="both"/>
      </w:pPr>
      <w:r>
        <w:t xml:space="preserve">معیارهایی برای طبقه بندی سامانه‌های پاسخگویی به سوالات معنایی وجود دارد، مثل طبقه بندی کردن بر اساس دامنه که در آن سوالات به سه دسته دامنه بسته، دامنه باز</w:t>
      </w:r>
      <w:r>
        <w:rPr>
          <w:rStyle w:val="FootnoteReference"/>
        </w:rPr>
        <w:footnoteReference w:id="56"/>
      </w:r>
      <w:r>
        <w:t xml:space="preserve"> </w:t>
      </w:r>
      <w:r>
        <w:t xml:space="preserve">و دامنه ترکیبی</w:t>
      </w:r>
      <w:r>
        <w:rPr>
          <w:rStyle w:val="FootnoteReference"/>
        </w:rPr>
        <w:footnoteReference w:id="57"/>
      </w:r>
      <w:r>
        <w:t xml:space="preserve"> </w:t>
      </w:r>
      <w:r>
        <w:t xml:space="preserve">تقسیم می‌شوند. که دسته اول برای پاسخگویی به سوالات در یک حوزه تخصصی است که به دلیل محدود بودن دامنه، پاسخ‌ها کیفیت خوبی دارند؛ دسته دوم مربوط به کاربران عادی برای پاسخگویی به سوالات عمومی است که نیاز به مخازن داده بسیار بزرگی دارند و دسته سوم یا محیط‌های با دامنه ترکیبی هر دو دسته از سوالات قبلی را در خود جای داده‌اند[16], [30].</w:t>
      </w:r>
    </w:p>
    <w:bookmarkEnd w:id="58"/>
    <w:bookmarkStart w:id="61" w:name="Xa281e34e107e40389d5eca1ac68350a036f2f57"/>
    <w:p>
      <w:pPr>
        <w:pStyle w:val="a3"/>
        <w:keepNext/>
        <w:bidi/>
      </w:pPr>
      <w:r>
        <w:rPr>
          <w:b/>
          <w:bCs/>
        </w:rPr>
        <w:t xml:space="preserve">۲-۳-۲. پاسخ‌گویی به سؤال در دامنه باز و دامنه بسته</w:t>
      </w:r>
    </w:p>
    <w:p>
      <w:pPr>
        <w:pStyle w:val="a7"/>
        <w:bidi/>
        <w:jc w:val="both"/>
      </w:pPr>
      <w:r>
        <w:t xml:space="preserve">از نظر محدوده منابع اطلاعاتی، سیستم‌های QA را می‌توان به دو دسته کلی Open-Domain QA و Closed-Domain QA تقسیم کرد.</w:t>
      </w:r>
    </w:p>
    <w:bookmarkStart w:id="59" w:name="X4f1d19c5d8a2e7aa44362d5997c84dd4d14cdf3"/>
    <w:p>
      <w:pPr>
        <w:pStyle w:val="a3"/>
        <w:keepNext/>
        <w:bidi/>
      </w:pPr>
      <w:r>
        <w:rPr>
          <w:b/>
          <w:bCs/>
        </w:rPr>
        <w:t xml:space="preserve">الف) پاسخ‌گویی به سؤال در دامنه باز (Open-Domain QA)</w:t>
      </w:r>
    </w:p>
    <w:p>
      <w:pPr>
        <w:pStyle w:val="a7"/>
        <w:bidi/>
        <w:jc w:val="both"/>
      </w:pPr>
      <w:r>
        <w:t xml:space="preserve">در Open-Domain QA، سیستم محدود به یک حوزه موضوعی یا یک مجموعه کوچک از منابع نیست و باید بتواند پاسخ پرسش را از میان یک مجموعه بزرگ و متنوع از اسناد پیدا کند. در چنین شرایطی، Retriever اهمیت بسیار زیادی پیدا می‌کند؛ زیرا بررسی تمام اسناد توسط مدل پاسخ‌گو عملاً امکان‌پذیر یا مقرون‌به‌صرفه نیست [61]. به همین دلیل، معماری‌های Open-Domain QA معمولاً از یک مرحله بازیابی برای کاهش مجموعه عظیم اسناد به تعداد محدودی از اسناد یا passageهای کاندید استفاده می‌کنند [68].</w:t>
      </w:r>
    </w:p>
    <w:p>
      <w:r>
        <w:pict>
          <v:rect style="width:0;height:1.5pt" o:hralign="center" o:hrstd="t" o:hr="t"/>
        </w:pict>
      </w:r>
    </w:p>
    <w:bookmarkEnd w:id="59"/>
    <w:bookmarkStart w:id="60" w:name="Xd25cb07ab81d0c3f2120e7347ee2b9b7b1a707e"/>
    <w:p>
      <w:pPr>
        <w:pStyle w:val="a3"/>
        <w:keepNext/>
        <w:bidi/>
      </w:pPr>
      <w:r>
        <w:rPr>
          <w:b/>
          <w:bCs/>
        </w:rPr>
        <w:t xml:space="preserve">ب) پاسخ‌گویی به سؤال در دامنه بسته (Closed-Domain QA)</w:t>
      </w:r>
    </w:p>
    <w:p>
      <w:pPr>
        <w:pStyle w:val="a7"/>
        <w:bidi/>
        <w:jc w:val="both"/>
      </w:pPr>
      <w:r>
        <w:t xml:space="preserve">در Closed-Domain QA، سیستم با یک مجموعه مشخص و محدود از منابع یا یک حوزه موضوعی مشخص کار می‌کند. لذا منظور از محیط دامنه‌بسته، محدود بودن فضای جست‌وجو به یک مجموعه اسناد مشخص و از پیش تعریف‌شده است. بنابراین دامنه‌بسته الزاما به معنای محدود بودن موضوعی محتوا نیست، بلکه به محدود بودن پیکره متنی قابل جست‌وجو اشاره دارد.</w:t>
      </w:r>
    </w:p>
    <w:p>
      <w:pPr>
        <w:pStyle w:val="a7"/>
        <w:bidi/>
        <w:jc w:val="both"/>
      </w:pPr>
      <w:r>
        <w:t xml:space="preserve">برای مثال، فرض کنیم مجموعه اسناد یک سازمان شامل مستندات مربوط به یک محصول باشد. کاربر می‌پرسد:</w:t>
      </w:r>
    </w:p>
    <w:p>
      <w:pPr>
        <w:pStyle w:val="a7"/>
        <w:bidi/>
        <w:jc w:val="both"/>
      </w:pPr>
      <w:r>
        <w:t xml:space="preserve">«حداکثر ظرفیت این محصول چقدر است؟»</w:t>
      </w:r>
    </w:p>
    <w:p>
      <w:pPr>
        <w:pStyle w:val="a7"/>
        <w:bidi/>
        <w:jc w:val="both"/>
      </w:pPr>
      <w:r>
        <w:t xml:space="preserve">سیستم فقط باید در همان مجموعه مستندات جست‌وجو کند.</w:t>
      </w:r>
    </w:p>
    <w:p>
      <w:pPr>
        <w:pStyle w:val="a7"/>
        <w:bidi/>
        <w:jc w:val="both"/>
      </w:pPr>
      <w:r>
        <w:t xml:space="preserve">در نتیجه، برخلاف Open-Domain QA، فضای جست‌وجو از ابتدا محدود شده است. این ویژگی باعث می‌شود طراحی و ارزیابی سیستم در یک حوزه مشخص امکان‌پذیرتر باشد و بتوان روش‌های مختلف بازیابی را به صورت کنترل‌شده با یکدیگر مقایسه کرد.</w:t>
      </w:r>
    </w:p>
    <w:p>
      <w:pPr>
        <w:pStyle w:val="a7"/>
        <w:bidi/>
        <w:jc w:val="both"/>
      </w:pPr>
      <w:r>
        <w:t xml:space="preserve">این مفهوم به پژوهش حاضر ارتباط مستقیمی‌دارد؛ زیرا Semantic Folding هم برای بازیابی از یک مجموعه مشخص از متون مورد استفاده قرار می‌گیرد و عملکرد آن بر اساس میزان موفقیت در بازیابی اسناد مرتبط با پرسش‌ها ارزیابی می‌شود.</w:t>
      </w:r>
    </w:p>
    <w:p>
      <w:r>
        <w:pict>
          <v:rect style="width:0;height:1.5pt" o:hralign="center" o:hrstd="t" o:hr="t"/>
        </w:pict>
      </w:r>
    </w:p>
    <w:bookmarkEnd w:id="60"/>
    <w:bookmarkEnd w:id="61"/>
    <w:bookmarkStart w:id="65" w:name="X0d0bb0ce925626e5be7c5aa1a73d53d14a7f48e"/>
    <w:p>
      <w:pPr>
        <w:pStyle w:val="a3"/>
        <w:keepNext/>
        <w:bidi/>
      </w:pPr>
      <w:r>
        <w:rPr>
          <w:b/>
          <w:bCs/>
        </w:rPr>
        <w:t xml:space="preserve">۲-۳-۳. پاسخ‌گویی مبتنی بر بازیابی (Retrieval-based QA)</w:t>
      </w:r>
    </w:p>
    <w:p>
      <w:pPr>
        <w:pStyle w:val="a7"/>
        <w:bidi/>
        <w:jc w:val="both"/>
      </w:pPr>
      <w:r>
        <w:t xml:space="preserve">یکی از معماری‌های رایج در QA، معماری Retrieve-Then-Read است که در این معماری، Retriever نقش دروازه ورود اطلاعات را دارد.</w:t>
      </w:r>
    </w:p>
    <w:p>
      <w:pPr>
        <w:pStyle w:val="a7"/>
        <w:bidi/>
        <w:jc w:val="both"/>
      </w:pPr>
      <w:r>
        <w:t xml:space="preserve">ایده اصلی بسیار ساده است:</w:t>
      </w:r>
    </w:p>
    <w:p>
      <w:pPr>
        <w:pStyle w:val="CaptionedFigure"/>
      </w:pPr>
      <w:r>
        <w:drawing>
          <wp:inline>
            <wp:extent cx="5219700" cy="3363806"/>
            <wp:effectExtent b="0" l="0" r="0" t="0"/>
            <wp:docPr descr="شکل ۲-۳. معماری کلی Retrieval-based QA" title="" id="63" name="Picture"/>
            <a:graphic>
              <a:graphicData uri="http://schemas.openxmlformats.org/drawingml/2006/picture">
                <pic:pic>
                  <pic:nvPicPr>
                    <pic:cNvPr descr="/mnt/data/thesis_svgs/qa_pipeline.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5219700" cy="3363806"/>
                    </a:xfrm>
                    <a:prstGeom prst="rect">
                      <a:avLst/>
                    </a:prstGeom>
                    <a:noFill/>
                    <a:ln w="9525">
                      <a:noFill/>
                      <a:headEnd/>
                      <a:tailEnd/>
                    </a:ln>
                  </pic:spPr>
                </pic:pic>
              </a:graphicData>
            </a:graphic>
          </wp:inline>
        </w:drawing>
      </w:r>
    </w:p>
    <w:p>
      <w:pPr>
        <w:pStyle w:val="a7"/>
        <w:bidi/>
        <w:jc w:val="both"/>
      </w:pPr>
      <w:r>
        <w:t xml:space="preserve">شکل ۲-۳. معماری کلی Retrieval-based QA</w:t>
      </w:r>
    </w:p>
    <w:p>
      <w:pPr>
        <w:pStyle w:val="a7"/>
        <w:bidi/>
        <w:jc w:val="both"/>
      </w:pPr>
      <w:r>
        <w:t xml:space="preserve">در مرحله اول، Retriever از میان مجموعه اسناد، تعدادی سند را که احتمال می‌دهد برای پاسخ‌گویی مرتبط باشند انتخاب می‌کند.</w:t>
      </w:r>
    </w:p>
    <w:p>
      <w:pPr>
        <w:pStyle w:val="a7"/>
        <w:bidi/>
        <w:jc w:val="both"/>
      </w:pPr>
      <w:r>
        <w:t xml:space="preserve">در مرحله دوم، مدل پاسخ‌گو این اطلاعات را بررسی کرده و پاسخ نهایی را استخراج یا تولید می‌کند.</w:t>
      </w:r>
    </w:p>
    <w:p>
      <w:pPr>
        <w:pStyle w:val="a7"/>
        <w:bidi/>
        <w:jc w:val="both"/>
      </w:pPr>
      <w:r>
        <w:t xml:space="preserve">بنابراین حتی اگر مدل پاسخ‌گو بسیار قدرتمند باشد، اگر Retriever سند مناسب را در میان کاندیدها قرار ندهد، سیستم نمی‌تواند پاسخ صحیح را پیدا کند.</w:t>
      </w:r>
    </w:p>
    <w:p>
      <w:pPr>
        <w:pStyle w:val="a7"/>
        <w:bidi/>
        <w:jc w:val="both"/>
      </w:pPr>
      <w:r>
        <w:t xml:space="preserve">به همین دلیل کیفیت Retriever یکی از عوامل تعیین‌کننده در عملکرد سیستم‌های Retrieval-based QA است. پژوهش‌های مربوط به رتبه‌بندی عصبی نیز Retriever و ranking را به عنوان اجزای مهم دسترسی به دانش خارجی در Open-Domain QA مورد بررسی قرار داده‌اند [72].</w:t>
      </w:r>
    </w:p>
    <w:p>
      <w:pPr>
        <w:pStyle w:val="a7"/>
        <w:bidi/>
        <w:jc w:val="both"/>
      </w:pPr>
      <w:r>
        <w:t xml:space="preserve">این مسئله دقیقاً همان جایی است که پژوهش حاضر اهمیت پیدا می‌کند:</w:t>
      </w:r>
      <w:r>
        <w:t xml:space="preserve"> </w:t>
      </w:r>
      <w:r>
        <w:rPr>
          <w:b/>
          <w:bCs/>
        </w:rPr>
        <w:t xml:space="preserve">هدف اصلی در این مرحله تولید پاسخ نیست، بلکه بررسی کیفیت روش Semantic Folding در پیدا کردن اسناد مرتبط با پرسش است.</w:t>
      </w:r>
    </w:p>
    <w:p>
      <w:pPr>
        <w:pStyle w:val="a7"/>
        <w:bidi/>
        <w:jc w:val="both"/>
      </w:pPr>
      <w:r>
        <w:t xml:space="preserve">این معماری یک مزیت مهم دارد: به جای آنکه مدل پاسخ‌گو مجبور باشد کل مجموعه اسناد را بررسی کند، تنها با بخش کوچکی از اطلاعات کاندید کار می‌کند. معماری‌های retrieve-then-read از رویکردهای اصلی در Open-Domain QA محسوب می‌شوند [68].</w:t>
      </w:r>
    </w:p>
    <w:p>
      <w:r>
        <w:pict>
          <v:rect style="width:0;height:1.5pt" o:hralign="center" o:hrstd="t" o:hr="t"/>
        </w:pict>
      </w:r>
    </w:p>
    <w:bookmarkEnd w:id="65"/>
    <w:bookmarkEnd w:id="66"/>
    <w:bookmarkStart w:id="76" w:name="بازیابی-اطلاعات-چندزبانه-و-میانزبانی"/>
    <w:p>
      <w:pPr>
        <w:pStyle w:val="a0"/>
        <w:keepNext/>
        <w:bidi/>
      </w:pPr>
      <w:r>
        <w:rPr>
          <w:b/>
          <w:bCs/>
        </w:rPr>
        <w:t xml:space="preserve">۲-۴. بازیابی اطلاعات چندزبانه و میان‌زبانی</w:t>
      </w:r>
    </w:p>
    <w:p>
      <w:pPr>
        <w:pStyle w:val="a7"/>
        <w:bidi/>
        <w:jc w:val="both"/>
      </w:pPr>
      <w:r>
        <w:t xml:space="preserve">با گسترش منابع دیجیتال در زبان‌های مختلف، سیستم‌های بازیابی اطلاعات دیگر نمی‌توانند صرفاً بر منابع انگلیسی متکی باشند. در بسیاری از کاربردها، پرسش کاربر ممکن است به یک زبان بیان شود، در حالی که اطلاعات مورد نیاز در منابعی با زبان دیگر قرار داشته باشد. از این رو، بازیابی اطلاعات چندزبانه و میان‌زبانی اهمیت ویژه‌ای پیدا کرده است.</w:t>
      </w:r>
    </w:p>
    <w:p>
      <w:r>
        <w:pict>
          <v:rect style="width:0;height:1.5pt" o:hralign="center" o:hrstd="t" o:hr="t"/>
        </w:pict>
      </w:r>
    </w:p>
    <w:bookmarkStart w:id="67" w:name="Xbb7d2d0bcfe9a34b5a97f70290aeb998bf433fd"/>
    <w:p>
      <w:pPr>
        <w:pStyle w:val="a3"/>
        <w:keepNext/>
        <w:bidi/>
      </w:pPr>
      <w:r>
        <w:rPr>
          <w:b/>
          <w:bCs/>
        </w:rPr>
        <w:t xml:space="preserve">۲-۴-۱. بازیابی اطلاعات چندزبانه (Multilingual Information Retrieval)</w:t>
      </w:r>
    </w:p>
    <w:p>
      <w:pPr>
        <w:pStyle w:val="a7"/>
        <w:bidi/>
        <w:jc w:val="both"/>
      </w:pPr>
      <w:r>
        <w:t xml:space="preserve">Multilingual Information Retrieval یا MLIR به مسئله بازیابی اطلاعات از مجموعه‌ای از منابع متنی با چند زبان مختلف اشاره دارد.</w:t>
      </w:r>
    </w:p>
    <w:p>
      <w:pPr>
        <w:pStyle w:val="a7"/>
        <w:bidi/>
        <w:jc w:val="both"/>
      </w:pPr>
      <w:r>
        <w:t xml:space="preserve">برای مثال، فرض کنیم مجموعه اسناد شامل اسنادی به زبان انگلیسی، عربی، فارسی، فرانسوی، آلمانی و غیره باشد. یک سیستم Multilingual IR می‌تواند برای این مجموعه، پرسش‌هایی را در زبان‌های مختلف دریافت کرده و اسناد مرتبط را از منابع چندزبانه بازیابی کند.</w:t>
      </w:r>
    </w:p>
    <w:p>
      <w:pPr>
        <w:pStyle w:val="a7"/>
        <w:bidi/>
        <w:jc w:val="both"/>
      </w:pPr>
      <w:r>
        <w:t xml:space="preserve">در این حالت، مسئله اصلی این است که سیستم باید بتواند ویژگی‌های زبانی متفاوت از جمله، تفاوت در واژگان، ساختار دستوری، شکل کلمات و شیوه توکن‌سازی را در یک چارچوب مشترک مدیریت کند.</w:t>
      </w:r>
    </w:p>
    <w:p>
      <w:pPr>
        <w:pStyle w:val="a7"/>
        <w:bidi/>
        <w:jc w:val="both"/>
      </w:pPr>
      <w:r>
        <w:t xml:space="preserve">پژوهش‌هایی مانند Mr. TyDi دقیقاً برای بررسی عملکرد سیستم‌های بازیابی در زبان‌های مختلف طراحی شده‌اند [59]، که در ادامه به آن پرداخته شده است.</w:t>
      </w:r>
    </w:p>
    <w:p>
      <w:r>
        <w:pict>
          <v:rect style="width:0;height:1.5pt" o:hralign="center" o:hrstd="t" o:hr="t"/>
        </w:pict>
      </w:r>
    </w:p>
    <w:bookmarkEnd w:id="67"/>
    <w:bookmarkStart w:id="68" w:name="X0e7c320a9b087838423b5e1a64fc463eec72772"/>
    <w:p>
      <w:pPr>
        <w:pStyle w:val="a3"/>
        <w:keepNext/>
        <w:bidi/>
      </w:pPr>
      <w:r>
        <w:rPr>
          <w:b/>
          <w:bCs/>
        </w:rPr>
        <w:t xml:space="preserve">۲-۴-۲. بازیابی اطلاعات میان‌زبانی (Cross-Lingual Information Retrieval)</w:t>
      </w:r>
    </w:p>
    <w:p>
      <w:pPr>
        <w:pStyle w:val="a7"/>
        <w:bidi/>
        <w:jc w:val="both"/>
      </w:pPr>
      <w:r>
        <w:t xml:space="preserve">Cross-Lingual Information Retrieval یا CLIR حالت خاص‌تری از بازیابی چندزبانه است که در آن زبان پرسش و زبان اسناد می‌توانند متفاوت باشند.</w:t>
      </w:r>
    </w:p>
    <w:p>
      <w:pPr>
        <w:pStyle w:val="a7"/>
        <w:bidi/>
        <w:jc w:val="both"/>
      </w:pPr>
      <w:r>
        <w:t xml:space="preserve">برای مثال:</w:t>
      </w:r>
    </w:p>
    <w:p>
      <w:pPr>
        <w:pStyle w:val="af"/>
      </w:pPr>
      <w:r>
        <w:t xml:space="preserve">Query:</w:t>
      </w:r>
    </w:p>
    <w:p>
      <w:pPr>
        <w:pStyle w:val="af"/>
      </w:pPr>
      <w:r>
        <w:t xml:space="preserve">What is artificial intelligence?</w:t>
      </w:r>
    </w:p>
    <w:p>
      <w:pPr>
        <w:pStyle w:val="af"/>
      </w:pPr>
      <w:r>
        <w:t xml:space="preserve">↓</w:t>
      </w:r>
    </w:p>
    <w:p>
      <w:pPr>
        <w:pStyle w:val="af"/>
      </w:pPr>
      <w:r>
        <w:t xml:space="preserve">Documents:</w:t>
      </w:r>
    </w:p>
    <w:p>
      <w:pPr>
        <w:pStyle w:val="a7"/>
        <w:bidi/>
        <w:jc w:val="both"/>
      </w:pPr>
      <w:r>
        <w:t xml:space="preserve">“</w:t>
      </w:r>
      <w:r>
        <w:t xml:space="preserve">ما هو الذکاء الاصطناعی؟ …</w:t>
      </w:r>
      <w:r>
        <w:t xml:space="preserve">”</w:t>
      </w:r>
    </w:p>
    <w:p>
      <w:pPr>
        <w:pStyle w:val="af"/>
      </w:pPr>
      <w:r>
        <w:t xml:space="preserve">“</w:t>
      </w:r>
      <w:r>
        <w:t xml:space="preserve">Was ist künstliche Intelligenz? …</w:t>
      </w:r>
      <w:r>
        <w:t xml:space="preserve">”</w:t>
      </w:r>
    </w:p>
    <w:p>
      <w:pPr>
        <w:pStyle w:val="a7"/>
        <w:bidi/>
        <w:jc w:val="both"/>
      </w:pPr>
      <w:r>
        <w:t xml:space="preserve">در اینجا کاربر پرسش را به انگلیسی مطرح کرده است، اما سیستم باید بتواند اسناد عربی یا آلمانی مرتبط را نیز پیدا کند.</w:t>
      </w:r>
    </w:p>
    <w:p>
      <w:pPr>
        <w:pStyle w:val="a7"/>
        <w:bidi/>
        <w:jc w:val="both"/>
      </w:pPr>
      <w:r>
        <w:t xml:space="preserve">این مسئله از نظر معنایی چالش‌برانگیزتر از بازیابی تک‌زبانه است، زیرا سیستم باید ارتباط مفهومی‌میان دو زبان متفاوت را تشخیص دهد.</w:t>
      </w:r>
    </w:p>
    <w:p>
      <w:r>
        <w:pict>
          <v:rect style="width:0;height:1.5pt" o:hralign="center" o:hrstd="t" o:hr="t"/>
        </w:pict>
      </w:r>
    </w:p>
    <w:bookmarkEnd w:id="68"/>
    <w:bookmarkStart w:id="75" w:name="چالشهای-بازیابی-در-زبانهای-مختلف"/>
    <w:p>
      <w:pPr>
        <w:pStyle w:val="a3"/>
        <w:keepNext/>
        <w:bidi/>
      </w:pPr>
      <w:r>
        <w:rPr>
          <w:b/>
          <w:bCs/>
        </w:rPr>
        <w:t xml:space="preserve">۲-۴-۳. چالش‌های بازیابی در زبان‌های مختلف</w:t>
      </w:r>
    </w:p>
    <w:p>
      <w:pPr>
        <w:pStyle w:val="a7"/>
        <w:bidi/>
        <w:jc w:val="both"/>
      </w:pPr>
      <w:r>
        <w:t xml:space="preserve">بازیابی چندزبانه با چالش‌های متعددی مواجه است. مهم‌ترین آن‌ها عبارت‌اند از:</w:t>
      </w:r>
    </w:p>
    <w:bookmarkStart w:id="69" w:name="تفاوت-واژگان"/>
    <w:p>
      <w:pPr>
        <w:pStyle w:val="a3"/>
        <w:keepNext/>
        <w:bidi/>
      </w:pPr>
      <w:r>
        <w:rPr>
          <w:b/>
          <w:bCs/>
        </w:rPr>
        <w:t xml:space="preserve">1. تفاوت واژگان</w:t>
      </w:r>
    </w:p>
    <w:p>
      <w:pPr>
        <w:pStyle w:val="a7"/>
        <w:bidi/>
        <w:jc w:val="both"/>
      </w:pPr>
      <w:r>
        <w:t xml:space="preserve">یک مفهوم مشابه می‌تواند در زبان‌های مختلف با واژه‌های کاملاً متفاوت بیان شود.</w:t>
      </w:r>
    </w:p>
    <w:p>
      <w:pPr>
        <w:pStyle w:val="a7"/>
        <w:bidi/>
        <w:jc w:val="both"/>
      </w:pPr>
      <w:r>
        <w:t xml:space="preserve">مثلاً:</w:t>
      </w:r>
    </w:p>
    <w:p>
      <w:pPr>
        <w:pStyle w:val="af"/>
      </w:pPr>
      <w:r>
        <w:t xml:space="preserve">English: artificial intelligence</w:t>
      </w:r>
    </w:p>
    <w:p>
      <w:pPr>
        <w:pStyle w:val="a7"/>
        <w:bidi/>
        <w:jc w:val="both"/>
      </w:pPr>
      <w:r>
        <w:t xml:space="preserve">Arabic: الذکاء الاصطناعی</w:t>
      </w:r>
    </w:p>
    <w:p>
      <w:pPr>
        <w:pStyle w:val="a7"/>
        <w:bidi/>
        <w:jc w:val="both"/>
      </w:pPr>
      <w:r>
        <w:t xml:space="preserve">Persian: هوش مصنوعی</w:t>
      </w:r>
    </w:p>
    <w:p>
      <w:pPr>
        <w:pStyle w:val="a7"/>
        <w:bidi/>
        <w:jc w:val="both"/>
      </w:pPr>
      <w:r>
        <w:t xml:space="preserve">بنابراین تطبیق صرفاً واژگانی نمی‌تواند ارتباط این عبارات را تشخیص دهد.</w:t>
      </w:r>
    </w:p>
    <w:bookmarkEnd w:id="69"/>
    <w:bookmarkStart w:id="70" w:name="تفاوت-ساختار-دستوری"/>
    <w:p>
      <w:pPr>
        <w:pStyle w:val="a3"/>
        <w:keepNext/>
        <w:bidi/>
      </w:pPr>
      <w:r>
        <w:rPr>
          <w:b/>
          <w:bCs/>
        </w:rPr>
        <w:t xml:space="preserve">2. تفاوت ساختار دستوری</w:t>
      </w:r>
    </w:p>
    <w:p>
      <w:pPr>
        <w:pStyle w:val="a7"/>
        <w:bidi/>
        <w:jc w:val="both"/>
      </w:pPr>
      <w:r>
        <w:t xml:space="preserve">زبان‌ها از نظر ترتیب واژه‌ها، صرف فعل، ساختار اسمی و سایر ویژگی‌های نحوی با یکدیگر تفاوت دارند.</w:t>
      </w:r>
    </w:p>
    <w:bookmarkEnd w:id="70"/>
    <w:bookmarkStart w:id="71" w:name="تفاوت-در-توکنسازی"/>
    <w:p>
      <w:pPr>
        <w:pStyle w:val="a3"/>
        <w:keepNext/>
        <w:bidi/>
      </w:pPr>
      <w:r>
        <w:rPr>
          <w:b/>
          <w:bCs/>
        </w:rPr>
        <w:t xml:space="preserve">3. تفاوت در توکن‌سازی</w:t>
      </w:r>
    </w:p>
    <w:p>
      <w:pPr>
        <w:pStyle w:val="a7"/>
        <w:bidi/>
        <w:jc w:val="both"/>
      </w:pPr>
      <w:r>
        <w:t xml:space="preserve">در برخی زبان‌ها، فاصله الزاماً مرز مناسبی برای تعیین کلمات نیست و برخی زبان‌ها نیز دارای ساختار صرفی پیچیده‌تری هستند.</w:t>
      </w:r>
    </w:p>
    <w:bookmarkEnd w:id="71"/>
    <w:bookmarkStart w:id="72" w:name="تفاوت-منابع-آموزشی"/>
    <w:p>
      <w:pPr>
        <w:pStyle w:val="a3"/>
        <w:keepNext/>
        <w:bidi/>
      </w:pPr>
      <w:r>
        <w:rPr>
          <w:b/>
          <w:bCs/>
        </w:rPr>
        <w:t xml:space="preserve">4. تفاوت منابع آموزشی</w:t>
      </w:r>
    </w:p>
    <w:p>
      <w:pPr>
        <w:pStyle w:val="a7"/>
        <w:bidi/>
        <w:jc w:val="both"/>
      </w:pPr>
      <w:r>
        <w:t xml:space="preserve">میزان داده‌های متنی موجود برای زبان‌های مختلف یکسان نیست. برخی زبان‌ها دارای منابع بسیار زیاد و برخی دیگر دارای منابع محدود هستند.</w:t>
      </w:r>
    </w:p>
    <w:bookmarkEnd w:id="72"/>
    <w:bookmarkStart w:id="73" w:name="کمبود-اطلاعات-information-scarcity"/>
    <w:p>
      <w:pPr>
        <w:pStyle w:val="a3"/>
        <w:keepNext/>
        <w:bidi/>
      </w:pPr>
      <w:r>
        <w:rPr>
          <w:b/>
          <w:bCs/>
        </w:rPr>
        <w:t xml:space="preserve">5. کمبود اطلاعات (Information Scarcity)</w:t>
      </w:r>
    </w:p>
    <w:p>
      <w:pPr>
        <w:pStyle w:val="a7"/>
        <w:bidi/>
        <w:jc w:val="both"/>
      </w:pPr>
      <w:r>
        <w:t xml:space="preserve">در برخی زبان‌ها تعداد منابع و مقالات موجود کمتر است.</w:t>
      </w:r>
    </w:p>
    <w:bookmarkEnd w:id="73"/>
    <w:bookmarkStart w:id="74" w:name="عدم-تقارن-اطلاعات-information-asymmetry"/>
    <w:p>
      <w:pPr>
        <w:pStyle w:val="a3"/>
        <w:keepNext/>
        <w:bidi/>
      </w:pPr>
      <w:r>
        <w:rPr>
          <w:b/>
          <w:bCs/>
        </w:rPr>
        <w:t xml:space="preserve">6. عدم تقارن اطلاعات (Information Asymmetry)</w:t>
      </w:r>
    </w:p>
    <w:p>
      <w:pPr>
        <w:pStyle w:val="a7"/>
        <w:bidi/>
        <w:jc w:val="both"/>
      </w:pPr>
      <w:r>
        <w:t xml:space="preserve">حتی اگر یک مفهوم در منابع یک زبان وجود داشته باشد، ممکن است همان اطلاعات در Wikipedia یا منابع زبان دیگر وجود نداشته باشد.</w:t>
      </w:r>
    </w:p>
    <w:p>
      <w:r>
        <w:pict>
          <v:rect style="width:0;height:1.5pt" o:hralign="center" o:hrstd="t" o:hr="t"/>
        </w:pict>
      </w:r>
    </w:p>
    <w:bookmarkEnd w:id="74"/>
    <w:bookmarkEnd w:id="75"/>
    <w:bookmarkEnd w:id="76"/>
    <w:bookmarkStart w:id="82" w:name="نمایش-متون-و-روشهای-وزندهی"/>
    <w:p>
      <w:pPr>
        <w:pStyle w:val="a0"/>
        <w:keepNext/>
        <w:bidi/>
      </w:pPr>
      <w:r>
        <w:rPr>
          <w:b/>
          <w:bCs/>
        </w:rPr>
        <w:t xml:space="preserve">۲-۵. نمایش متون و روش‌های وزن‌دهی</w:t>
      </w:r>
    </w:p>
    <w:bookmarkStart w:id="77" w:name="مدل-کیسه-کلمات-bag-of-words"/>
    <w:p>
      <w:pPr>
        <w:pStyle w:val="a3"/>
        <w:keepNext/>
        <w:bidi/>
      </w:pPr>
      <w:r>
        <w:rPr>
          <w:b/>
          <w:bCs/>
        </w:rPr>
        <w:t xml:space="preserve">۲-۵-۱. مدل کیسه کلمات (Bag-of-Words)</w:t>
      </w:r>
    </w:p>
    <w:p>
      <w:pPr>
        <w:pStyle w:val="a7"/>
        <w:bidi/>
        <w:jc w:val="both"/>
      </w:pPr>
      <w:r>
        <w:t xml:space="preserve">یکی از ساده‌ترین و قدیمی‌ترین روش‌های نمایش متون، مدل Bag-of-Words (BoW) است. در این روش، متن به مجموعه‌ای از واژه‌ها تبدیل شده و برای هر واژه موجود در واژگان مجموعه‌داده، یک بُعد در فضای ویژگی در نظر گرفته می‌شود. در نتیجه، هر سند را می‌توان به صورت یک بردار عددی نمایش داد.</w:t>
      </w:r>
    </w:p>
    <w:p>
      <w:pPr>
        <w:pStyle w:val="a7"/>
        <w:bidi/>
        <w:jc w:val="both"/>
      </w:pPr>
      <w:r>
        <w:t xml:space="preserve">برای مثال، فرض کنید واژگان مجموعه اسناد شامل چهار واژه زیر باشد:</w:t>
      </w:r>
    </w:p>
    <w:p>
      <w:pPr>
        <w:pStyle w:val="BodyText"/>
      </w:pPr>
      <m:oMathPara>
        <m:oMathParaPr>
          <m:jc m:val="center"/>
        </m:oMathParaPr>
        <m:oMath>
          <m:r>
            <m:t>V</m:t>
          </m:r>
          <m:r>
            <m:rPr>
              <m:sty m:val="p"/>
            </m:rPr>
            <m:t>=</m:t>
          </m:r>
          <m:r>
            <m:rPr>
              <m:sty m:val="p"/>
            </m:rPr>
            <m:t>{</m:t>
          </m:r>
          <m:r>
            <m:t>r</m:t>
          </m:r>
          <m:r>
            <m:t>e</m:t>
          </m:r>
          <m:r>
            <m:t>t</m:t>
          </m:r>
          <m:r>
            <m:t>r</m:t>
          </m:r>
          <m:r>
            <m:t>i</m:t>
          </m:r>
          <m:r>
            <m:t>e</m:t>
          </m:r>
          <m:r>
            <m:t>v</m:t>
          </m:r>
          <m:r>
            <m:t>a</m:t>
          </m:r>
          <m:r>
            <m:t>l</m:t>
          </m:r>
          <m:r>
            <m:rPr>
              <m:sty m:val="p"/>
            </m:rPr>
            <m:t>,</m:t>
          </m:r>
          <m:r>
            <m:t> </m:t>
          </m:r>
          <m:r>
            <m:t>s</m:t>
          </m:r>
          <m:r>
            <m:t>e</m:t>
          </m:r>
          <m:r>
            <m:t>m</m:t>
          </m:r>
          <m:r>
            <m:t>a</m:t>
          </m:r>
          <m:r>
            <m:t>n</m:t>
          </m:r>
          <m:r>
            <m:t>t</m:t>
          </m:r>
          <m:r>
            <m:t>i</m:t>
          </m:r>
          <m:r>
            <m:t>c</m:t>
          </m:r>
          <m:r>
            <m:rPr>
              <m:sty m:val="p"/>
            </m:rPr>
            <m:t>,</m:t>
          </m:r>
          <m:r>
            <m:t> </m:t>
          </m:r>
          <m:r>
            <m:t>q</m:t>
          </m:r>
          <m:r>
            <m:t>u</m:t>
          </m:r>
          <m:r>
            <m:t>e</m:t>
          </m:r>
          <m:r>
            <m:t>r</m:t>
          </m:r>
          <m:r>
            <m:t>y</m:t>
          </m:r>
          <m:r>
            <m:rPr>
              <m:sty m:val="p"/>
            </m:rPr>
            <m:t>,</m:t>
          </m:r>
          <m:r>
            <m:t> </m:t>
          </m:r>
          <m:r>
            <m:t>d</m:t>
          </m:r>
          <m:r>
            <m:t>o</m:t>
          </m:r>
          <m:r>
            <m:t>c</m:t>
          </m:r>
          <m:r>
            <m:t>u</m:t>
          </m:r>
          <m:r>
            <m:t>m</m:t>
          </m:r>
          <m:r>
            <m:t>e</m:t>
          </m:r>
          <m:r>
            <m:t>n</m:t>
          </m:r>
          <m:r>
            <m:t>t</m:t>
          </m:r>
          <m:r>
            <m:rPr>
              <m:sty m:val="p"/>
            </m:rPr>
            <m:t>}</m:t>
          </m:r>
        </m:oMath>
      </m:oMathPara>
    </w:p>
    <w:p>
      <w:pPr>
        <w:pStyle w:val="a7"/>
        <w:bidi/>
        <w:jc w:val="both"/>
      </w:pPr>
      <w:r>
        <w:t xml:space="preserve">اگر یک سند به صورت زیر باشد:</w:t>
      </w:r>
    </w:p>
    <w:p>
      <w:pPr>
        <w:pStyle w:val="af"/>
      </w:pPr>
      <w:r>
        <w:t xml:space="preserve">semantic retrieval semantic document</w:t>
      </w:r>
    </w:p>
    <w:p>
      <w:pPr>
        <w:pStyle w:val="a7"/>
        <w:bidi/>
        <w:jc w:val="both"/>
      </w:pPr>
      <w:r>
        <w:t xml:space="preserve">نمایش BoW آن می‌تواند به شکل زیر باشد:</w:t>
      </w:r>
    </w:p>
    <w:p>
      <w:pPr>
        <w:pStyle w:val="BodyText"/>
      </w:pPr>
      <m:oMathPara>
        <m:oMathParaPr>
          <m:jc m:val="center"/>
        </m:oMathParaPr>
        <m:oMath>
          <m:d>
            <m:dPr>
              <m:begChr m:val="["/>
              <m:endChr m:val="]"/>
              <m:sepChr m:val=""/>
              <m:grow/>
            </m:dPr>
            <m:e>
              <m:r>
                <m:t>1</m:t>
              </m:r>
              <m:r>
                <m:rPr>
                  <m:sty m:val="p"/>
                </m:rPr>
                <m:t>,</m:t>
              </m:r>
              <m:r>
                <m:t>2</m:t>
              </m:r>
              <m:r>
                <m:rPr>
                  <m:sty m:val="p"/>
                </m:rPr>
                <m:t>,</m:t>
              </m:r>
              <m:r>
                <m:t>0</m:t>
              </m:r>
              <m:r>
                <m:rPr>
                  <m:sty m:val="p"/>
                </m:rPr>
                <m:t>,</m:t>
              </m:r>
              <m:r>
                <m:t>1</m:t>
              </m:r>
            </m:e>
          </m:d>
        </m:oMath>
      </m:oMathPara>
    </w:p>
    <w:p>
      <w:pPr>
        <w:pStyle w:val="a7"/>
        <w:bidi/>
        <w:jc w:val="both"/>
      </w:pPr>
      <w:r>
        <w:t xml:space="preserve">که در آن هر مقدار بیانگر تعداد وقوع واژه متناظر در سند است.</w:t>
      </w:r>
    </w:p>
    <w:p>
      <w:pPr>
        <w:pStyle w:val="a7"/>
        <w:bidi/>
        <w:jc w:val="both"/>
      </w:pPr>
      <w:r>
        <w:t xml:space="preserve">مزیت اصلی BoW سادگی، سرعت و امکان استفاده از ساختارهای کارآمد نمایه‌سازی مانند نمایه‌سازی معکوس (inverted index) است. بااین‌حال، این روش روابط معنایی میان واژه‌ها و ترتیب آن‌ها را به صورت مستقیم مدل نمی‌کند. در واقع، در این نمایش واژه‌ها عمدتاً به صورت ویژگی‌های مستقل در نظر گرفته می‌شوند. این مسئله یکی از محدودیت‌های اساسی روش‌های واژگانی در بازیابی اطلاعات محسوب می‌شود [73].</w:t>
      </w:r>
    </w:p>
    <w:bookmarkEnd w:id="77"/>
    <w:bookmarkStart w:id="78" w:name="فراوانی-واژه-term-frequency"/>
    <w:p>
      <w:pPr>
        <w:pStyle w:val="a3"/>
        <w:keepNext/>
        <w:bidi/>
      </w:pPr>
      <w:r>
        <w:rPr>
          <w:b/>
          <w:bCs/>
        </w:rPr>
        <w:t xml:space="preserve">۲-۵-۲. فراوانی واژه (Term Frequency)</w:t>
      </w:r>
    </w:p>
    <w:p>
      <w:pPr>
        <w:pStyle w:val="a7"/>
        <w:bidi/>
        <w:jc w:val="both"/>
      </w:pPr>
      <w:r>
        <w:t xml:space="preserve">برای بهبود نمایش BoW، می‌توان به جای استفاده صرف از تعداد خام وقوع واژه‌ها، به هر واژه یک وزن اختصاص داد. یکی از ساده‌ترین معیارهای وزن‌دهی، Term Frequency (TF) است.</w:t>
      </w:r>
    </w:p>
    <w:p>
      <w:pPr>
        <w:pStyle w:val="a7"/>
        <w:bidi/>
        <w:jc w:val="both"/>
      </w:pPr>
      <w:r>
        <w:t xml:space="preserve">TF میزان تکرار یک واژه در یک سند را اندازه‌گیری می‌کند. ساده‌ترین شکل آن به صورت زیر تعریف می‌شود:</w:t>
      </w:r>
    </w:p>
    <w:p>
      <w:pPr>
        <w:pStyle w:val="BodyText"/>
      </w:pPr>
      <m:oMathPara>
        <m:oMathParaPr>
          <m:jc m:val="center"/>
        </m:oMathParaPr>
        <m:oMath>
          <m:r>
            <m:t>T</m:t>
          </m:r>
          <m:r>
            <m:t>F</m:t>
          </m:r>
          <m:d>
            <m:dPr>
              <m:begChr m:val="("/>
              <m:endChr m:val=")"/>
              <m:sepChr m:val=""/>
              <m:grow/>
            </m:dPr>
            <m:e>
              <m:r>
                <m:t>t</m:t>
              </m:r>
              <m:r>
                <m:rPr>
                  <m:sty m:val="p"/>
                </m:rPr>
                <m:t>,</m:t>
              </m:r>
              <m:r>
                <m:t>d</m:t>
              </m:r>
            </m:e>
          </m:d>
          <m:r>
            <m:rPr>
              <m:sty m:val="p"/>
            </m:rPr>
            <m:t>=</m:t>
          </m:r>
          <m:r>
            <m:t>f</m:t>
          </m:r>
          <m:d>
            <m:dPr>
              <m:begChr m:val="("/>
              <m:endChr m:val=")"/>
              <m:sepChr m:val=""/>
              <m:grow/>
            </m:dPr>
            <m:e>
              <m:r>
                <m:t>t</m:t>
              </m:r>
              <m:r>
                <m:rPr>
                  <m:sty m:val="p"/>
                </m:rPr>
                <m:t>,</m:t>
              </m:r>
              <m:r>
                <m:t>d</m:t>
              </m:r>
            </m:e>
          </m:d>
        </m:oMath>
      </m:oMathPara>
    </w:p>
    <w:p>
      <w:pPr>
        <w:pStyle w:val="a7"/>
        <w:bidi/>
        <w:jc w:val="both"/>
      </w:pPr>
      <w:r>
        <w:t xml:space="preserve">که در آن:</w:t>
      </w:r>
    </w:p>
    <w:p>
      <w:pPr>
        <w:pStyle w:val="Compact"/>
        <w:numPr>
          <w:ilvl w:val="0"/>
          <w:numId w:val="1005"/>
        </w:numPr>
      </w:pPr>
    </w:p>
    <w:p>
      <w:pPr>
        <w:pStyle w:val="a7"/>
        <w:numPr>
          <w:ilvl w:val="1"/>
          <w:numId w:val="1006"/>
        </w:numPr>
        <w:bidi/>
        <w:jc w:val="both"/>
      </w:pPr>
      <w:r>
        <w:t xml:space="preserve">واژه موردنظر است؛</w:t>
      </w:r>
      <w:r>
        <w:br/>
      </w:r>
    </w:p>
    <w:p>
      <w:pPr>
        <w:pStyle w:val="Compact"/>
        <w:numPr>
          <w:ilvl w:val="0"/>
          <w:numId w:val="1005"/>
        </w:numPr>
      </w:pPr>
    </w:p>
    <w:p>
      <w:pPr>
        <w:pStyle w:val="a7"/>
        <w:numPr>
          <w:ilvl w:val="1"/>
          <w:numId w:val="1007"/>
        </w:numPr>
        <w:bidi/>
        <w:jc w:val="both"/>
      </w:pPr>
      <w:r>
        <w:t xml:space="preserve">سند موردنظر است؛</w:t>
      </w:r>
      <w:r>
        <w:br/>
      </w:r>
    </w:p>
    <w:p>
      <w:pPr>
        <w:pStyle w:val="a7"/>
        <w:numPr>
          <w:ilvl w:val="0"/>
          <w:numId w:val="1005"/>
        </w:numPr>
        <w:bidi/>
        <w:jc w:val="both"/>
      </w:pPr>
      <w:r>
        <w:t xml:space="preserve">(f(t,d)) تعداد دفعات وقوع واژه (t) در سند (d) است.</w:t>
      </w:r>
    </w:p>
    <w:p>
      <w:pPr>
        <w:pStyle w:val="a7"/>
        <w:bidi/>
        <w:jc w:val="both"/>
      </w:pPr>
      <w:r>
        <w:t xml:space="preserve">برای مثال، اگر واژه</w:t>
      </w:r>
      <w:r>
        <w:t xml:space="preserve"> </w:t>
      </w:r>
      <w:r>
        <w:rPr>
          <w:rStyle w:val="VerbatimChar"/>
        </w:rPr>
        <w:t xml:space="preserve">retrieval</w:t>
      </w:r>
      <w:r>
        <w:t xml:space="preserve"> </w:t>
      </w:r>
      <w:r>
        <w:t xml:space="preserve">در یک سند پنج بار تکرار شده باشد، مقدار TF آن برابر با 5 خواهد بود.</w:t>
      </w:r>
    </w:p>
    <w:p>
      <w:pPr>
        <w:pStyle w:val="a7"/>
        <w:bidi/>
        <w:jc w:val="both"/>
      </w:pPr>
      <w:r>
        <w:t xml:space="preserve">منطق TF این است که تکرار بیشتر یک واژه در یک سند می‌تواند نشان‌دهنده ارتباط بیشتر آن واژه با موضوع سند باشد. بااین‌حال، TF به تنهایی نمی‌تواند میان واژه‌های عمومی و واژه‌های متمایزکننده تفاوت مناسبی ایجاد کند؛ زیرا واژه‌هایی مانند</w:t>
      </w:r>
      <w:r>
        <w:t xml:space="preserve"> </w:t>
      </w:r>
      <w:r>
        <w:rPr>
          <w:i/>
          <w:iCs/>
        </w:rPr>
        <w:t xml:space="preserve">the</w:t>
      </w:r>
      <w:r>
        <w:t xml:space="preserve"> </w:t>
      </w:r>
      <w:r>
        <w:t xml:space="preserve">یا</w:t>
      </w:r>
      <w:r>
        <w:t xml:space="preserve"> </w:t>
      </w:r>
      <w:r>
        <w:rPr>
          <w:i/>
          <w:iCs/>
        </w:rPr>
        <w:t xml:space="preserve">system</w:t>
      </w:r>
      <w:r>
        <w:t xml:space="preserve"> </w:t>
      </w:r>
      <w:r>
        <w:t xml:space="preserve">ممکن است در بسیاری از اسناد تکرار شوند.</w:t>
      </w:r>
    </w:p>
    <w:p>
      <w:r>
        <w:pict>
          <v:rect style="width:0;height:1.5pt" o:hralign="center" o:hrstd="t" o:hr="t"/>
        </w:pict>
      </w:r>
    </w:p>
    <w:bookmarkEnd w:id="78"/>
    <w:bookmarkStart w:id="79" w:name="X6f168c8cbef3a5c9d5c88df51e45fab590a062f"/>
    <w:p>
      <w:pPr>
        <w:pStyle w:val="a3"/>
        <w:keepNext/>
        <w:bidi/>
      </w:pPr>
      <w:r>
        <w:rPr>
          <w:b/>
          <w:bCs/>
        </w:rPr>
        <w:t xml:space="preserve">۲-۵-۳. فراوانی معکوس سند (Inverse Document Frequency)</w:t>
      </w:r>
    </w:p>
    <w:p>
      <w:pPr>
        <w:pStyle w:val="a7"/>
        <w:bidi/>
        <w:jc w:val="both"/>
      </w:pPr>
      <w:r>
        <w:t xml:space="preserve">معیار Inverse Document Frequency (IDF) برای اندازه‌گیری میزان تمایزدهندگی یک واژه در کل مجموعه اسناد استفاده می‌شود.</w:t>
      </w:r>
    </w:p>
    <w:p>
      <w:pPr>
        <w:pStyle w:val="a7"/>
        <w:bidi/>
        <w:jc w:val="both"/>
      </w:pPr>
      <w:r>
        <w:t xml:space="preserve">ایده اصلی آن این است که واژه‌ای که در تعداد زیادی از اسناد ظاهر می‌شود، اطلاعات کمتری برای تشخیص یک سند خاص دارد؛ در مقابل، واژه‌ای که در تعداد کمی‌از اسناد ظاهر می‌شود، می‌تواند ویژگی متمایزکننده‌تری باشد.</w:t>
      </w:r>
    </w:p>
    <w:p>
      <w:pPr>
        <w:pStyle w:val="a7"/>
        <w:bidi/>
        <w:jc w:val="both"/>
      </w:pPr>
      <w:r>
        <w:t xml:space="preserve">فرم رایج IDF به صورت زیر است:</w:t>
      </w:r>
    </w:p>
    <w:p>
      <w:pPr>
        <w:pStyle w:val="BodyText"/>
      </w:pPr>
      <m:oMathPara>
        <m:oMathParaPr>
          <m:jc m:val="center"/>
        </m:oMathParaPr>
        <m:oMath>
          <m:r>
            <m:t>I</m:t>
          </m:r>
          <m:r>
            <m:t>D</m:t>
          </m:r>
          <m:r>
            <m:t>F</m:t>
          </m:r>
          <m:d>
            <m:dPr>
              <m:begChr m:val="("/>
              <m:endChr m:val=")"/>
              <m:sepChr m:val=""/>
              <m:grow/>
            </m:dPr>
            <m:e>
              <m:r>
                <m:t>t</m:t>
              </m:r>
            </m:e>
          </m:d>
          <m:r>
            <m:rPr>
              <m:sty m:val="p"/>
            </m:rPr>
            <m:t>=</m:t>
          </m:r>
          <m:r>
            <m:rPr>
              <m:sty m:val="p"/>
            </m:rPr>
            <m:t>log</m:t>
          </m:r>
          <m:f>
            <m:fPr>
              <m:type m:val="bar"/>
            </m:fPr>
            <m:num>
              <m:r>
                <m:t>N</m:t>
              </m:r>
            </m:num>
            <m:den>
              <m:r>
                <m:t>d</m:t>
              </m:r>
              <m:r>
                <m:t>f</m:t>
              </m:r>
              <m:d>
                <m:dPr>
                  <m:begChr m:val="("/>
                  <m:endChr m:val=")"/>
                  <m:sepChr m:val=""/>
                  <m:grow/>
                </m:dPr>
                <m:e>
                  <m:r>
                    <m:t>t</m:t>
                  </m:r>
                </m:e>
              </m:d>
            </m:den>
          </m:f>
        </m:oMath>
      </m:oMathPara>
    </w:p>
    <w:p>
      <w:pPr>
        <w:pStyle w:val="a7"/>
        <w:bidi/>
        <w:jc w:val="both"/>
      </w:pPr>
      <w:r>
        <w:t xml:space="preserve">که در آن:</w:t>
      </w:r>
    </w:p>
    <w:p>
      <w:pPr>
        <w:pStyle w:val="Compact"/>
        <w:numPr>
          <w:ilvl w:val="0"/>
          <w:numId w:val="1008"/>
        </w:numPr>
      </w:pPr>
    </w:p>
    <w:p>
      <w:pPr>
        <w:pStyle w:val="a7"/>
        <w:numPr>
          <w:ilvl w:val="1"/>
          <w:numId w:val="1009"/>
        </w:numPr>
        <w:bidi/>
        <w:jc w:val="both"/>
      </w:pPr>
      <w:r>
        <w:t xml:space="preserve">تعداد کل اسناد مجموعه است؛</w:t>
      </w:r>
      <w:r>
        <w:br/>
      </w:r>
    </w:p>
    <w:p>
      <w:pPr>
        <w:pStyle w:val="a7"/>
        <w:numPr>
          <w:ilvl w:val="0"/>
          <w:numId w:val="1008"/>
        </w:numPr>
        <w:bidi/>
        <w:jc w:val="both"/>
      </w:pPr>
      <w:r>
        <w:t xml:space="preserve">(df(t)) تعداد اسنادی است که واژه (t) در آن‌ها ظاهر شده است.</w:t>
      </w:r>
    </w:p>
    <w:p>
      <w:pPr>
        <w:pStyle w:val="a7"/>
        <w:bidi/>
        <w:jc w:val="both"/>
      </w:pPr>
      <w:r>
        <w:t xml:space="preserve">بنابراین، هرچه (df(t)) بزرگ‌تر باشد، مقدار IDF کوچک‌تر خواهد بود.</w:t>
      </w:r>
    </w:p>
    <w:p>
      <w:r>
        <w:pict>
          <v:rect style="width:0;height:1.5pt" o:hralign="center" o:hrstd="t" o:hr="t"/>
        </w:pict>
      </w:r>
    </w:p>
    <w:bookmarkEnd w:id="79"/>
    <w:bookmarkStart w:id="80" w:name="tf-idf"/>
    <w:p>
      <w:pPr>
        <w:pStyle w:val="a3"/>
        <w:keepNext/>
        <w:bidi/>
      </w:pPr>
      <w:r>
        <w:rPr>
          <w:b/>
          <w:bCs/>
        </w:rPr>
        <w:t xml:space="preserve">۲-۵-۴. TF-IDF</w:t>
      </w:r>
    </w:p>
    <w:p>
      <w:pPr>
        <w:pStyle w:val="a7"/>
        <w:bidi/>
        <w:jc w:val="both"/>
      </w:pPr>
      <w:r>
        <w:t xml:space="preserve">با ترکیب دو معیار TF و IDF، روش TF-IDF به دست می‌آید:</w:t>
      </w:r>
    </w:p>
    <w:p>
      <w:pPr>
        <w:pStyle w:val="BodyText"/>
      </w:pPr>
      <m:oMathPara>
        <m:oMathParaPr>
          <m:jc m:val="center"/>
        </m:oMathParaPr>
        <m:oMath>
          <m:r>
            <m:t>T</m:t>
          </m:r>
          <m:r>
            <m:t>F</m:t>
          </m:r>
          <m:r>
            <m:t>I</m:t>
          </m:r>
          <m:r>
            <m:t>D</m:t>
          </m:r>
          <m:r>
            <m:t>F</m:t>
          </m:r>
          <m:d>
            <m:dPr>
              <m:begChr m:val="("/>
              <m:endChr m:val=")"/>
              <m:sepChr m:val=""/>
              <m:grow/>
            </m:dPr>
            <m:e>
              <m:r>
                <m:t>t</m:t>
              </m:r>
              <m:r>
                <m:rPr>
                  <m:sty m:val="p"/>
                </m:rPr>
                <m:t>,</m:t>
              </m:r>
              <m:r>
                <m:t>d</m:t>
              </m:r>
            </m:e>
          </m:d>
          <m:r>
            <m:rPr>
              <m:sty m:val="p"/>
            </m:rPr>
            <m:t>=</m:t>
          </m:r>
          <m:r>
            <m:t>T</m:t>
          </m:r>
          <m:r>
            <m:t>F</m:t>
          </m:r>
          <m:d>
            <m:dPr>
              <m:begChr m:val="("/>
              <m:endChr m:val=")"/>
              <m:sepChr m:val=""/>
              <m:grow/>
            </m:dPr>
            <m:e>
              <m:r>
                <m:t>t</m:t>
              </m:r>
              <m:r>
                <m:rPr>
                  <m:sty m:val="p"/>
                </m:rPr>
                <m:t>,</m:t>
              </m:r>
              <m:r>
                <m:t>d</m:t>
              </m:r>
            </m:e>
          </m:d>
          <m:r>
            <m:rPr>
              <m:sty m:val="p"/>
            </m:rPr>
            <m:t>×</m:t>
          </m:r>
          <m:r>
            <m:t>I</m:t>
          </m:r>
          <m:r>
            <m:t>D</m:t>
          </m:r>
          <m:r>
            <m:t>F</m:t>
          </m:r>
          <m:d>
            <m:dPr>
              <m:begChr m:val="("/>
              <m:endChr m:val=")"/>
              <m:sepChr m:val=""/>
              <m:grow/>
            </m:dPr>
            <m:e>
              <m:r>
                <m:t>t</m:t>
              </m:r>
            </m:e>
          </m:d>
        </m:oMath>
      </m:oMathPara>
    </w:p>
    <w:p>
      <w:pPr>
        <w:pStyle w:val="a7"/>
        <w:bidi/>
        <w:jc w:val="both"/>
      </w:pPr>
      <w:r>
        <w:t xml:space="preserve">بنابراین TF-IDF دو عامل را هم‌زمان در نظر می‌گیرد:</w:t>
      </w:r>
    </w:p>
    <w:p>
      <w:pPr>
        <w:pStyle w:val="a7"/>
        <w:numPr>
          <w:ilvl w:val="0"/>
          <w:numId w:val="1010"/>
        </w:numPr>
        <w:bidi/>
        <w:jc w:val="both"/>
      </w:pPr>
      <w:r>
        <w:t xml:space="preserve">اهمیت واژه در داخل یک سند → TF</w:t>
      </w:r>
      <w:r>
        <w:br/>
      </w:r>
    </w:p>
    <w:p>
      <w:pPr>
        <w:pStyle w:val="a7"/>
        <w:numPr>
          <w:ilvl w:val="0"/>
          <w:numId w:val="1010"/>
        </w:numPr>
        <w:bidi/>
        <w:jc w:val="both"/>
      </w:pPr>
      <w:r>
        <w:t xml:space="preserve">میزان تمایز واژه در کل مجموعه اسناد → IDF</w:t>
      </w:r>
    </w:p>
    <w:p>
      <w:pPr>
        <w:pStyle w:val="a7"/>
        <w:bidi/>
        <w:jc w:val="both"/>
      </w:pPr>
      <w:r>
        <w:t xml:space="preserve">به بیان ساده، اگر واژه‌ای در یک سند زیاد تکرار شود ولی تقریباً در تمام اسناد مجموعه نیز وجود داشته باشد، وزن نهایی آن الزاماً زیاد نخواهد بود. در مقابل، واژه‌ای که در یک سند حضور قابل‌توجهی دارد و در تعداد کمی‌از اسناد دیگر دیده می‌شود، وزن بالاتری دریافت می‌کند.</w:t>
      </w:r>
    </w:p>
    <w:p>
      <w:pPr>
        <w:pStyle w:val="a7"/>
        <w:bidi/>
        <w:jc w:val="both"/>
      </w:pPr>
      <w:r>
        <w:t xml:space="preserve">این روش مبنای بسیاری از مدل‌های کلاسیک بازیابی اطلاعات بوده و همچنان برای ایجاد نمایش‌های sparse و وزن‌دهی واژگان کاربرد دارد. مدل‌های term-based مانند BM25 نیز از خانواده روش‌هایی هستند که بر matching واژگانی و اطلاعات مربوط به فراوانی واژه‌ها تکیه دارند [66].</w:t>
      </w:r>
    </w:p>
    <w:p>
      <w:r>
        <w:pict>
          <v:rect style="width:0;height:1.5pt" o:hralign="center" o:hrstd="t" o:hr="t"/>
        </w:pict>
      </w:r>
    </w:p>
    <w:bookmarkEnd w:id="80"/>
    <w:bookmarkStart w:id="81" w:name="محدودیتهای-روشهای-واژگانی"/>
    <w:p>
      <w:pPr>
        <w:pStyle w:val="a3"/>
        <w:keepNext/>
        <w:bidi/>
      </w:pPr>
      <w:r>
        <w:rPr>
          <w:b/>
          <w:bCs/>
        </w:rPr>
        <w:t xml:space="preserve">۲-۵-۵. محدودیت‌های روش‌های واژگانی</w:t>
      </w:r>
    </w:p>
    <w:p>
      <w:pPr>
        <w:pStyle w:val="a7"/>
        <w:bidi/>
        <w:jc w:val="both"/>
      </w:pPr>
      <w:r>
        <w:t xml:space="preserve">باوجود سادگی و کارایی روش‌هایی مانند BoW و TF-IDF، این روش‌ها دارای محدودیت‌هایی هستند. مهم‌ترین محدودیت روش‌های واژگانی، Vocabulary Mismatch یا عدم تطابق واژگان میان پرس‌وجو و سند است.</w:t>
      </w:r>
    </w:p>
    <w:p>
      <w:pPr>
        <w:pStyle w:val="a7"/>
        <w:bidi/>
        <w:jc w:val="both"/>
      </w:pPr>
      <w:r>
        <w:t xml:space="preserve">محدودیت دیگر این است که نمایش‌های واژگانی کلاسیک معمولاً معنای ضمنی و روابط معنایی میان واژه‌ها را مستقیماً مدل نمی‌کنند. همچنین ترتیب و ساختار جمله در مدل ساده Bag-of-Words از بین می‌رود. به همین دلیل، توسعه روش‌هایی که بتوانند اطلاعات معنایی را در کنار اطلاعات واژگانی مورد استفاده قرار دهند، به یکی از مسیرهای مهم تحقیقات بازیابی اطلاعات تبدیل شده است [73].</w:t>
      </w:r>
    </w:p>
    <w:p>
      <w:pPr>
        <w:pStyle w:val="a7"/>
        <w:bidi/>
        <w:jc w:val="both"/>
      </w:pPr>
      <w:r>
        <w:t xml:space="preserve">این محدودیت‌ها زمینه را برای معرفی دو خانواده مهم دیگر از نمایش‌های متنی، یعنی Sparse Representation و Dense Representation، فراهم می‌کنند.</w:t>
      </w:r>
    </w:p>
    <w:p>
      <w:r>
        <w:pict>
          <v:rect style="width:0;height:1.5pt" o:hralign="center" o:hrstd="t" o:hr="t"/>
        </w:pict>
      </w:r>
    </w:p>
    <w:bookmarkEnd w:id="81"/>
    <w:bookmarkEnd w:id="82"/>
    <w:bookmarkStart w:id="87" w:name="نمایشهای-برداری-متون"/>
    <w:p>
      <w:pPr>
        <w:pStyle w:val="a0"/>
        <w:keepNext/>
        <w:bidi/>
      </w:pPr>
      <w:r>
        <w:rPr>
          <w:b/>
          <w:bCs/>
        </w:rPr>
        <w:t xml:space="preserve">۲-۶. نمایش‌های برداری متون</w:t>
      </w:r>
    </w:p>
    <w:p>
      <w:pPr>
        <w:pStyle w:val="a7"/>
        <w:bidi/>
        <w:jc w:val="both"/>
      </w:pPr>
      <w:r>
        <w:t xml:space="preserve">برای پردازش محاسباتی متن، لازم است متن‌های زبانی به نمایش‌های عددی تبدیل شوند. یکی از رایج‌ترین روش‌ها، نمایش متن به صورت یک بردار است. تفاوت روش‌های مختلف در نحوه ساخت این بردار و معنای ابعاد آن است.</w:t>
      </w:r>
    </w:p>
    <w:p>
      <w:pPr>
        <w:pStyle w:val="a7"/>
        <w:bidi/>
        <w:jc w:val="both"/>
      </w:pPr>
      <w:r>
        <w:t xml:space="preserve">به‌طور کلی، در بازیابی اطلاعات مدرن می‌توان نمایش‌های متنی را در دو گروه مهم sparse و dense دسته‌بندی کرد [73]. البته روش‌هایی مانند SPLADE نشان داده‌اند که می‌توان ویژگی‌های معنایی مدل‌های عصبی را با نمایش sparse ترکیب کرد [37].</w:t>
      </w:r>
    </w:p>
    <w:p>
      <w:r>
        <w:pict>
          <v:rect style="width:0;height:1.5pt" o:hralign="center" o:hrstd="t" o:hr="t"/>
        </w:pict>
      </w:r>
    </w:p>
    <w:bookmarkStart w:id="83" w:name="نمایش-sparse"/>
    <w:p>
      <w:pPr>
        <w:pStyle w:val="a3"/>
        <w:keepNext/>
        <w:bidi/>
      </w:pPr>
      <w:r>
        <w:rPr>
          <w:b/>
          <w:bCs/>
        </w:rPr>
        <w:t xml:space="preserve">۲-۶-۱. نمایش Sparse</w:t>
      </w:r>
    </w:p>
    <w:p>
      <w:pPr>
        <w:pStyle w:val="a7"/>
        <w:bidi/>
        <w:jc w:val="both"/>
      </w:pPr>
      <w:r>
        <w:t xml:space="preserve">در یک نمایش Sparse، بردار دارای تعداد بسیار زیادی بُعد است، اما تنها تعداد نسبتاً کمی از این ابعاد دارای مقدار غیرصفر هستند.</w:t>
      </w:r>
    </w:p>
    <w:p>
      <w:pPr>
        <w:pStyle w:val="a7"/>
        <w:bidi/>
        <w:jc w:val="both"/>
      </w:pPr>
      <w:r>
        <w:t xml:space="preserve">TF-IDF نمونه کلاسیک یک نمایش sparse است. در این حالت، هر بُعد معمولاً به یک واژه یا term مشخص در واژگان مربوط می‌شود.</w:t>
      </w:r>
    </w:p>
    <w:p>
      <w:pPr>
        <w:pStyle w:val="a7"/>
        <w:bidi/>
        <w:jc w:val="both"/>
      </w:pPr>
      <w:r>
        <w:t xml:space="preserve">یکی از مزایای مهم نمایش sparse، تفسیرپذیری آن است؛ زیرا می‌توان مشخص کرد کدام واژه‌ها باعث ایجاد مقدار غیرصفر در بردار شده‌اند. همچنین ساختارهای sparse با inverted index سازگاری مناسبی دارند و امکان بازیابی کارآمد در مجموعه‌های بزرگ اسناد را فراهم می‌کنند [73].</w:t>
      </w:r>
    </w:p>
    <w:p>
      <w:pPr>
        <w:pStyle w:val="a7"/>
        <w:bidi/>
        <w:jc w:val="both"/>
      </w:pPr>
      <w:r>
        <w:t xml:space="preserve">در سال‌های اخیر، روش‌های Learned Sparse Retrieval مانند SPLADE تلاش کرده‌اند این ویژگی را با قدرت مدل‌های زبانی عصبی ترکیب کنند. SPLADE متن را به یک بردار sparse تبدیل می‌کند و در عین حفظ ساختار sparse، امکان گسترش واژگان مرتبط با مفهوم متن را فراهم می‌کند [37].</w:t>
      </w:r>
    </w:p>
    <w:p>
      <w:r>
        <w:pict>
          <v:rect style="width:0;height:1.5pt" o:hralign="center" o:hrstd="t" o:hr="t"/>
        </w:pict>
      </w:r>
    </w:p>
    <w:bookmarkEnd w:id="83"/>
    <w:bookmarkStart w:id="84" w:name="نمایش-dense"/>
    <w:p>
      <w:pPr>
        <w:pStyle w:val="a3"/>
        <w:keepNext/>
        <w:bidi/>
      </w:pPr>
      <w:r>
        <w:rPr>
          <w:b/>
          <w:bCs/>
        </w:rPr>
        <w:t xml:space="preserve">۲-۶-۲. نمایش Dense</w:t>
      </w:r>
    </w:p>
    <w:p>
      <w:pPr>
        <w:pStyle w:val="a7"/>
        <w:bidi/>
        <w:jc w:val="both"/>
      </w:pPr>
      <w:r>
        <w:t xml:space="preserve">در مقابل، در نمایش Dense تقریباً تمام یا بخش بزرگی از ابعاد بردار دارای مقادیر غیرصفر هستند.</w:t>
      </w:r>
    </w:p>
    <w:p>
      <w:pPr>
        <w:pStyle w:val="a7"/>
        <w:bidi/>
        <w:jc w:val="both"/>
      </w:pPr>
      <w:r>
        <w:t xml:space="preserve">در این حالت، بردار معمولاً دارای تعداد محدودی بُعد است؛ برای مثال 384، 768 یا 1024 بُعد، اما تقریباً همه این ابعاد اطلاعاتی را در خود نگه می‌دارند.</w:t>
      </w:r>
    </w:p>
    <w:p>
      <w:pPr>
        <w:pStyle w:val="a7"/>
        <w:bidi/>
        <w:jc w:val="both"/>
      </w:pPr>
      <w:r>
        <w:t xml:space="preserve">در نمایش dense، هر بُعد الزاماً یک واژه مشخص نیست. بلکه اطلاعات معنایی متن در یک فضای پیوسته و توزیع‌شده نمایش داده می‌شود.</w:t>
      </w:r>
    </w:p>
    <w:p>
      <w:pPr>
        <w:pStyle w:val="a7"/>
        <w:bidi/>
        <w:jc w:val="both"/>
      </w:pPr>
      <w:r>
        <w:t xml:space="preserve">این ویژگی باعث می‌شود دو متن که از واژگان متفاوتی استفاده می‌کنند، در صورتی که معنای مشابهی داشته باشند، بتوانند در فضای برداری به یکدیگر نزدیک شوند.</w:t>
      </w:r>
    </w:p>
    <w:p>
      <w:pPr>
        <w:pStyle w:val="a7"/>
        <w:bidi/>
        <w:jc w:val="both"/>
      </w:pPr>
      <w:r>
        <w:t xml:space="preserve">روش‌هایی مانند Dense Passage Retrieval (DPR) از همین ایده استفاده می‌کنند. در DPR، پرس‌وجو و passage توسط encoderهای عصبی به بردارهای dense تبدیل شده و میزان ارتباط آن‌ها در فضای برداری محاسبه می‌شود. این روش نشان داده است که نمایش dense می‌تواند در بسیاری از مسایل QA عملکرد بسیار خوبی داشته باشد [61].</w:t>
      </w:r>
    </w:p>
    <w:p>
      <w:r>
        <w:pict>
          <v:rect style="width:0;height:1.5pt" o:hralign="center" o:hrstd="t" o:hr="t"/>
        </w:pict>
      </w:r>
    </w:p>
    <w:bookmarkEnd w:id="84"/>
    <w:bookmarkStart w:id="85" w:name="مقایسه-sparse-و-dense"/>
    <w:p>
      <w:pPr>
        <w:pStyle w:val="a3"/>
        <w:keepNext/>
        <w:bidi/>
      </w:pPr>
      <w:r>
        <w:rPr>
          <w:b/>
          <w:bCs/>
        </w:rPr>
        <w:t xml:space="preserve">۲-۶-۳. مقایسه Sparse و Dense</w:t>
      </w:r>
    </w:p>
    <w:p>
      <w:pPr>
        <w:pStyle w:val="a7"/>
        <w:bidi/>
        <w:jc w:val="both"/>
      </w:pPr>
      <w:r>
        <w:t xml:space="preserve">تفاوت اصلی این دو روش را می‌توان به صورت زیر خلاصه کرد:</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bidi/>
            </w:pPr>
            <w:r>
              <w:t xml:space="preserve">ویژگی</w:t>
            </w:r>
          </w:p>
        </w:tc>
        <w:tc>
          <w:tcPr/>
          <w:p>
            <w:pPr>
              <w:pStyle w:val="Compact"/>
              <w:jc w:val="left"/>
            </w:pPr>
            <w:r>
              <w:t xml:space="preserve">Sparse</w:t>
            </w:r>
          </w:p>
        </w:tc>
        <w:tc>
          <w:tcPr/>
          <w:p>
            <w:pPr>
              <w:pStyle w:val="Compact"/>
              <w:jc w:val="left"/>
            </w:pPr>
            <w:r>
              <w:t xml:space="preserve">Dense</w:t>
            </w:r>
          </w:p>
        </w:tc>
      </w:tr>
      <w:tr>
        <w:tc>
          <w:tcPr/>
          <w:p>
            <w:pPr>
              <w:pStyle w:val="Compact"/>
              <w:jc w:val="left"/>
              <w:bidi/>
            </w:pPr>
            <w:r>
              <w:t xml:space="preserve">تعداد ابعاد</w:t>
            </w:r>
          </w:p>
        </w:tc>
        <w:tc>
          <w:tcPr/>
          <w:p>
            <w:pPr>
              <w:pStyle w:val="Compact"/>
              <w:jc w:val="left"/>
              <w:bidi/>
            </w:pPr>
            <w:r>
              <w:t xml:space="preserve">معمولاً بسیار زیاد</w:t>
            </w:r>
          </w:p>
        </w:tc>
        <w:tc>
          <w:tcPr/>
          <w:p>
            <w:pPr>
              <w:pStyle w:val="Compact"/>
              <w:jc w:val="left"/>
              <w:bidi/>
            </w:pPr>
            <w:r>
              <w:t xml:space="preserve">معمولاً محدودتر</w:t>
            </w:r>
          </w:p>
        </w:tc>
      </w:tr>
      <w:tr>
        <w:tc>
          <w:tcPr/>
          <w:p>
            <w:pPr>
              <w:pStyle w:val="Compact"/>
              <w:jc w:val="left"/>
              <w:bidi/>
            </w:pPr>
            <w:r>
              <w:t xml:space="preserve">تعداد مقادیر غیرصفر</w:t>
            </w:r>
          </w:p>
        </w:tc>
        <w:tc>
          <w:tcPr/>
          <w:p>
            <w:pPr>
              <w:pStyle w:val="Compact"/>
              <w:jc w:val="left"/>
              <w:bidi/>
            </w:pPr>
            <w:r>
              <w:t xml:space="preserve">کم</w:t>
            </w:r>
          </w:p>
        </w:tc>
        <w:tc>
          <w:tcPr/>
          <w:p>
            <w:pPr>
              <w:pStyle w:val="Compact"/>
              <w:jc w:val="left"/>
              <w:bidi/>
            </w:pPr>
            <w:r>
              <w:t xml:space="preserve">زیاد</w:t>
            </w:r>
          </w:p>
        </w:tc>
      </w:tr>
      <w:tr>
        <w:tc>
          <w:tcPr/>
          <w:p>
            <w:pPr>
              <w:pStyle w:val="Compact"/>
              <w:jc w:val="left"/>
              <w:bidi/>
            </w:pPr>
            <w:r>
              <w:t xml:space="preserve">معنای ابعاد</w:t>
            </w:r>
          </w:p>
        </w:tc>
        <w:tc>
          <w:tcPr/>
          <w:p>
            <w:pPr>
              <w:pStyle w:val="Compact"/>
              <w:jc w:val="left"/>
              <w:bidi/>
            </w:pPr>
            <w:r>
              <w:t xml:space="preserve">اغلب قابل تفسیر</w:t>
            </w:r>
          </w:p>
        </w:tc>
        <w:tc>
          <w:tcPr/>
          <w:p>
            <w:pPr>
              <w:pStyle w:val="Compact"/>
              <w:jc w:val="left"/>
              <w:bidi/>
            </w:pPr>
            <w:r>
              <w:t xml:space="preserve">معمولاً latent</w:t>
            </w:r>
          </w:p>
        </w:tc>
      </w:tr>
      <w:tr>
        <w:tc>
          <w:tcPr/>
          <w:p>
            <w:pPr>
              <w:pStyle w:val="Compact"/>
              <w:jc w:val="left"/>
              <w:bidi/>
            </w:pPr>
            <w:r>
              <w:t xml:space="preserve">تطبیق واژگانی</w:t>
            </w:r>
          </w:p>
        </w:tc>
        <w:tc>
          <w:tcPr/>
          <w:p>
            <w:pPr>
              <w:pStyle w:val="Compact"/>
              <w:jc w:val="left"/>
              <w:bidi/>
            </w:pPr>
            <w:r>
              <w:t xml:space="preserve">بسیار خوب</w:t>
            </w:r>
          </w:p>
        </w:tc>
        <w:tc>
          <w:tcPr/>
          <w:p>
            <w:pPr>
              <w:pStyle w:val="Compact"/>
              <w:jc w:val="left"/>
              <w:bidi/>
            </w:pPr>
            <w:r>
              <w:t xml:space="preserve">ضعیف‌تر در تطابق دقیق</w:t>
            </w:r>
          </w:p>
        </w:tc>
      </w:tr>
      <w:tr>
        <w:tc>
          <w:tcPr/>
          <w:p>
            <w:pPr>
              <w:pStyle w:val="Compact"/>
              <w:jc w:val="left"/>
              <w:bidi/>
            </w:pPr>
            <w:r>
              <w:t xml:space="preserve">تطبیق معنایی</w:t>
            </w:r>
          </w:p>
        </w:tc>
        <w:tc>
          <w:tcPr/>
          <w:p>
            <w:pPr>
              <w:pStyle w:val="Compact"/>
              <w:jc w:val="left"/>
              <w:bidi/>
            </w:pPr>
            <w:r>
              <w:t xml:space="preserve">محدودیت در روش‌های کلاسیک</w:t>
            </w:r>
          </w:p>
        </w:tc>
        <w:tc>
          <w:tcPr/>
          <w:p>
            <w:pPr>
              <w:pStyle w:val="Compact"/>
              <w:jc w:val="left"/>
              <w:bidi/>
            </w:pPr>
            <w:r>
              <w:t xml:space="preserve">معمولاً قوی</w:t>
            </w:r>
          </w:p>
        </w:tc>
      </w:tr>
      <w:tr>
        <w:tc>
          <w:tcPr/>
          <w:p>
            <w:pPr>
              <w:pStyle w:val="Compact"/>
              <w:jc w:val="left"/>
              <w:bidi/>
            </w:pPr>
            <w:r>
              <w:t xml:space="preserve">تفسیرپذیری</w:t>
            </w:r>
          </w:p>
        </w:tc>
        <w:tc>
          <w:tcPr/>
          <w:p>
            <w:pPr>
              <w:pStyle w:val="Compact"/>
              <w:jc w:val="left"/>
              <w:bidi/>
            </w:pPr>
            <w:r>
              <w:t xml:space="preserve">بالا</w:t>
            </w:r>
          </w:p>
        </w:tc>
        <w:tc>
          <w:tcPr/>
          <w:p>
            <w:pPr>
              <w:pStyle w:val="Compact"/>
              <w:jc w:val="left"/>
              <w:bidi/>
            </w:pPr>
            <w:r>
              <w:t xml:space="preserve">کمتر</w:t>
            </w:r>
          </w:p>
        </w:tc>
      </w:tr>
      <w:tr>
        <w:tc>
          <w:tcPr/>
          <w:p>
            <w:pPr>
              <w:pStyle w:val="Compact"/>
              <w:jc w:val="left"/>
            </w:pPr>
            <w:r>
              <w:t xml:space="preserve">Vocabulary mismatch</w:t>
            </w:r>
          </w:p>
        </w:tc>
        <w:tc>
          <w:tcPr/>
          <w:p>
            <w:pPr>
              <w:pStyle w:val="Compact"/>
              <w:jc w:val="left"/>
              <w:bidi/>
            </w:pPr>
            <w:r>
              <w:t xml:space="preserve">مشکل اصلی</w:t>
            </w:r>
          </w:p>
        </w:tc>
        <w:tc>
          <w:tcPr/>
          <w:p>
            <w:pPr>
              <w:pStyle w:val="Compact"/>
              <w:jc w:val="left"/>
              <w:bidi/>
            </w:pPr>
            <w:r>
              <w:t xml:space="preserve">تا حدی قابل کاهش</w:t>
            </w:r>
          </w:p>
        </w:tc>
      </w:tr>
      <w:tr>
        <w:tc>
          <w:tcPr/>
          <w:p>
            <w:pPr>
              <w:pStyle w:val="Compact"/>
              <w:jc w:val="left"/>
              <w:bidi/>
            </w:pPr>
            <w:r>
              <w:t xml:space="preserve">نمونه</w:t>
            </w:r>
          </w:p>
        </w:tc>
        <w:tc>
          <w:tcPr/>
          <w:p>
            <w:pPr>
              <w:pStyle w:val="Compact"/>
              <w:jc w:val="left"/>
              <w:bidi/>
            </w:pPr>
            <w:r>
              <w:t xml:space="preserve">BM25، SPLADE</w:t>
            </w:r>
          </w:p>
        </w:tc>
        <w:tc>
          <w:tcPr/>
          <w:p>
            <w:pPr>
              <w:pStyle w:val="Compact"/>
              <w:jc w:val="left"/>
              <w:bidi/>
            </w:pPr>
            <w:r>
              <w:t xml:space="preserve">DPR، embedding models</w:t>
            </w:r>
          </w:p>
        </w:tc>
      </w:tr>
    </w:tbl>
    <w:p>
      <w:pPr>
        <w:pStyle w:val="a7"/>
        <w:bidi/>
        <w:jc w:val="both"/>
      </w:pPr>
      <w:r>
        <w:t xml:space="preserve">البته این جدول یک تفکیک مفهومی است و نباید آن را به این معنا در نظر گرفت که تمام روش‌های sparse صرفاً واژگانی یا تمام روش‌های dense در همه شرایط از sparse بهتر هستند. مطالعات نشان داده‌اند که تطابق واژگانی و معنایی دارای نقاط قوت متفاوتی هستند و ترکیب آن‌ها می‌تواند نسبت به استفاده از هریک به تنهایی، عملکرد مؤثرتر و robustتری ایجاد کند [74].</w:t>
      </w:r>
    </w:p>
    <w:p>
      <w:pPr>
        <w:pStyle w:val="a7"/>
        <w:bidi/>
        <w:jc w:val="both"/>
      </w:pPr>
      <w:r>
        <w:t xml:space="preserve">به همین دلیل، در سال‌های اخیر توجه قابل‌توجهی به hybrid retrieval و ترکیب sparse و dense retrieval شده است.</w:t>
      </w:r>
    </w:p>
    <w:p>
      <w:r>
        <w:pict>
          <v:rect style="width:0;height:1.5pt" o:hralign="center" o:hrstd="t" o:hr="t"/>
        </w:pict>
      </w:r>
    </w:p>
    <w:bookmarkEnd w:id="85"/>
    <w:bookmarkStart w:id="86" w:name="X66b2391b4ddc3b6a7cda44f4706ebb55f2b2336"/>
    <w:p>
      <w:pPr>
        <w:pStyle w:val="a3"/>
        <w:keepNext/>
        <w:bidi/>
      </w:pPr>
      <w:r>
        <w:rPr>
          <w:b/>
          <w:bCs/>
        </w:rPr>
        <w:t xml:space="preserve">۲-۶-۴. مسئله عدم تطابق واژگان (Vocabulary Mismatch)</w:t>
      </w:r>
    </w:p>
    <w:p>
      <w:pPr>
        <w:pStyle w:val="a7"/>
        <w:bidi/>
        <w:jc w:val="both"/>
      </w:pPr>
      <w:r>
        <w:t xml:space="preserve">یکی از مسائل اساسی در بازیابی اطلاعات، Vocabulary Mismatch است. این مسئله زمانی رخ می‌دهد که پرس‌وجو و سند مرتبط، برای بیان یک مفهوم از واژه‌ها یا عبارات متفاوتی استفاده کنند. این مسئله یکی از محدودیت‌های شناخته‌شده روش‌های واژگانی (term-based) است. در مرورهای مربوط به بازیابی معنایی نیز اشاره شده است که روش‌های کلاسیک مبتنی بر نمایش Bag-of-Words و تطابق واژگانی ممکن است به دلیل vocabulary mismatch، اسناد مرتبط را در همان مرحله اول بازیابی از دست بدهند [73].</w:t>
      </w:r>
    </w:p>
    <w:p>
      <w:pPr>
        <w:pStyle w:val="a7"/>
        <w:bidi/>
        <w:jc w:val="both"/>
      </w:pPr>
      <w:r>
        <w:t xml:space="preserve">این مشکل یکی از انگیزه‌های اصلی توسعه روش‌های semantic retrieval بوده است. در روش‌های مبتنی بر نمایش‌های dense، پرس‌وجو و اسناد در قالب بردارهای متراکم در یک فضای نهفته نمایش داده می‌شوند و شباهت میان آن‌ها بر اساس روابط معنایی موجود در این فضا محاسبه می‌شود؛ در نتیجه، امکان بازیابی اسنادی که از نظر معنایی مرتبط هستند اما الزاماً واژگان مشترک زیادی با پرس‌وجو ندارند، افزایش می‌یابد [75], [66].</w:t>
      </w:r>
    </w:p>
    <w:p>
      <w:pPr>
        <w:pStyle w:val="a7"/>
        <w:bidi/>
        <w:jc w:val="both"/>
      </w:pPr>
      <w:r>
        <w:t xml:space="preserve">بااین‌حال، dense retrieval نیز بدون محدودیت نیست. نمایش فشرده اطلاعات در بردارهای dense می‌تواند در برخی موارد باعث تضعیف تطابق دقیق واژگانی و از دست دادن اطلاعات مهم شود؛ برای مثال، در پرس‌وجوهایی که تطابق دقیق نام یک موجودیت، اصطلاح تخصصی یا واژه کم‌تکرار اهمیت دارد، روش‌های sparse می‌توانند مزیت داشته باشند. مطالعات مروری نشان داده‌اند که dense و sparse retrieval نقاط قوت متفاوتی دارند و این تفاوت را به عنوان یکی از دلایل مهم توجه به ترکیب sparse و dense retrieval مطرح کرده‌اند [66].</w:t>
      </w:r>
    </w:p>
    <w:p>
      <w:pPr>
        <w:pStyle w:val="a7"/>
        <w:bidi/>
        <w:jc w:val="both"/>
      </w:pPr>
      <w:r>
        <w:t xml:space="preserve">روش مورد بررسی در پژوهش جاری تلاش می‌کند بین دو دیدگاه واژگانی و معنایی ارتباط برقرار کند. در Semantic Folding، عبارات استخراج‌شده از متن ابتدا با استفاده از اطلاعات آماری و هم‌رخدادی در یک فضای معنایی قرار می‌گیرند و سپس موقعیت آن‌ها در قالب fingerprint نمایش داده می‌شود. در نتیجه، برخلاف نمایش ساده TF-IDF که هر واژه را عمدتاً به عنوان یک ویژگی مستقل وزن‌دهی می‌شود، در این رویکرد رابطه و نزدیکی عبارات در فضای معنایی نیز در ساخت نمایش نهایی نقش دارد.</w:t>
      </w:r>
    </w:p>
    <w:p>
      <w:pPr>
        <w:pStyle w:val="a7"/>
        <w:bidi/>
        <w:jc w:val="both"/>
      </w:pPr>
      <w:r>
        <w:t xml:space="preserve">از طرف دیگر، استفاده از مؤلفه‌هایی مانند TF-IDF در مراحل ساخت فضای معنایی و وزن‌دهی fingerprintها باعث می‌شود اطلاعات آماری و واژگانی به طور کامل کنار گذاشته نشود. بنابراین، ایده کلی این روش را می‌توان در راستای ایجاد پلی میان lexical representation و semantic representation در نظر گرفت؛ رویکردی که در پژوهش‌های جدید بازیابی اطلاعات نیز مورد توجه قرار گرفته است [73], [66].</w:t>
      </w:r>
    </w:p>
    <w:p>
      <w:pPr>
        <w:pStyle w:val="a7"/>
        <w:bidi/>
        <w:jc w:val="both"/>
      </w:pPr>
      <w:r>
        <w:rPr>
          <w:b/>
          <w:bCs/>
        </w:rPr>
        <w:t xml:space="preserve">Word2Vec</w:t>
      </w:r>
      <w:r>
        <w:t xml:space="preserve"> </w:t>
      </w:r>
      <w:r>
        <w:t xml:space="preserve">و</w:t>
      </w:r>
      <w:r>
        <w:t xml:space="preserve"> </w:t>
      </w:r>
      <w:r>
        <w:rPr>
          <w:b/>
          <w:bCs/>
        </w:rPr>
        <w:t xml:space="preserve">GloVe</w:t>
      </w:r>
      <w:r>
        <w:t xml:space="preserve"> </w:t>
      </w:r>
      <w:r>
        <w:t xml:space="preserve">نمایش‌های برداری پیوسته و متراکم برای واژه‌ها ایجاد می‌کنند که می‌توانند روابط معنایی و نحوی میان واژه‌ها را در فضای برداری بازنمایی کنند [46], [47].</w:t>
      </w:r>
      <w:r>
        <w:t xml:space="preserve"> </w:t>
      </w:r>
      <w:r>
        <w:rPr>
          <w:b/>
          <w:bCs/>
        </w:rPr>
        <w:t xml:space="preserve">FastText</w:t>
      </w:r>
      <w:r>
        <w:t xml:space="preserve"> </w:t>
      </w:r>
      <w:r>
        <w:t xml:space="preserve">با نمایش واژه‌ها بر اساس زیرواحدهای کاراکتری و n-gramها، امکان استفاده از اطلاعات زیرواژه‌ای را فراهم می‌کند و در مواجهه با واژه‌های نادر و ناشناخته (OOV) می‌تواند مزیت داشته باشد [48].</w:t>
      </w:r>
      <w:r>
        <w:t xml:space="preserve"> </w:t>
      </w:r>
      <w:r>
        <w:rPr>
          <w:b/>
          <w:bCs/>
        </w:rPr>
        <w:t xml:space="preserve">BERT</w:t>
      </w:r>
      <w:r>
        <w:t xml:space="preserve"> </w:t>
      </w:r>
      <w:r>
        <w:t xml:space="preserve">نیز با استفاده از معماری Transformer و توجه دوسویه، نمایش‌های وابسته به زمینه (contextualized embeddings) تولید می‌کند؛ بنابراین نمایش یک واژه می‌تواند با توجه به بافتی که در آن ظاهر شده است تغییر کند [49].</w:t>
      </w:r>
    </w:p>
    <w:p>
      <w:pPr>
        <w:pStyle w:val="a7"/>
        <w:bidi/>
        <w:jc w:val="both"/>
      </w:pPr>
      <w:r>
        <w:t xml:space="preserve">خلاصه مقایسه کیفی این روش‌ها با خوشه‌بندی معنایی بر اساس معیارهای سامانه‌های QA دامنه بسته در ادامه و در جدول x-2 آمده است.</w:t>
      </w:r>
    </w:p>
    <w:p>
      <w:pPr>
        <w:pStyle w:val="a7"/>
        <w:bidi/>
        <w:jc w:val="both"/>
      </w:pPr>
      <w:r>
        <w:rPr>
          <w:b/>
          <w:bCs/>
        </w:rPr>
        <w:t xml:space="preserve">جدول ۲-۱.</w:t>
      </w:r>
      <w:r>
        <w:t xml:space="preserve"> </w:t>
      </w:r>
      <w:r>
        <w:t xml:space="preserve">مقایسهٔ کیفی روش‌های نمایش برداری متن.</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bidi/>
            </w:pPr>
            <w:r>
              <w:t xml:space="preserve">معیار</w:t>
            </w:r>
          </w:p>
        </w:tc>
        <w:tc>
          <w:tcPr/>
          <w:p>
            <w:pPr>
              <w:pStyle w:val="Compact"/>
              <w:jc w:val="center"/>
            </w:pPr>
            <w:r>
              <w:t xml:space="preserve">Word2Vec/GloVe</w:t>
            </w:r>
          </w:p>
        </w:tc>
        <w:tc>
          <w:tcPr/>
          <w:p>
            <w:pPr>
              <w:pStyle w:val="Compact"/>
              <w:jc w:val="center"/>
            </w:pPr>
            <w:r>
              <w:t xml:space="preserve">BERT/Transformers</w:t>
            </w:r>
          </w:p>
        </w:tc>
        <w:tc>
          <w:tcPr/>
          <w:p>
            <w:pPr>
              <w:pStyle w:val="Compact"/>
              <w:jc w:val="center"/>
            </w:pPr>
            <w:r>
              <w:t xml:space="preserve">FastText</w:t>
            </w:r>
          </w:p>
        </w:tc>
        <w:tc>
          <w:tcPr/>
          <w:p>
            <w:pPr>
              <w:pStyle w:val="Compact"/>
              <w:jc w:val="center"/>
              <w:bidi/>
            </w:pPr>
            <w:r>
              <w:t xml:space="preserve">خوشه‌بندی معنایی</w:t>
            </w:r>
          </w:p>
        </w:tc>
      </w:tr>
      <w:tr>
        <w:tc>
          <w:tcPr/>
          <w:p>
            <w:pPr>
              <w:pStyle w:val="Compact"/>
              <w:jc w:val="center"/>
              <w:bidi/>
            </w:pPr>
            <w:r>
              <w:t xml:space="preserve">تطابق با دامنه تخصصی</w:t>
            </w:r>
          </w:p>
        </w:tc>
        <w:tc>
          <w:tcPr/>
          <w:p>
            <w:pPr>
              <w:pStyle w:val="Compact"/>
              <w:jc w:val="center"/>
              <w:bidi/>
            </w:pPr>
            <w:r>
              <w:t xml:space="preserve">محدود</w:t>
            </w:r>
          </w:p>
        </w:tc>
        <w:tc>
          <w:tcPr/>
          <w:p>
            <w:pPr>
              <w:pStyle w:val="Compact"/>
              <w:jc w:val="center"/>
              <w:bidi/>
            </w:pPr>
            <w:r>
              <w:t xml:space="preserve">متوسط تا بالا</w:t>
            </w:r>
          </w:p>
        </w:tc>
        <w:tc>
          <w:tcPr/>
          <w:p>
            <w:pPr>
              <w:pStyle w:val="Compact"/>
              <w:jc w:val="center"/>
              <w:bidi/>
            </w:pPr>
            <w:r>
              <w:t xml:space="preserve">متوسط</w:t>
            </w:r>
          </w:p>
        </w:tc>
        <w:tc>
          <w:tcPr/>
          <w:p>
            <w:pPr>
              <w:pStyle w:val="Compact"/>
              <w:jc w:val="center"/>
              <w:bidi/>
            </w:pPr>
            <w:r>
              <w:t xml:space="preserve">بالا</w:t>
            </w:r>
          </w:p>
        </w:tc>
      </w:tr>
      <w:tr>
        <w:tc>
          <w:tcPr/>
          <w:p>
            <w:pPr>
              <w:pStyle w:val="Compact"/>
              <w:jc w:val="center"/>
              <w:bidi/>
            </w:pPr>
            <w:r>
              <w:t xml:space="preserve">قابلیت تفسیر</w:t>
            </w:r>
          </w:p>
        </w:tc>
        <w:tc>
          <w:tcPr/>
          <w:p>
            <w:pPr>
              <w:pStyle w:val="Compact"/>
              <w:jc w:val="center"/>
              <w:bidi/>
            </w:pPr>
            <w:r>
              <w:t xml:space="preserve">کم تا متوسط</w:t>
            </w:r>
          </w:p>
        </w:tc>
        <w:tc>
          <w:tcPr/>
          <w:p>
            <w:pPr>
              <w:pStyle w:val="Compact"/>
              <w:jc w:val="center"/>
              <w:bidi/>
            </w:pPr>
            <w:r>
              <w:t xml:space="preserve">کم</w:t>
            </w:r>
          </w:p>
        </w:tc>
        <w:tc>
          <w:tcPr/>
          <w:p>
            <w:pPr>
              <w:pStyle w:val="Compact"/>
              <w:jc w:val="center"/>
              <w:bidi/>
            </w:pPr>
            <w:r>
              <w:t xml:space="preserve">کم تا متوسط</w:t>
            </w:r>
          </w:p>
        </w:tc>
        <w:tc>
          <w:tcPr/>
          <w:p>
            <w:pPr>
              <w:pStyle w:val="Compact"/>
              <w:jc w:val="center"/>
              <w:bidi/>
            </w:pPr>
            <w:r>
              <w:t xml:space="preserve">بالا</w:t>
            </w:r>
          </w:p>
        </w:tc>
      </w:tr>
      <w:tr>
        <w:tc>
          <w:tcPr/>
          <w:p>
            <w:pPr>
              <w:pStyle w:val="Compact"/>
              <w:jc w:val="center"/>
              <w:bidi/>
            </w:pPr>
            <w:r>
              <w:t xml:space="preserve">مدیریت واژگان جدید</w:t>
            </w:r>
          </w:p>
        </w:tc>
        <w:tc>
          <w:tcPr/>
          <w:p>
            <w:pPr>
              <w:pStyle w:val="Compact"/>
              <w:jc w:val="center"/>
              <w:bidi/>
            </w:pPr>
            <w:r>
              <w:t xml:space="preserve">متوسط</w:t>
            </w:r>
          </w:p>
        </w:tc>
        <w:tc>
          <w:tcPr/>
          <w:p>
            <w:pPr>
              <w:pStyle w:val="Compact"/>
              <w:jc w:val="center"/>
              <w:bidi/>
            </w:pPr>
            <w:r>
              <w:t xml:space="preserve">بالا</w:t>
            </w:r>
          </w:p>
        </w:tc>
        <w:tc>
          <w:tcPr/>
          <w:p>
            <w:pPr>
              <w:pStyle w:val="Compact"/>
              <w:jc w:val="center"/>
              <w:bidi/>
            </w:pPr>
            <w:r>
              <w:t xml:space="preserve">بالا</w:t>
            </w:r>
          </w:p>
        </w:tc>
        <w:tc>
          <w:tcPr/>
          <w:p>
            <w:pPr>
              <w:pStyle w:val="Compact"/>
              <w:jc w:val="center"/>
              <w:bidi/>
            </w:pPr>
            <w:r>
              <w:t xml:space="preserve">متوسط*</w:t>
            </w:r>
          </w:p>
        </w:tc>
      </w:tr>
      <w:tr>
        <w:tc>
          <w:tcPr/>
          <w:p>
            <w:pPr>
              <w:pStyle w:val="Compact"/>
              <w:jc w:val="center"/>
              <w:bidi/>
            </w:pPr>
            <w:r>
              <w:t xml:space="preserve">حجم داده آموزش</w:t>
            </w:r>
          </w:p>
        </w:tc>
        <w:tc>
          <w:tcPr/>
          <w:p>
            <w:pPr>
              <w:pStyle w:val="Compact"/>
              <w:jc w:val="center"/>
              <w:bidi/>
            </w:pPr>
            <w:r>
              <w:t xml:space="preserve">بزرگ</w:t>
            </w:r>
          </w:p>
        </w:tc>
        <w:tc>
          <w:tcPr/>
          <w:p>
            <w:pPr>
              <w:pStyle w:val="Compact"/>
              <w:jc w:val="center"/>
              <w:bidi/>
            </w:pPr>
            <w:r>
              <w:t xml:space="preserve">بزرگ</w:t>
            </w:r>
          </w:p>
        </w:tc>
        <w:tc>
          <w:tcPr/>
          <w:p>
            <w:pPr>
              <w:pStyle w:val="Compact"/>
              <w:jc w:val="center"/>
              <w:bidi/>
            </w:pPr>
            <w:r>
              <w:t xml:space="preserve">متوسط</w:t>
            </w:r>
          </w:p>
        </w:tc>
        <w:tc>
          <w:tcPr/>
          <w:p>
            <w:pPr>
              <w:pStyle w:val="Compact"/>
              <w:jc w:val="center"/>
              <w:bidi/>
            </w:pPr>
            <w:r>
              <w:t xml:space="preserve">کم</w:t>
            </w:r>
          </w:p>
        </w:tc>
      </w:tr>
      <w:tr>
        <w:tc>
          <w:tcPr/>
          <w:p>
            <w:pPr>
              <w:pStyle w:val="Compact"/>
              <w:jc w:val="center"/>
              <w:bidi/>
            </w:pPr>
            <w:r>
              <w:t xml:space="preserve">نیازمندی سخت‌افزاری</w:t>
            </w:r>
          </w:p>
        </w:tc>
        <w:tc>
          <w:tcPr/>
          <w:p>
            <w:pPr>
              <w:pStyle w:val="Compact"/>
              <w:jc w:val="center"/>
              <w:bidi/>
            </w:pPr>
            <w:r>
              <w:t xml:space="preserve">متوسط</w:t>
            </w:r>
          </w:p>
        </w:tc>
        <w:tc>
          <w:tcPr/>
          <w:p>
            <w:pPr>
              <w:pStyle w:val="Compact"/>
              <w:jc w:val="center"/>
              <w:bidi/>
            </w:pPr>
            <w:r>
              <w:t xml:space="preserve">بالا</w:t>
            </w:r>
          </w:p>
        </w:tc>
        <w:tc>
          <w:tcPr/>
          <w:p>
            <w:pPr>
              <w:pStyle w:val="Compact"/>
              <w:jc w:val="center"/>
              <w:bidi/>
            </w:pPr>
            <w:r>
              <w:t xml:space="preserve">متوسط</w:t>
            </w:r>
          </w:p>
        </w:tc>
        <w:tc>
          <w:tcPr/>
          <w:p>
            <w:pPr>
              <w:pStyle w:val="Compact"/>
              <w:jc w:val="center"/>
              <w:bidi/>
            </w:pPr>
            <w:r>
              <w:t xml:space="preserve">کم</w:t>
            </w:r>
          </w:p>
        </w:tc>
      </w:tr>
      <w:tr>
        <w:tc>
          <w:tcPr/>
          <w:p>
            <w:pPr>
              <w:pStyle w:val="Compact"/>
              <w:jc w:val="center"/>
              <w:bidi/>
            </w:pPr>
            <w:r>
              <w:t xml:space="preserve">امکان تعبیه پاراگراف/سند</w:t>
            </w:r>
          </w:p>
        </w:tc>
        <w:tc>
          <w:tcPr/>
          <w:p>
            <w:pPr>
              <w:pStyle w:val="Compact"/>
              <w:jc w:val="center"/>
              <w:bidi/>
            </w:pPr>
            <w:r>
              <w:t xml:space="preserve">کم تا متوسط</w:t>
            </w:r>
          </w:p>
        </w:tc>
        <w:tc>
          <w:tcPr/>
          <w:p>
            <w:pPr>
              <w:pStyle w:val="Compact"/>
              <w:jc w:val="center"/>
              <w:bidi/>
            </w:pPr>
            <w:r>
              <w:t xml:space="preserve">بالا</w:t>
            </w:r>
          </w:p>
        </w:tc>
        <w:tc>
          <w:tcPr/>
          <w:p>
            <w:pPr>
              <w:pStyle w:val="Compact"/>
              <w:jc w:val="center"/>
              <w:bidi/>
            </w:pPr>
            <w:r>
              <w:t xml:space="preserve">کم تا متوسط</w:t>
            </w:r>
          </w:p>
        </w:tc>
        <w:tc>
          <w:tcPr/>
          <w:p>
            <w:pPr>
              <w:pStyle w:val="Compact"/>
              <w:jc w:val="center"/>
              <w:bidi/>
            </w:pPr>
            <w:r>
              <w:t xml:space="preserve">بالا</w:t>
            </w:r>
          </w:p>
        </w:tc>
      </w:tr>
    </w:tbl>
    <w:p>
      <w:pPr>
        <w:pStyle w:val="a7"/>
        <w:bidi/>
        <w:jc w:val="both"/>
      </w:pPr>
      <w:r>
        <w:t xml:space="preserve">* با سازوکار شبکهٔ واژگان (فصل ۳) بهبود می‌یابد.</w:t>
      </w:r>
    </w:p>
    <w:bookmarkEnd w:id="86"/>
    <w:bookmarkEnd w:id="87"/>
    <w:bookmarkStart w:id="90" w:name="Xf60c26a9a06ec5f924491ccf334dd72db7c71af"/>
    <w:p>
      <w:pPr>
        <w:pStyle w:val="a0"/>
        <w:keepNext/>
        <w:bidi/>
      </w:pPr>
      <w:r>
        <w:rPr>
          <w:b/>
          <w:bCs/>
        </w:rPr>
        <w:t xml:space="preserve">۲-۷. مبانی زیست‌الهامی: HTM و بازنمایی‌های پراکنده</w:t>
      </w:r>
    </w:p>
    <w:p>
      <w:pPr>
        <w:pStyle w:val="a7"/>
        <w:bidi/>
        <w:jc w:val="both"/>
      </w:pPr>
      <w:r>
        <w:t xml:space="preserve">طبق تحقیقات محققان هوش مصنوعی، علم اعصاب می‌تواند برای ایجاد ماشین‌های هوشمند ضروری باشد و مسیری به سمت تحقق هوش مصنوعی عمومی ایجاد کند[12]. علوم اعصاب محاسباتی شاخه‌ای از علم اعصاب است که از داده‌های تجربی برای ساخت مدل‌های ریاضی و انجام تحلیل‌های نظری برای درک اصول حاکم بر توانایی‌های شناختی مغز استفاده می‌کند[10]. از آنجایی که این رشته بر روی مدل‌های قابل قبول بیولوژیکی نورون‌ها و سامانه‌های عصبی تمرکز دارد ولی به رشته‌های غیر بیولوژیکی مانند یادگیری ماشین و شبکه‌های عصبی مصنوعی توجهی ندارد[19]. در این رابطه تلاش‌های زیادی برای مهندسی معکوس مغز پستانداران، به ویژه درک اصول محاسباتی neo-cortex شده است[34]. بر اساس اصول محاسباتی شناخته شده neo-cortex این نظریه زیست‌شناسی مغز را به گونه‌ای توصیف می‌کند که متخصصان می‌توانند از آن برای ایجاد هوش مصنوعی عمومی استفاده کنند[18].</w:t>
      </w:r>
      <w:r>
        <w:br/>
      </w:r>
      <w:r>
        <w:t xml:space="preserve">برندون</w:t>
      </w:r>
      <w:r>
        <w:rPr>
          <w:rStyle w:val="FootnoteReference"/>
        </w:rPr>
        <w:footnoteReference w:id="88"/>
      </w:r>
      <w:r>
        <w:t xml:space="preserve">، دانشمند علوم شناختی و همکارانش در سال 2017 مقاله‌ای[12] در مورد</w:t>
      </w:r>
      <w:r>
        <w:t xml:space="preserve"> </w:t>
      </w:r>
      <w:r>
        <w:t xml:space="preserve">“</w:t>
      </w:r>
      <w:r>
        <w:t xml:space="preserve">ساخت ماشین‌هایی که مانند انسان‌ها می‌آموزند و فکر می‌کنند</w:t>
      </w:r>
      <w:r>
        <w:t xml:space="preserve">”</w:t>
      </w:r>
      <w:r>
        <w:t xml:space="preserve"> </w:t>
      </w:r>
      <w:r>
        <w:t xml:space="preserve">منتشر کرده‌اند، که به طور گسترده موردتوجه جامعه هوش مصنوعی قرار گرفت و به عنوان مرجع زمینه در این مطالعه استفاده می‌شود. از سوی دیگر شرکت Numenta، سعی می‌کند ساختار neo-cortex را شبیه‌سازی و از این دانش برای ساختن سامانه‌های هوش مصنوعی استفاده کند. نظریه Numentas HTM و برنامه اجرای آن NuPIC</w:t>
      </w:r>
      <w:r>
        <w:rPr>
          <w:rStyle w:val="FootnoteReference"/>
        </w:rPr>
        <w:footnoteReference w:id="89"/>
      </w:r>
      <w:r>
        <w:t xml:space="preserve"> </w:t>
      </w:r>
      <w:r>
        <w:t xml:space="preserve">در گذشته با موفقیت برای تشخیص الگو و تشخیص ناهنجاری داده‌های جریانی استفاده شده است. حافظه زمانی سلسله مراتبی یک فناوری مبتنی بر هوش ماشینی با محدودیت بیولوژیکی است که توسط شرکت Numenta توسعه یافته است. در علم اعصاب مغز ما مدل‌هایی از بدن و محیط ما می‌سازد[18]. یافتن اصول محاسباتی یکپارچه بر اساس neo-cortex مطمئنا امکان پیشرفت‌هایی را در محاسبات توزیع‌شده، هوش مصنوعی و درک ما از مغز فراهم می‌کند[35].</w:t>
      </w:r>
      <w:r>
        <w:br/>
      </w:r>
      <w:r>
        <w:t xml:space="preserve">با توجه به عدم یکپارچگی الگوریتم‌ها در محیط‌های چند رسانه‌ای، به سامانه‌ای نیاز است که مشابه با مغز انسان از ترکیب داده‌های تصویری، صوتی و متنی بتواند پاسخ سوالات را بدهد و وابسته به یک نوع داده خاص مثل متن نباشد[15]. برای حل این موضوع، در یک دهه گذشته دانشمندان علوم اعصاب به بررسی عملکرد مغز و بررسی مسئله شناخت پرداخته‌اند که متوجه شده‌اند مغز انسان به جای اینکه یک موتور پردازشگر باشد یک حافظه پیش‌بینی کننده است[34].</w:t>
      </w:r>
    </w:p>
    <w:p>
      <w:pPr>
        <w:pStyle w:val="a7"/>
        <w:bidi/>
        <w:jc w:val="both"/>
      </w:pPr>
      <w:r>
        <w:t xml:space="preserve">در واقع مبنای این ایده‌ها برای درک متن، روش خوشه‌بندی معنایی است که در سال 2016 توسط تیم تحقیقاتی Numenta پیشنهاد شد[13]. این شرکت تحقیقاتی مدلی را برای شبیه سازی مغز انسان در محیط‌های محاسباتی پیشنهاد داده است که به حافظه زمانی سلسله مراتبی معروف است[18]. براساس مدل محاسباتی حافظه زمانی سلسله مراتبی که برگرفته از عملکرد نورون‌های عصبی پستانداران است، مدلی برای پردازش متن به نام خوشه‌بندی معنایی پیشنهاد شده که سعی در مدل‌سازی مغز انسان در مواجهه با کلمات و تشکیل نقشه معنایی در ذهن انسان بر اساس آن دارد. بر اساس این روش، مطالعات مختلفی در حوزه دسته‌بندی و کار با متون در چند سال اخیر انجام شده است که در همه آنها توان محاسباتی پایین و دقت بالا در مواجهه با داده‌های جدید، از جمله مزیت‌های برشمرده شده آن است[13], [34]</w:t>
      </w:r>
    </w:p>
    <w:p>
      <w:pPr>
        <w:pStyle w:val="a7"/>
        <w:bidi/>
        <w:jc w:val="both"/>
      </w:pPr>
      <w:r>
        <w:t xml:space="preserve">نظریه حافظه زمانی سلسله‌مراتبی (HTM) هاوکینز و احمد (۲۰۱۶) مبنای محاسباتی رفتار نورون‌های قشر جدید مخ را چنین توصیف می‌کند [10]: (الف) هر نورون هزاران سیناپس دارد و الگوهای زمینه‌ای را یاد می‌گیرد؛ (ب) در هر لحظه تنها حدود ۲٪ نورون‌ها فعال‌اند [34]؛ (ج) اطلاعات در قالب بازنمایی‌های پراکندهٔ توزیع‌شده (SDR) ذخیره می‌شود — بردارهای دودویی بزرگ که تعداد کمی از بیت‌هایشان فعال است و معنا در</w:t>
      </w:r>
      <w:r>
        <w:t xml:space="preserve"> </w:t>
      </w:r>
      <w:r>
        <w:rPr>
          <w:i/>
          <w:iCs/>
        </w:rPr>
        <w:t xml:space="preserve">الگوی توزیع</w:t>
      </w:r>
      <w:r>
        <w:t xml:space="preserve"> </w:t>
      </w:r>
      <w:r>
        <w:t xml:space="preserve">بیت‌های فعال نهفته است، نه در بیت منفرد [13].</w:t>
      </w:r>
    </w:p>
    <w:p>
      <w:pPr>
        <w:pStyle w:val="a7"/>
        <w:bidi/>
        <w:jc w:val="both"/>
      </w:pPr>
      <w:r>
        <w:t xml:space="preserve">ویژگی‌های کلیدی SDR که مبنای طراحی این پژوهش‌اند (در بخش ۸-۴ به صورت تفصیلی به این ویژگی‌ها پرداخته شده است):</w:t>
      </w:r>
    </w:p>
    <w:p>
      <w:pPr>
        <w:pStyle w:val="a7"/>
        <w:numPr>
          <w:ilvl w:val="0"/>
          <w:numId w:val="1011"/>
        </w:numPr>
        <w:bidi/>
        <w:jc w:val="both"/>
      </w:pPr>
      <w:r>
        <w:rPr>
          <w:b/>
          <w:bCs/>
        </w:rPr>
        <w:t xml:space="preserve">هم‌جوشی معنایی:</w:t>
      </w:r>
      <w:r>
        <w:t xml:space="preserve"> </w:t>
      </w:r>
      <w:r>
        <w:t xml:space="preserve">واژه‌های هم‌معنا الگوهای فعال‌سازی مشابه دارند.</w:t>
      </w:r>
      <w:r>
        <w:br/>
      </w:r>
    </w:p>
    <w:p>
      <w:pPr>
        <w:pStyle w:val="a7"/>
        <w:numPr>
          <w:ilvl w:val="0"/>
          <w:numId w:val="1011"/>
        </w:numPr>
        <w:bidi/>
        <w:jc w:val="both"/>
      </w:pPr>
      <w:r>
        <w:rPr>
          <w:b/>
          <w:bCs/>
        </w:rPr>
        <w:t xml:space="preserve">تحمل نویز:</w:t>
      </w:r>
      <w:r>
        <w:t xml:space="preserve"> </w:t>
      </w:r>
      <w:r>
        <w:t xml:space="preserve">از دست رفتن بخشی از بیت‌ها، معنا را تخریب نمی‌کند.</w:t>
      </w:r>
      <w:r>
        <w:br/>
      </w:r>
    </w:p>
    <w:p>
      <w:pPr>
        <w:pStyle w:val="a7"/>
        <w:numPr>
          <w:ilvl w:val="0"/>
          <w:numId w:val="1011"/>
        </w:numPr>
        <w:bidi/>
        <w:jc w:val="both"/>
      </w:pPr>
      <w:r>
        <w:rPr>
          <w:b/>
          <w:bCs/>
        </w:rPr>
        <w:t xml:space="preserve">ترکیب‌پذیری:</w:t>
      </w:r>
      <w:r>
        <w:t xml:space="preserve"> </w:t>
      </w:r>
      <w:r>
        <w:t xml:space="preserve">ادغام (OR) دو SDR یک SDR معنادار می‌سازد؛ حذف بیت‌های مشترک، تفاضل معنایی می‌دهد.</w:t>
      </w:r>
      <w:r>
        <w:br/>
      </w:r>
    </w:p>
    <w:p>
      <w:pPr>
        <w:pStyle w:val="a7"/>
        <w:numPr>
          <w:ilvl w:val="0"/>
          <w:numId w:val="1011"/>
        </w:numPr>
        <w:bidi/>
        <w:jc w:val="both"/>
      </w:pPr>
      <w:r>
        <w:rPr>
          <w:b/>
          <w:bCs/>
        </w:rPr>
        <w:t xml:space="preserve">سرعت محاسباتی:</w:t>
      </w:r>
      <w:r>
        <w:t xml:space="preserve"> </w:t>
      </w:r>
      <w:r>
        <w:t xml:space="preserve">عملیات منطقی و ضرب داخلی روی بردارهای دودویی بسیار ارزان است.</w:t>
      </w:r>
      <w:r>
        <w:br/>
      </w:r>
    </w:p>
    <w:p>
      <w:pPr>
        <w:pStyle w:val="a7"/>
        <w:numPr>
          <w:ilvl w:val="0"/>
          <w:numId w:val="1011"/>
        </w:numPr>
        <w:bidi/>
        <w:jc w:val="both"/>
      </w:pPr>
      <w:r>
        <w:rPr>
          <w:b/>
          <w:bCs/>
        </w:rPr>
        <w:t xml:space="preserve">فشرده‌گی:</w:t>
      </w:r>
      <w:r>
        <w:t xml:space="preserve"> </w:t>
      </w:r>
      <w:r>
        <w:t xml:space="preserve">با ذخیرهٔ صرفاً شاخص بیت‌های فعال (نمایه‌گذاری تنک) حجم ذخیره‌سازی حداقلی می‌شود.</w:t>
      </w:r>
    </w:p>
    <w:p>
      <w:pPr>
        <w:pStyle w:val="a7"/>
        <w:bidi/>
        <w:jc w:val="both"/>
      </w:pPr>
      <w:r>
        <w:t xml:space="preserve">پژوهش جاری در ادامه این موج جدید تحقیقاتی و به دنبال استفاده از روش خوشه‌بندی معنایی در حوزه بازیابی و پاسخگویی به سوالات انجام گرفته است.</w:t>
      </w:r>
    </w:p>
    <w:bookmarkEnd w:id="90"/>
    <w:bookmarkStart w:id="96" w:name="خوشهبندی-معنایی"/>
    <w:p>
      <w:pPr>
        <w:pStyle w:val="a0"/>
        <w:keepNext/>
        <w:bidi/>
      </w:pPr>
      <w:r>
        <w:rPr>
          <w:b/>
          <w:bCs/>
        </w:rPr>
        <w:t xml:space="preserve">۲-۸. خوشه‌بندی معنایی</w:t>
      </w:r>
    </w:p>
    <w:bookmarkStart w:id="91" w:name="ایده-اصلی-خوشهبندی-معنایی"/>
    <w:p>
      <w:pPr>
        <w:pStyle w:val="a3"/>
        <w:keepNext/>
        <w:bidi/>
      </w:pPr>
      <w:r>
        <w:rPr>
          <w:b/>
          <w:bCs/>
        </w:rPr>
        <w:t xml:space="preserve">۲-۸-۱. ایده اصلی خوشه‌بندی معنایی</w:t>
      </w:r>
    </w:p>
    <w:p>
      <w:pPr>
        <w:pStyle w:val="a7"/>
        <w:bidi/>
        <w:jc w:val="both"/>
      </w:pPr>
      <w:r>
        <w:rPr>
          <w:b/>
          <w:bCs/>
        </w:rPr>
        <w:t xml:space="preserve">Semantic Folding</w:t>
      </w:r>
      <w:r>
        <w:t xml:space="preserve"> </w:t>
      </w:r>
      <w:r>
        <w:t xml:space="preserve">رویکردی برای تبدیل نمایش نمادین زبان، مانند کلمات و عبارات متنی، به یک نمایش فضایی و ساختاریافته است. ایده اصلی این رویکرد آن است که به جای نمایش یک واژه صرفاً به عنوان یک نماد مستقل، موقعیت آن در یک</w:t>
      </w:r>
      <w:r>
        <w:t xml:space="preserve"> </w:t>
      </w:r>
      <w:r>
        <w:rPr>
          <w:b/>
          <w:bCs/>
        </w:rPr>
        <w:t xml:space="preserve">فضای معنایی توپولوژیک</w:t>
      </w:r>
      <w:r>
        <w:t xml:space="preserve"> </w:t>
      </w:r>
      <w:r>
        <w:t xml:space="preserve">نیز در نظر گرفته شود.</w:t>
      </w:r>
    </w:p>
    <w:p>
      <w:pPr>
        <w:pStyle w:val="a7"/>
        <w:bidi/>
        <w:jc w:val="both"/>
      </w:pPr>
      <w:r>
        <w:t xml:space="preserve">در نظریه Semantic Folding، واژه‌ها بر اساس روابط معنایی و توزیعی میان آن‌ها در یک فضای دوبعدی قرار می‌گیرند. در نتیجه، واژه‌هایی که از نظر معنایی یا زمینه‌ای به یکدیگر نزدیک هستند، در بخش‌های نزدیک‌تری از این فضا قرار می‌گیرند. سپس این موقعیت فضایی می‌تواند برای ایجاد یک نمایش sparse از متن مورد استفاده قرار گیرد. در مقاله اصلی Semantic Folding، این فرآیند به‌عنوان تبدیل نمایش نمادین زبان به یک نمایش sparse و مبتنی بر موقعیت در یک فضای معنایی مطرح شده است [13].</w:t>
      </w:r>
    </w:p>
    <w:p>
      <w:r>
        <w:pict>
          <v:rect style="width:0;height:1.5pt" o:hralign="center" o:hrstd="t" o:hr="t"/>
        </w:pict>
      </w:r>
    </w:p>
    <w:bookmarkEnd w:id="91"/>
    <w:bookmarkStart w:id="92" w:name="semantic-space"/>
    <w:p>
      <w:pPr>
        <w:pStyle w:val="a3"/>
        <w:keepNext/>
        <w:bidi/>
      </w:pPr>
      <w:r>
        <w:rPr>
          <w:b/>
          <w:bCs/>
        </w:rPr>
        <w:t xml:space="preserve">۲-۸-۲. Semantic Space</w:t>
      </w:r>
    </w:p>
    <w:p>
      <w:pPr>
        <w:pStyle w:val="a7"/>
        <w:bidi/>
        <w:jc w:val="both"/>
      </w:pPr>
      <w:r>
        <w:t xml:space="preserve">نقشه معنایی، فضایی است که در آن عناصر زبانی بر اساس روابط معنایی یا توزیعی خود سازمان‌دهی می‌شوند.</w:t>
      </w:r>
    </w:p>
    <w:p>
      <w:pPr>
        <w:pStyle w:val="a7"/>
        <w:bidi/>
        <w:jc w:val="both"/>
      </w:pPr>
      <w:r>
        <w:t xml:space="preserve">در پروژه حاضر، این مفهوم به صورت یک فضای دوبعدی پیاده‌سازی شده است. ابتدا برای عبارات موجود در واژگان، یک نمایش مبتنی بر اطلاعات زمینه‌ای ساخته می‌شود. سپس با استفاده از روش کاهش بُعد، این نمایش چندبعدی به مختصات دوبعدی تبدیل می‌شود.</w:t>
      </w:r>
    </w:p>
    <w:p>
      <w:r>
        <w:pict>
          <v:rect style="width:0;height:1.5pt" o:hralign="center" o:hrstd="t" o:hr="t"/>
        </w:pict>
      </w:r>
    </w:p>
    <w:bookmarkEnd w:id="92"/>
    <w:bookmarkStart w:id="93" w:name="topological-representation"/>
    <w:p>
      <w:pPr>
        <w:pStyle w:val="a3"/>
        <w:keepNext/>
        <w:bidi/>
      </w:pPr>
      <w:r>
        <w:rPr>
          <w:b/>
          <w:bCs/>
        </w:rPr>
        <w:t xml:space="preserve">۲-۸-۳. Topological Representation</w:t>
      </w:r>
    </w:p>
    <w:p>
      <w:pPr>
        <w:pStyle w:val="a7"/>
        <w:bidi/>
        <w:jc w:val="both"/>
      </w:pPr>
      <w:r>
        <w:t xml:space="preserve">یکی از ایده‌های مهم Semantic Folding، استفاده از</w:t>
      </w:r>
      <w:r>
        <w:t xml:space="preserve"> </w:t>
      </w:r>
      <w:r>
        <w:rPr>
          <w:b/>
          <w:bCs/>
        </w:rPr>
        <w:t xml:space="preserve">نمایش توپولوژیک</w:t>
      </w:r>
      <w:r>
        <w:t xml:space="preserve"> </w:t>
      </w:r>
      <w:r>
        <w:t xml:space="preserve">است.</w:t>
      </w:r>
    </w:p>
    <w:p>
      <w:pPr>
        <w:pStyle w:val="a7"/>
        <w:bidi/>
        <w:jc w:val="both"/>
      </w:pPr>
      <w:r>
        <w:t xml:space="preserve">در نمایش معمولی، ممکن است دو مفهوم کاملاً متفاوت از نظر شناسه عددی، مثلاً:</w:t>
      </w:r>
    </w:p>
    <w:p>
      <w:pPr>
        <w:pStyle w:val="af"/>
      </w:pPr>
      <w:r>
        <w:t xml:space="preserve">cat → 125</w:t>
      </w:r>
    </w:p>
    <w:p>
      <w:pPr>
        <w:pStyle w:val="af"/>
      </w:pPr>
      <w:r>
        <w:t xml:space="preserve">dog → 782</w:t>
      </w:r>
    </w:p>
    <w:p>
      <w:pPr>
        <w:pStyle w:val="a7"/>
        <w:bidi/>
        <w:jc w:val="both"/>
      </w:pPr>
      <w:r>
        <w:t xml:space="preserve">باشند و فاصله عددی بین آن‌ها هیچ معنای خاصی نداشته باشد.</w:t>
      </w:r>
    </w:p>
    <w:p>
      <w:pPr>
        <w:pStyle w:val="a7"/>
        <w:bidi/>
        <w:jc w:val="both"/>
      </w:pPr>
      <w:r>
        <w:t xml:space="preserve">اما در یک نمایش توپولوژیک، هدف این است که</w:t>
      </w:r>
      <w:r>
        <w:t xml:space="preserve"> </w:t>
      </w:r>
      <w:r>
        <w:rPr>
          <w:b/>
          <w:bCs/>
        </w:rPr>
        <w:t xml:space="preserve">روابط و همسایگی عناصر حفظ شود</w:t>
      </w:r>
      <w:r>
        <w:t xml:space="preserve">.</w:t>
      </w:r>
    </w:p>
    <w:p>
      <w:pPr>
        <w:pStyle w:val="a7"/>
        <w:bidi/>
        <w:jc w:val="both"/>
      </w:pPr>
      <w:r>
        <w:t xml:space="preserve">مثلاً:</w:t>
      </w:r>
    </w:p>
    <w:p>
      <w:pPr>
        <w:pStyle w:val="af"/>
      </w:pPr>
      <w:r>
        <w:t xml:space="preserve">animal</w:t>
      </w:r>
    </w:p>
    <w:p>
      <w:pPr>
        <w:pStyle w:val="SourceCode"/>
      </w:pPr>
      <w:r>
        <w:rPr>
          <w:rStyle w:val="VerbatimChar"/>
        </w:rPr>
        <w:t xml:space="preserve"> ●</w:t>
      </w:r>
    </w:p>
    <w:p>
      <w:pPr>
        <w:pStyle w:val="af"/>
      </w:pPr>
      <w:r>
        <w:t xml:space="preserve">● ●</w:t>
      </w:r>
    </w:p>
    <w:p>
      <w:pPr>
        <w:pStyle w:val="af"/>
      </w:pPr>
      <w:r>
        <w:t xml:space="preserve">cat dog</w:t>
      </w:r>
    </w:p>
    <w:p>
      <w:pPr>
        <w:pStyle w:val="a7"/>
        <w:bidi/>
        <w:jc w:val="both"/>
      </w:pPr>
      <w:r>
        <w:t xml:space="preserve">در این حالت،</w:t>
      </w:r>
      <w:r>
        <w:t xml:space="preserve"> </w:t>
      </w:r>
      <w:r>
        <w:rPr>
          <w:rStyle w:val="VerbatimChar"/>
        </w:rPr>
        <w:t xml:space="preserve">cat</w:t>
      </w:r>
      <w:r>
        <w:t xml:space="preserve"> </w:t>
      </w:r>
      <w:r>
        <w:t xml:space="preserve">و</w:t>
      </w:r>
      <w:r>
        <w:t xml:space="preserve"> </w:t>
      </w:r>
      <w:r>
        <w:rPr>
          <w:rStyle w:val="VerbatimChar"/>
        </w:rPr>
        <w:t xml:space="preserve">dog</w:t>
      </w:r>
      <w:r>
        <w:t xml:space="preserve"> </w:t>
      </w:r>
      <w:r>
        <w:t xml:space="preserve">در یک ناحیه معنایی قرار می‌گیرند و</w:t>
      </w:r>
      <w:r>
        <w:t xml:space="preserve"> </w:t>
      </w:r>
      <w:r>
        <w:rPr>
          <w:rStyle w:val="VerbatimChar"/>
        </w:rPr>
        <w:t xml:space="preserve">animal</w:t>
      </w:r>
      <w:r>
        <w:t xml:space="preserve"> </w:t>
      </w:r>
      <w:r>
        <w:t xml:space="preserve">نیز در نزدیکی آن‌ها قرار دارد.</w:t>
      </w:r>
    </w:p>
    <w:p>
      <w:pPr>
        <w:pStyle w:val="a7"/>
        <w:bidi/>
        <w:jc w:val="both"/>
      </w:pPr>
      <w:r>
        <w:t xml:space="preserve">بنابراین اطلاعاتی مانند:</w:t>
      </w:r>
    </w:p>
    <w:p>
      <w:pPr>
        <w:pStyle w:val="a7"/>
        <w:numPr>
          <w:ilvl w:val="0"/>
          <w:numId w:val="1012"/>
        </w:numPr>
        <w:bidi/>
        <w:jc w:val="both"/>
      </w:pPr>
      <w:r>
        <w:t xml:space="preserve">همسایگی</w:t>
      </w:r>
      <w:r>
        <w:br/>
      </w:r>
    </w:p>
    <w:p>
      <w:pPr>
        <w:pStyle w:val="a7"/>
        <w:numPr>
          <w:ilvl w:val="0"/>
          <w:numId w:val="1012"/>
        </w:numPr>
        <w:bidi/>
        <w:jc w:val="both"/>
      </w:pPr>
      <w:r>
        <w:t xml:space="preserve">فاصله</w:t>
      </w:r>
      <w:r>
        <w:br/>
      </w:r>
    </w:p>
    <w:p>
      <w:pPr>
        <w:pStyle w:val="a7"/>
        <w:numPr>
          <w:ilvl w:val="0"/>
          <w:numId w:val="1012"/>
        </w:numPr>
        <w:bidi/>
        <w:jc w:val="both"/>
      </w:pPr>
      <w:r>
        <w:t xml:space="preserve">ساختار محلی</w:t>
      </w:r>
      <w:r>
        <w:br/>
      </w:r>
    </w:p>
    <w:p>
      <w:pPr>
        <w:pStyle w:val="a7"/>
        <w:numPr>
          <w:ilvl w:val="0"/>
          <w:numId w:val="1012"/>
        </w:numPr>
        <w:bidi/>
        <w:jc w:val="both"/>
      </w:pPr>
      <w:r>
        <w:t xml:space="preserve">ارتباط میان مفاهیم</w:t>
      </w:r>
    </w:p>
    <w:p>
      <w:pPr>
        <w:pStyle w:val="a7"/>
        <w:bidi/>
        <w:jc w:val="both"/>
      </w:pPr>
      <w:r>
        <w:t xml:space="preserve">می‌تواند بخشی از نمایش متن شود.</w:t>
      </w:r>
    </w:p>
    <w:p>
      <w:pPr>
        <w:pStyle w:val="a7"/>
        <w:bidi/>
        <w:jc w:val="both"/>
      </w:pPr>
      <w:r>
        <w:t xml:space="preserve">این ایده با هدف Semantic Folding برای ایجاد یک فضای معنایی توپولوژیک و سپس تبدیل آن به نمایش sparse مرتبط است [13].</w:t>
      </w:r>
    </w:p>
    <w:p>
      <w:r>
        <w:pict>
          <v:rect style="width:0;height:1.5pt" o:hralign="center" o:hrstd="t" o:hr="t"/>
        </w:pict>
      </w:r>
    </w:p>
    <w:bookmarkEnd w:id="93"/>
    <w:bookmarkStart w:id="94" w:name="semantic-fingerprint"/>
    <w:p>
      <w:pPr>
        <w:pStyle w:val="a3"/>
        <w:keepNext/>
        <w:bidi/>
      </w:pPr>
      <w:r>
        <w:rPr>
          <w:b/>
          <w:bCs/>
        </w:rPr>
        <w:t xml:space="preserve">۲-۸-۴. Semantic Fingerprint</w:t>
      </w:r>
    </w:p>
    <w:p>
      <w:pPr>
        <w:pStyle w:val="a7"/>
        <w:bidi/>
        <w:jc w:val="both"/>
      </w:pPr>
      <w:r>
        <w:rPr>
          <w:b/>
          <w:bCs/>
        </w:rPr>
        <w:t xml:space="preserve">Semantic Fingerprint</w:t>
      </w:r>
      <w:r>
        <w:t xml:space="preserve"> </w:t>
      </w:r>
      <w:r>
        <w:t xml:space="preserve">نمایش فشرده‌ای از یک عنصر زبانی بر اساس موقعیت آن در فضای معنایی است. در نتیجه، عبارت به جای یک شناسه ساده، دارای یک</w:t>
      </w:r>
      <w:r>
        <w:t xml:space="preserve"> </w:t>
      </w:r>
      <w:r>
        <w:rPr>
          <w:b/>
          <w:bCs/>
        </w:rPr>
        <w:t xml:space="preserve">الگوی فضایی</w:t>
      </w:r>
      <w:r>
        <w:t xml:space="preserve"> </w:t>
      </w:r>
      <w:r>
        <w:t xml:space="preserve">می‌شود.</w:t>
      </w:r>
    </w:p>
    <w:p>
      <w:pPr>
        <w:pStyle w:val="a7"/>
        <w:bidi/>
        <w:jc w:val="both"/>
      </w:pPr>
      <w:r>
        <w:t xml:space="preserve">در نظریه Semantic Folding، این فرآیند به تولید یک نمایش sparse و مبتنی بر موقعیت معنایی منجر می‌شود [13].</w:t>
      </w:r>
    </w:p>
    <w:p>
      <w:r>
        <w:pict>
          <v:rect style="width:0;height:1.5pt" o:hralign="center" o:hrstd="t" o:hr="t"/>
        </w:pict>
      </w:r>
    </w:p>
    <w:bookmarkEnd w:id="94"/>
    <w:bookmarkStart w:id="95" w:name="ارتباط-semantic-folding-با-پروژه-حاضر"/>
    <w:p>
      <w:pPr>
        <w:pStyle w:val="a3"/>
        <w:keepNext/>
        <w:bidi/>
      </w:pPr>
      <w:r>
        <w:rPr>
          <w:b/>
          <w:bCs/>
        </w:rPr>
        <w:t xml:space="preserve">۲-۸-۵. ارتباط Semantic Folding با پروژه حاضر</w:t>
      </w:r>
    </w:p>
    <w:p>
      <w:pPr>
        <w:pStyle w:val="a7"/>
        <w:bidi/>
        <w:jc w:val="both"/>
      </w:pPr>
      <w:r>
        <w:t xml:space="preserve">در پروژه حاضر، ایده Semantic Folding به صورت یک pipeline محاسباتی پیاده‌سازی شده است. روند کلی به صورت زیر است:</w:t>
      </w:r>
    </w:p>
    <w:p>
      <w:pPr>
        <w:pStyle w:val="af"/>
      </w:pPr>
      <w:r>
        <w:t xml:space="preserve">Corpus</w:t>
      </w:r>
    </w:p>
    <w:p>
      <w:pPr>
        <w:pStyle w:val="af"/>
      </w:pPr>
      <w:r>
        <w:t xml:space="preserve">↓</w:t>
      </w:r>
    </w:p>
    <w:p>
      <w:pPr>
        <w:pStyle w:val="af"/>
      </w:pPr>
      <w:r>
        <w:t xml:space="preserve">Phrase Extraction</w:t>
      </w:r>
    </w:p>
    <w:p>
      <w:pPr>
        <w:pStyle w:val="af"/>
      </w:pPr>
      <w:r>
        <w:t xml:space="preserve">↓</w:t>
      </w:r>
    </w:p>
    <w:p>
      <w:pPr>
        <w:pStyle w:val="af"/>
      </w:pPr>
      <w:r>
        <w:t xml:space="preserve">Term/Context Representation</w:t>
      </w:r>
    </w:p>
    <w:p>
      <w:pPr>
        <w:pStyle w:val="af"/>
      </w:pPr>
      <w:r>
        <w:t xml:space="preserve">↓</w:t>
      </w:r>
    </w:p>
    <w:p>
      <w:pPr>
        <w:pStyle w:val="af"/>
      </w:pPr>
      <w:r>
        <w:t xml:space="preserve">TF-IDF + Co-occurrence</w:t>
      </w:r>
    </w:p>
    <w:p>
      <w:pPr>
        <w:pStyle w:val="af"/>
      </w:pPr>
      <w:r>
        <w:t xml:space="preserve">↓</w:t>
      </w:r>
    </w:p>
    <w:p>
      <w:pPr>
        <w:pStyle w:val="af"/>
      </w:pPr>
      <w:r>
        <w:t xml:space="preserve">Dimensionality Reduction</w:t>
      </w:r>
    </w:p>
    <w:p>
      <w:pPr>
        <w:pStyle w:val="af"/>
      </w:pPr>
      <w:r>
        <w:t xml:space="preserve">↓</w:t>
      </w:r>
    </w:p>
    <w:p>
      <w:pPr>
        <w:pStyle w:val="af"/>
      </w:pPr>
      <w:r>
        <w:t xml:space="preserve">2D Semantic Space</w:t>
      </w:r>
    </w:p>
    <w:p>
      <w:pPr>
        <w:pStyle w:val="af"/>
      </w:pPr>
      <w:r>
        <w:t xml:space="preserve">↓</w:t>
      </w:r>
    </w:p>
    <w:p>
      <w:pPr>
        <w:pStyle w:val="af"/>
      </w:pPr>
      <w:r>
        <w:t xml:space="preserve">64×64 Grid</w:t>
      </w:r>
    </w:p>
    <w:p>
      <w:pPr>
        <w:pStyle w:val="af"/>
      </w:pPr>
      <w:r>
        <w:t xml:space="preserve">↓</w:t>
      </w:r>
    </w:p>
    <w:p>
      <w:pPr>
        <w:pStyle w:val="af"/>
      </w:pPr>
      <w:r>
        <w:t xml:space="preserve">Phrase Fingerprint</w:t>
      </w:r>
    </w:p>
    <w:p>
      <w:pPr>
        <w:pStyle w:val="af"/>
      </w:pPr>
      <w:r>
        <w:t xml:space="preserve">↓</w:t>
      </w:r>
    </w:p>
    <w:p>
      <w:pPr>
        <w:pStyle w:val="af"/>
      </w:pPr>
      <w:r>
        <w:t xml:space="preserve">Document Fingerprint</w:t>
      </w:r>
    </w:p>
    <w:p>
      <w:pPr>
        <w:pStyle w:val="a7"/>
        <w:bidi/>
        <w:jc w:val="both"/>
      </w:pPr>
      <w:r>
        <w:t xml:space="preserve">بنابراین در این پژوهش،</w:t>
      </w:r>
      <w:r>
        <w:t xml:space="preserve"> </w:t>
      </w:r>
      <w:r>
        <w:rPr>
          <w:b/>
          <w:bCs/>
        </w:rPr>
        <w:t xml:space="preserve">Semantic Folding صرفاً به عنوان یک مفهوم نظری استفاده نشده است</w:t>
      </w:r>
      <w:r>
        <w:t xml:space="preserve">؛ بلکه به عنوان مبنایی برای ایجاد نمایش فضایی عبارات و اسناد در سیستم بازیابی مورد استفاده قرار گرفته است.</w:t>
      </w:r>
    </w:p>
    <w:bookmarkEnd w:id="95"/>
    <w:bookmarkEnd w:id="96"/>
    <w:bookmarkStart w:id="101" w:name="کاهش-بعد-و-نگاشت-به-فضای-معنایی"/>
    <w:p>
      <w:pPr>
        <w:pStyle w:val="a0"/>
        <w:keepNext/>
        <w:bidi/>
      </w:pPr>
      <w:r>
        <w:rPr>
          <w:b/>
          <w:bCs/>
        </w:rPr>
        <w:t xml:space="preserve">۲-۹. کاهش بُعد و نگاشت به فضای معنایی</w:t>
      </w:r>
    </w:p>
    <w:p>
      <w:pPr>
        <w:pStyle w:val="a7"/>
        <w:bidi/>
        <w:jc w:val="both"/>
      </w:pPr>
      <w:r>
        <w:t xml:space="preserve">پس از ایجاد نمایش زمینه‌ای برای عبارات، مشکل مهمی‌وجود دارد: این نمایش معمولاً دارای تعداد زیادی بُعد به اندازه تعداد ویژگی‌های زمینه‌ای است که برای ایجاد Semantic Space دوبعدی، لازم است ابعاد به دو بعد کاهش پیدا کند که به این فرآیند</w:t>
      </w:r>
      <w:r>
        <w:t xml:space="preserve"> </w:t>
      </w:r>
      <w:r>
        <w:rPr>
          <w:b/>
          <w:bCs/>
        </w:rPr>
        <w:t xml:space="preserve">Dimensionality Reduction</w:t>
      </w:r>
      <w:r>
        <w:t xml:space="preserve"> </w:t>
      </w:r>
      <w:r>
        <w:t xml:space="preserve">گفته می‌شود.</w:t>
      </w:r>
    </w:p>
    <w:p>
      <w:pPr>
        <w:pStyle w:val="a7"/>
        <w:bidi/>
        <w:jc w:val="both"/>
      </w:pPr>
      <w:r>
        <w:t xml:space="preserve">سه روش مهم زمینه کاهش بعد، عبارت‌اند از:</w:t>
      </w:r>
    </w:p>
    <w:p>
      <w:pPr>
        <w:pStyle w:val="af"/>
      </w:pPr>
      <w:r>
        <w:t xml:space="preserve">* PCA</w:t>
      </w:r>
    </w:p>
    <w:p>
      <w:pPr>
        <w:pStyle w:val="af"/>
      </w:pPr>
      <w:r>
        <w:t xml:space="preserve">* t-SNE</w:t>
      </w:r>
    </w:p>
    <w:p>
      <w:pPr>
        <w:pStyle w:val="af"/>
      </w:pPr>
      <w:r>
        <w:t xml:space="preserve">* UMAP</w:t>
      </w:r>
    </w:p>
    <w:p>
      <w:r>
        <w:pict>
          <v:rect style="width:0;height:1.5pt" o:hralign="center" o:hrstd="t" o:hr="t"/>
        </w:pict>
      </w:r>
    </w:p>
    <w:bookmarkStart w:id="97" w:name="pca"/>
    <w:p>
      <w:pPr>
        <w:pStyle w:val="a3"/>
        <w:keepNext/>
        <w:bidi/>
      </w:pPr>
      <w:r>
        <w:rPr>
          <w:b/>
          <w:bCs/>
        </w:rPr>
        <w:t xml:space="preserve">۲-۹-۱. PCA</w:t>
      </w:r>
    </w:p>
    <w:p>
      <w:pPr>
        <w:pStyle w:val="a7"/>
        <w:bidi/>
        <w:jc w:val="both"/>
      </w:pPr>
      <w:r>
        <w:rPr>
          <w:b/>
          <w:bCs/>
        </w:rPr>
        <w:t xml:space="preserve">Principal Component Analysis (PCA)</w:t>
      </w:r>
      <w:r>
        <w:t xml:space="preserve"> </w:t>
      </w:r>
      <w:r>
        <w:t xml:space="preserve">یک روش کاهش بُعد خطی است.</w:t>
      </w:r>
    </w:p>
    <w:p>
      <w:pPr>
        <w:pStyle w:val="a7"/>
        <w:bidi/>
        <w:jc w:val="both"/>
      </w:pPr>
      <w:r>
        <w:t xml:space="preserve">ایده اصلی PCA پیدا کردن محورهایی از فضای چندبعدی است که بیشترین میزان واریانس موجود در داده را توضیح می‌دهند و ادامه دادن این روند تا رسیدن به فضای دوبعدی است.</w:t>
      </w:r>
    </w:p>
    <w:p>
      <w:pPr>
        <w:pStyle w:val="a7"/>
        <w:bidi/>
        <w:jc w:val="both"/>
      </w:pPr>
      <w:r>
        <w:t xml:space="preserve">مزیت مهم PCA سرعت بالا و سادگی آن است و همچنین مؤلفه‌های آن بر اساس واریانس داده قابل تفسیر هستند.</w:t>
      </w:r>
    </w:p>
    <w:p>
      <w:pPr>
        <w:pStyle w:val="a7"/>
        <w:bidi/>
        <w:jc w:val="both"/>
      </w:pPr>
      <w:r>
        <w:t xml:space="preserve">اما محدودیت اصلی PCA این است که یک روش</w:t>
      </w:r>
      <w:r>
        <w:t xml:space="preserve"> </w:t>
      </w:r>
      <w:r>
        <w:rPr>
          <w:b/>
          <w:bCs/>
        </w:rPr>
        <w:t xml:space="preserve">خطی</w:t>
      </w:r>
      <w:r>
        <w:t xml:space="preserve"> </w:t>
      </w:r>
      <w:r>
        <w:t xml:space="preserve">است. بنابراین اگر ساختار واقعی داده در یک manifold غیرخطی قرار داشته باشد، PCA ممکن است نتواند روابط پیچیده میان نقاط را به‌خوبی حفظ کند. منابع مروری نیز PCA را در مقابل روش‌های غیرخطی مانند t-SNE و UMAP قرار می‌دهند [67].</w:t>
      </w:r>
    </w:p>
    <w:p>
      <w:r>
        <w:pict>
          <v:rect style="width:0;height:1.5pt" o:hralign="center" o:hrstd="t" o:hr="t"/>
        </w:pict>
      </w:r>
    </w:p>
    <w:bookmarkEnd w:id="97"/>
    <w:bookmarkStart w:id="98" w:name="t-sne"/>
    <w:p>
      <w:pPr>
        <w:pStyle w:val="a3"/>
        <w:keepNext/>
        <w:bidi/>
      </w:pPr>
      <w:r>
        <w:rPr>
          <w:b/>
          <w:bCs/>
        </w:rPr>
        <w:t xml:space="preserve">۲-۹-۲. t-SNE</w:t>
      </w:r>
    </w:p>
    <w:p>
      <w:pPr>
        <w:pStyle w:val="a7"/>
        <w:bidi/>
        <w:jc w:val="both"/>
      </w:pPr>
      <w:r>
        <w:rPr>
          <w:b/>
          <w:bCs/>
        </w:rPr>
        <w:t xml:space="preserve">t-Distributed Stochastic Neighbor Embedding (t-SNE)</w:t>
      </w:r>
      <w:r>
        <w:t xml:space="preserve"> </w:t>
      </w:r>
      <w:r>
        <w:t xml:space="preserve">یک روش کاهش بُعد غیرخطی است که تمرکز اصلی آن حفظ</w:t>
      </w:r>
      <w:r>
        <w:t xml:space="preserve"> </w:t>
      </w:r>
      <w:r>
        <w:rPr>
          <w:b/>
          <w:bCs/>
        </w:rPr>
        <w:t xml:space="preserve">ساختار محلی</w:t>
      </w:r>
      <w:r>
        <w:t xml:space="preserve"> </w:t>
      </w:r>
      <w:r>
        <w:t xml:space="preserve">داده‌ها است.</w:t>
      </w:r>
    </w:p>
    <w:p>
      <w:pPr>
        <w:pStyle w:val="a7"/>
        <w:bidi/>
        <w:jc w:val="both"/>
      </w:pPr>
      <w:r>
        <w:t xml:space="preserve">به زبان ساده، t-SNE تلاش می‌کند نقاطی که در فضای اصلی همسایه یکدیگر بوده‌اند، در فضای دوبعدی نیز تا حد امکان نزدیک باقی بمانند.</w:t>
      </w:r>
    </w:p>
    <w:p>
      <w:pPr>
        <w:pStyle w:val="a7"/>
        <w:bidi/>
        <w:jc w:val="both"/>
      </w:pPr>
      <w:r>
        <w:t xml:space="preserve">این ویژگی باعث شده است t-SNE برای مشاهده ساختارهای محلی و خوشه‌ها بسیار محبوب باشد.</w:t>
      </w:r>
    </w:p>
    <w:p>
      <w:pPr>
        <w:pStyle w:val="a7"/>
        <w:bidi/>
        <w:jc w:val="both"/>
      </w:pPr>
      <w:r>
        <w:t xml:space="preserve">بااین‌حال، t-SNE برای داده‌های بزرگ پرهزینه است و تفسیر فاصله‌های global در خروجی آن نیز باید با احتیاط انجام شود [67].</w:t>
      </w:r>
    </w:p>
    <w:p>
      <w:r>
        <w:pict>
          <v:rect style="width:0;height:1.5pt" o:hralign="center" o:hrstd="t" o:hr="t"/>
        </w:pict>
      </w:r>
    </w:p>
    <w:bookmarkEnd w:id="98"/>
    <w:bookmarkStart w:id="99" w:name="umap"/>
    <w:p>
      <w:pPr>
        <w:pStyle w:val="a3"/>
        <w:keepNext/>
        <w:bidi/>
      </w:pPr>
      <w:r>
        <w:rPr>
          <w:b/>
          <w:bCs/>
        </w:rPr>
        <w:t xml:space="preserve">۲-۹-۳. UMAP</w:t>
      </w:r>
    </w:p>
    <w:p>
      <w:pPr>
        <w:pStyle w:val="a7"/>
        <w:bidi/>
        <w:jc w:val="both"/>
      </w:pPr>
      <w:r>
        <w:rPr>
          <w:b/>
          <w:bCs/>
        </w:rPr>
        <w:t xml:space="preserve">Uniform Manifold Approximation and Projection (UMAP)</w:t>
      </w:r>
      <w:r>
        <w:t xml:space="preserve"> </w:t>
      </w:r>
      <w:r>
        <w:t xml:space="preserve">یا تقریب و تصویر منیفولد یکنواخت یک روش کاهش بُعد غیرخطی و مبتنی بر ایده‌های manifold learning و توپولوژی است.</w:t>
      </w:r>
    </w:p>
    <w:p>
      <w:pPr>
        <w:pStyle w:val="a7"/>
        <w:bidi/>
        <w:jc w:val="both"/>
      </w:pPr>
      <w:r>
        <w:t xml:space="preserve">UMAP تلاش می‌کند ساختار همسایگی داده‌ها را در فضای کم‌بعدی حفظ کند و در مقایسه با t-SNE معمولاً مقیاس‌پذیری بهتری دارد. مقاله اصلی UMAP آن را روشی عملی و مقیاس‌پذیر برای کاهش بُعد معرفی می‌کند که از نظر کیفیت embedding با t-SNE رقابت می‌کند و می‌تواند ساختار global بیشتری را حفظ کند [44].</w:t>
      </w:r>
    </w:p>
    <w:p>
      <w:r>
        <w:pict>
          <v:rect style="width:0;height:1.5pt" o:hralign="center" o:hrstd="t" o:hr="t"/>
        </w:pict>
      </w:r>
    </w:p>
    <w:bookmarkEnd w:id="99"/>
    <w:bookmarkStart w:id="100" w:name="علت-انتخاب-umap-در-پروژه"/>
    <w:p>
      <w:pPr>
        <w:pStyle w:val="a3"/>
        <w:keepNext/>
        <w:bidi/>
      </w:pPr>
      <w:r>
        <w:rPr>
          <w:b/>
          <w:bCs/>
        </w:rPr>
        <w:t xml:space="preserve">۲-۹-۴. علت انتخاب UMAP در پروژه</w:t>
      </w:r>
    </w:p>
    <w:p>
      <w:pPr>
        <w:pStyle w:val="a7"/>
        <w:bidi/>
        <w:jc w:val="both"/>
      </w:pPr>
      <w:r>
        <w:t xml:space="preserve">در واقع انتخاب UMAP در پروژه حاضر با ماهیت مسئله سازگار است. هدف صرفاً کاهش تعداد ابعاد نیست؛ بلکه خواسته این است که</w:t>
      </w:r>
      <w:r>
        <w:t xml:space="preserve"> </w:t>
      </w:r>
      <w:r>
        <w:rPr>
          <w:b/>
          <w:bCs/>
        </w:rPr>
        <w:t xml:space="preserve">عباراتی که در فضای زمینه‌ای مشابه هستند، در فضای دوبعدی نیز موقعیت‌های نسبتاً نزدیک داشته باشند</w:t>
      </w:r>
      <w:r>
        <w:t xml:space="preserve">.</w:t>
      </w:r>
    </w:p>
    <w:p>
      <w:pPr>
        <w:pStyle w:val="a7"/>
        <w:bidi/>
        <w:jc w:val="both"/>
      </w:pPr>
      <w:r>
        <w:t xml:space="preserve">از طرف دیگر، Semantic Folding به یک فضای توپولوژیک و spatial نیاز دارد. UMAP نیز به‌طور مشخص با ساختار همسایگی و manifold داده‌ها سروکار دارد [44].</w:t>
      </w:r>
    </w:p>
    <w:p>
      <w:pPr>
        <w:pStyle w:val="a7"/>
        <w:bidi/>
        <w:jc w:val="both"/>
      </w:pPr>
      <w:r>
        <w:t xml:space="preserve">لذا با توجه به ماهیت غیرخطی فضای زمینه‌ای، اهمیت حفظ ساختار همسایگی و نیاز پروژه به نگاشت عبارات به یک فضای دوبعدی و همچنین پر هزینه بودن t-SNE برای داده‌های بزرگ و از طرفی بهتر بودن نتایج در کاهش ابعاد در روش UMAP نسبت به t-SNE، در نهایت UMAP به عنوان روش اصلی کاهش بُعد انتخاب شد.</w:t>
      </w:r>
    </w:p>
    <w:p>
      <w:pPr>
        <w:pStyle w:val="a7"/>
        <w:bidi/>
        <w:jc w:val="both"/>
      </w:pPr>
      <w:r>
        <w:t xml:space="preserve">مطابق با متن مقاله اصلی UMAP، رفتار این روش به داده‌ها و پارامترها وابسته است، لذا در برخی موارد ساختار global را بهتر از t-SNE حفظ می‌کند؛ با این وجود دلیل انتخاب این روش بهترین گزینه بودن UMAP در برخی شرایط بر اساس</w:t>
      </w:r>
      <w:r>
        <w:t xml:space="preserve"> </w:t>
      </w:r>
      <w:r>
        <w:rPr>
          <w:b/>
          <w:bCs/>
        </w:rPr>
        <w:t xml:space="preserve">ماهیت داده، ساختار همسایگی، غیرخطی بودن و نیاز pipeline به نگاشت دوبعدی</w:t>
      </w:r>
      <w:r>
        <w:t xml:space="preserve"> </w:t>
      </w:r>
      <w:r>
        <w:t xml:space="preserve">است [44].</w:t>
      </w:r>
    </w:p>
    <w:p>
      <w:pPr>
        <w:pStyle w:val="a7"/>
        <w:bidi/>
        <w:jc w:val="both"/>
      </w:pPr>
      <w:r>
        <w:t xml:space="preserve">بنابراین در پروژه حاضر زنجیره زیر شکل می‌گیرد:</w:t>
      </w:r>
    </w:p>
    <w:p>
      <w:pPr>
        <w:pStyle w:val="BodyText"/>
      </w:pPr>
      <m:oMathPara>
        <m:oMathParaPr>
          <m:jc m:val="center"/>
        </m:oMathParaPr>
        <m:oMath>
          <m:r>
            <m:t>e</m:t>
          </m:r>
          <m:r>
            <m:t>x</m:t>
          </m:r>
          <m:r>
            <m:t>t</m:t>
          </m:r>
          <m:r>
            <m:t>C</m:t>
          </m:r>
          <m:r>
            <m:t>o</m:t>
          </m:r>
          <m:r>
            <m:t>n</m:t>
          </m:r>
          <m:r>
            <m:t>t</m:t>
          </m:r>
          <m:r>
            <m:t>e</m:t>
          </m:r>
          <m:r>
            <m:t>x</m:t>
          </m:r>
          <m:r>
            <m:t>t</m:t>
          </m:r>
          <m:r>
            <m:t>S</m:t>
          </m:r>
          <m:r>
            <m:t>i</m:t>
          </m:r>
          <m:r>
            <m:t>m</m:t>
          </m:r>
          <m:r>
            <m:t>i</m:t>
          </m:r>
          <m:r>
            <m:t>l</m:t>
          </m:r>
          <m:r>
            <m:t>a</m:t>
          </m:r>
          <m:r>
            <m:t>r</m:t>
          </m:r>
          <m:r>
            <m:t>i</m:t>
          </m:r>
          <m:r>
            <m:t>t</m:t>
          </m:r>
          <m:r>
            <m:t>y</m:t>
          </m:r>
          <m:r>
            <m:t>i</m:t>
          </m:r>
          <m:r>
            <m:t>g</m:t>
          </m:r>
          <m:r>
            <m:t>h</m:t>
          </m:r>
          <m:r>
            <m:t>t</m:t>
          </m:r>
          <m:r>
            <m:t>a</m:t>
          </m:r>
          <m:r>
            <m:t>r</m:t>
          </m:r>
          <m:r>
            <m:t>r</m:t>
          </m:r>
          <m:r>
            <m:t>o</m:t>
          </m:r>
          <m:r>
            <m:t>w</m:t>
          </m:r>
          <m:r>
            <m:t>e</m:t>
          </m:r>
          <m:r>
            <m:t>x</m:t>
          </m:r>
          <m:r>
            <m:t>t</m:t>
          </m:r>
          <m:r>
            <m:t>U</m:t>
          </m:r>
          <m:r>
            <m:t>M</m:t>
          </m:r>
          <m:r>
            <m:t>A</m:t>
          </m:r>
          <m:r>
            <m:t>P</m:t>
          </m:r>
          <m:r>
            <m:t>N</m:t>
          </m:r>
          <m:r>
            <m:t>e</m:t>
          </m:r>
          <m:r>
            <m:t>i</m:t>
          </m:r>
          <m:r>
            <m:t>g</m:t>
          </m:r>
          <m:r>
            <m:t>h</m:t>
          </m:r>
          <m:r>
            <m:t>b</m:t>
          </m:r>
          <m:r>
            <m:t>o</m:t>
          </m:r>
          <m:r>
            <m:t>r</m:t>
          </m:r>
          <m:r>
            <m:t>h</m:t>
          </m:r>
          <m:r>
            <m:t>o</m:t>
          </m:r>
          <m:r>
            <m:t>o</m:t>
          </m:r>
          <m:r>
            <m:t>d</m:t>
          </m:r>
          <m:r>
            <m:t>i</m:t>
          </m:r>
          <m:r>
            <m:t>g</m:t>
          </m:r>
          <m:r>
            <m:t>h</m:t>
          </m:r>
          <m:r>
            <m:t>t</m:t>
          </m:r>
          <m:r>
            <m:t>a</m:t>
          </m:r>
          <m:r>
            <m:t>r</m:t>
          </m:r>
          <m:r>
            <m:t>r</m:t>
          </m:r>
          <m:r>
            <m:t>o</m:t>
          </m:r>
          <m:r>
            <m:t>w</m:t>
          </m:r>
          <m:r>
            <m:t>e</m:t>
          </m:r>
          <m:r>
            <m:t>x</m:t>
          </m:r>
          <m:r>
            <m:t>t</m:t>
          </m:r>
          <m:r>
            <m:t>2</m:t>
          </m:r>
          <m:r>
            <m:t>D</m:t>
          </m:r>
          <m:r>
            <m:t>P</m:t>
          </m:r>
          <m:r>
            <m:t>o</m:t>
          </m:r>
          <m:r>
            <m:t>s</m:t>
          </m:r>
          <m:r>
            <m:t>i</m:t>
          </m:r>
          <m:r>
            <m:t>t</m:t>
          </m:r>
          <m:r>
            <m:t>i</m:t>
          </m:r>
          <m:r>
            <m:t>o</m:t>
          </m:r>
          <m:r>
            <m:t>n</m:t>
          </m:r>
          <m:r>
            <m:t>i</m:t>
          </m:r>
          <m:r>
            <m:t>g</m:t>
          </m:r>
          <m:r>
            <m:t>h</m:t>
          </m:r>
          <m:r>
            <m:t>t</m:t>
          </m:r>
          <m:r>
            <m:t>a</m:t>
          </m:r>
          <m:r>
            <m:t>r</m:t>
          </m:r>
          <m:r>
            <m:t>r</m:t>
          </m:r>
          <m:r>
            <m:t>o</m:t>
          </m:r>
          <m:r>
            <m:t>w</m:t>
          </m:r>
          <m:r>
            <m:t>e</m:t>
          </m:r>
          <m:r>
            <m:t>x</m:t>
          </m:r>
          <m:r>
            <m:t>t</m:t>
          </m:r>
          <m:r>
            <m:t>S</m:t>
          </m:r>
          <m:r>
            <m:t>p</m:t>
          </m:r>
          <m:r>
            <m:t>a</m:t>
          </m:r>
          <m:r>
            <m:t>t</m:t>
          </m:r>
          <m:r>
            <m:t>i</m:t>
          </m:r>
          <m:r>
            <m:t>a</m:t>
          </m:r>
          <m:r>
            <m:t>l</m:t>
          </m:r>
          <m:r>
            <m:t>F</m:t>
          </m:r>
          <m:r>
            <m:t>i</m:t>
          </m:r>
          <m:r>
            <m:t>n</m:t>
          </m:r>
          <m:r>
            <m:t>g</m:t>
          </m:r>
          <m:r>
            <m:t>e</m:t>
          </m:r>
          <m:r>
            <m:t>r</m:t>
          </m:r>
          <m:r>
            <m:t>p</m:t>
          </m:r>
          <m:r>
            <m:t>r</m:t>
          </m:r>
          <m:r>
            <m:t>i</m:t>
          </m:r>
          <m:r>
            <m:t>n</m:t>
          </m:r>
          <m:r>
            <m:t>t</m:t>
          </m:r>
        </m:oMath>
      </m:oMathPara>
    </w:p>
    <w:p>
      <w:r>
        <w:pict>
          <v:rect style="width:0;height:1.5pt" o:hralign="center" o:hrstd="t" o:hr="t"/>
        </w:pict>
      </w:r>
    </w:p>
    <w:bookmarkEnd w:id="100"/>
    <w:bookmarkEnd w:id="101"/>
    <w:bookmarkStart w:id="109" w:name="اثرانگشتهای-متنی"/>
    <w:p>
      <w:pPr>
        <w:pStyle w:val="a0"/>
        <w:keepNext/>
        <w:bidi/>
      </w:pPr>
      <w:r>
        <w:rPr>
          <w:b/>
          <w:bCs/>
        </w:rPr>
        <w:t xml:space="preserve">۲-۱۰. اثرانگشت‌های متنی</w:t>
      </w:r>
    </w:p>
    <w:bookmarkStart w:id="102" w:name="تعریف-اثرانگشت"/>
    <w:p>
      <w:pPr>
        <w:pStyle w:val="a3"/>
        <w:keepNext/>
        <w:bidi/>
      </w:pPr>
      <w:r>
        <w:rPr>
          <w:b/>
          <w:bCs/>
        </w:rPr>
        <w:t xml:space="preserve">۲-۱۰-۱. تعریف اثرانگشت</w:t>
      </w:r>
    </w:p>
    <w:p>
      <w:pPr>
        <w:pStyle w:val="a7"/>
        <w:bidi/>
        <w:jc w:val="both"/>
      </w:pPr>
      <w:r>
        <w:rPr>
          <w:b/>
          <w:bCs/>
        </w:rPr>
        <w:t xml:space="preserve">اثرانگشت</w:t>
      </w:r>
      <w:r>
        <w:t xml:space="preserve"> </w:t>
      </w:r>
      <w:r>
        <w:t xml:space="preserve">یک نمایش عددی و فضایی از متن است که ویژگی‌های اصلی متن را در قالب مجموعه‌ای از موقعیت‌ها با سلول‌های فعال نمایش می‌دهد.</w:t>
      </w:r>
    </w:p>
    <w:p>
      <w:pPr>
        <w:pStyle w:val="a7"/>
        <w:bidi/>
        <w:jc w:val="both"/>
      </w:pPr>
      <w:r>
        <w:t xml:space="preserve">هدف این نیست که کل متن به صورت مستقیم ذخیره شود؛ بلکه اطلاعات مربوط به موقعیت و ساختار معنایی آن در یک نمایش فشرده‌تر ذخیره می‌شود [13].</w:t>
      </w:r>
    </w:p>
    <w:p>
      <w:r>
        <w:pict>
          <v:rect style="width:0;height:1.5pt" o:hralign="center" o:hrstd="t" o:hr="t"/>
        </w:pict>
      </w:r>
    </w:p>
    <w:bookmarkEnd w:id="102"/>
    <w:bookmarkStart w:id="103" w:name="phrase-fingerprint"/>
    <w:p>
      <w:pPr>
        <w:pStyle w:val="a3"/>
        <w:keepNext/>
        <w:bidi/>
      </w:pPr>
      <w:r>
        <w:rPr>
          <w:b/>
          <w:bCs/>
        </w:rPr>
        <w:t xml:space="preserve">۲-۱۰-۲. Phrase Fingerprint</w:t>
      </w:r>
    </w:p>
    <w:p>
      <w:pPr>
        <w:pStyle w:val="a7"/>
        <w:bidi/>
        <w:jc w:val="both"/>
      </w:pPr>
      <w:r>
        <w:t xml:space="preserve">اولین سطح fingerprint مربوط به</w:t>
      </w:r>
      <w:r>
        <w:t xml:space="preserve"> </w:t>
      </w:r>
      <w:r>
        <w:rPr>
          <w:b/>
          <w:bCs/>
        </w:rPr>
        <w:t xml:space="preserve">Phrase</w:t>
      </w:r>
      <w:r>
        <w:t xml:space="preserve"> </w:t>
      </w:r>
      <w:r>
        <w:t xml:space="preserve">است که در آن سلول‌های مربوط به مفاهیم معنایی مستقلی که عبارت در آنها بوده است، فعال است. در پروژه جاری شبکه 64*64 در نظر گرفته شده است؛ در نتیجه هر phrase یک fingerprint با اندازه 64*64 دارد و بنابراین هر عبارت را می‌توان با یک بردار 4096 بعدی نمایش داد.</w:t>
      </w:r>
    </w:p>
    <w:p>
      <w:r>
        <w:pict>
          <v:rect style="width:0;height:1.5pt" o:hralign="center" o:hrstd="t" o:hr="t"/>
        </w:pict>
      </w:r>
    </w:p>
    <w:bookmarkEnd w:id="103"/>
    <w:bookmarkStart w:id="104" w:name="document-fingerprint"/>
    <w:p>
      <w:pPr>
        <w:pStyle w:val="a3"/>
        <w:keepNext/>
        <w:bidi/>
      </w:pPr>
      <w:r>
        <w:rPr>
          <w:b/>
          <w:bCs/>
        </w:rPr>
        <w:t xml:space="preserve">۲-۱۰-۳. Document Fingerprint</w:t>
      </w:r>
    </w:p>
    <w:p>
      <w:pPr>
        <w:pStyle w:val="a7"/>
        <w:bidi/>
        <w:jc w:val="both"/>
      </w:pPr>
      <w:r>
        <w:t xml:space="preserve">یک سند معمولاً شامل چندین phrase است. بنابراین برای تولید اثرانگشت سند که نماینده فضایی کل سند است، لازم است که fingerprintهای عبارات موجود در سند را با وزن‌های مناسب تجمیع و با یکدیگر ترکیب کرد. جزئیات وزن‌دهی اثرانگشت عبارات در فصل سوم ارایه شده است.</w:t>
      </w:r>
    </w:p>
    <w:bookmarkEnd w:id="104"/>
    <w:bookmarkStart w:id="105" w:name="spatial-representation"/>
    <w:p>
      <w:pPr>
        <w:pStyle w:val="a3"/>
        <w:keepNext/>
        <w:bidi/>
      </w:pPr>
      <w:r>
        <w:rPr>
          <w:b/>
          <w:bCs/>
        </w:rPr>
        <w:t xml:space="preserve">۲-۱۰-۴. Spatial Representation</w:t>
      </w:r>
    </w:p>
    <w:p>
      <w:pPr>
        <w:pStyle w:val="a7"/>
        <w:bidi/>
        <w:jc w:val="both"/>
      </w:pPr>
      <w:r>
        <w:t xml:space="preserve">نکته مهم در روش SF این است که fingerprint فقط یک بردار عددی معمولی نیست؛ بلکه</w:t>
      </w:r>
      <w:r>
        <w:t xml:space="preserve"> </w:t>
      </w:r>
      <w:r>
        <w:rPr>
          <w:b/>
          <w:bCs/>
        </w:rPr>
        <w:t xml:space="preserve">ساختار فضایی</w:t>
      </w:r>
      <w:r>
        <w:t xml:space="preserve"> </w:t>
      </w:r>
      <w:r>
        <w:t xml:space="preserve">دارد که در آن هر نقطه یا سلول می‌تواند نشان‌دهنده حضور یک phrase یا بخشی از اطلاعات معنایی آن باشد. سپس این شبکه می‌تواند برای محاسبه شباهت میان query و document مورد استفاده قرار گیرد. بنابراین در fingerprint،</w:t>
      </w:r>
      <w:r>
        <w:t xml:space="preserve"> </w:t>
      </w:r>
      <w:r>
        <w:rPr>
          <w:b/>
          <w:bCs/>
        </w:rPr>
        <w:t xml:space="preserve">نزدیکی فضایی</w:t>
      </w:r>
      <w:r>
        <w:t xml:space="preserve"> </w:t>
      </w:r>
      <w:r>
        <w:t xml:space="preserve">نیز حامل اطلاعات است.</w:t>
      </w:r>
    </w:p>
    <w:p>
      <w:r>
        <w:pict>
          <v:rect style="width:0;height:1.5pt" o:hralign="center" o:hrstd="t" o:hr="t"/>
        </w:pict>
      </w:r>
    </w:p>
    <w:bookmarkEnd w:id="105"/>
    <w:bookmarkStart w:id="106" w:name="morton-z-order"/>
    <w:p>
      <w:pPr>
        <w:pStyle w:val="a3"/>
        <w:keepNext/>
        <w:bidi/>
      </w:pPr>
      <w:r>
        <w:rPr>
          <w:b/>
          <w:bCs/>
        </w:rPr>
        <w:t xml:space="preserve">۲-۱۰-۵. Morton Z-order</w:t>
      </w:r>
    </w:p>
    <w:p>
      <w:pPr>
        <w:pStyle w:val="a7"/>
        <w:bidi/>
        <w:jc w:val="both"/>
      </w:pPr>
      <w:r>
        <w:t xml:space="preserve">برای تبدیل ساختار دوبعدی شبکه به یک نمایش خطی، در پروژه از</w:t>
      </w:r>
      <w:r>
        <w:t xml:space="preserve"> </w:t>
      </w:r>
      <w:r>
        <w:rPr>
          <w:b/>
          <w:bCs/>
        </w:rPr>
        <w:t xml:space="preserve">Morton Z-order encoding</w:t>
      </w:r>
      <w:r>
        <w:t xml:space="preserve"> </w:t>
      </w:r>
      <w:r>
        <w:t xml:space="preserve">استفاده می‌شود. Morton Z-order برای نگاشت و یا نمایه‌سازی مکانی (spatial indexing) مختصات دوبعدی و مدیریت برخوردها (collision handling) استفاده می‌شود؛ که در آن معیار اصلی مقایسه بین fingerprint پرس‌وجو و سند، شباهت کسینوسی است. همچنین SSIM نیز به‌عنوان یک روش جایگزین برای بررسی ساختاری fingerprintها در بنچمارک تکمیلی ارزیابی شده است.</w:t>
      </w:r>
    </w:p>
    <w:p>
      <w:pPr>
        <w:pStyle w:val="a7"/>
        <w:bidi/>
        <w:jc w:val="both"/>
      </w:pPr>
      <w:r>
        <w:t xml:space="preserve">ایده Morton order این است که مختصات دوبعدی (row,col) با درهم‌تنیدن بیت‌های دو مختصات، به یک index تبدیل شوند.</w:t>
      </w:r>
    </w:p>
    <w:p>
      <w:pPr>
        <w:pStyle w:val="a7"/>
        <w:bidi/>
        <w:jc w:val="both"/>
      </w:pPr>
      <w:r>
        <w:t xml:space="preserve">برای مثال به صورت مفهومی:</w:t>
      </w:r>
    </w:p>
    <w:p>
      <w:pPr>
        <w:pStyle w:val="af"/>
      </w:pPr>
      <w:r>
        <w:t xml:space="preserve">row = 101</w:t>
      </w:r>
    </w:p>
    <w:p>
      <w:pPr>
        <w:pStyle w:val="af"/>
      </w:pPr>
      <w:r>
        <w:t xml:space="preserve">col = 011</w:t>
      </w:r>
    </w:p>
    <w:p>
      <w:pPr>
        <w:pStyle w:val="af"/>
      </w:pPr>
      <w:r>
        <w:t xml:space="preserve">interleave:</w:t>
      </w:r>
    </w:p>
    <w:p>
      <w:pPr>
        <w:pStyle w:val="af"/>
      </w:pPr>
      <w:r>
        <w:t xml:space="preserve">1 0 1</w:t>
      </w:r>
    </w:p>
    <w:p>
      <w:pPr>
        <w:pStyle w:val="af"/>
      </w:pPr>
      <w:r>
        <w:t xml:space="preserve">0 1 1</w:t>
      </w:r>
    </w:p>
    <w:p>
      <w:pPr>
        <w:pStyle w:val="af"/>
      </w:pPr>
      <w:r>
        <w:t xml:space="preserve">→ 100111</w:t>
      </w:r>
    </w:p>
    <w:p>
      <w:pPr>
        <w:pStyle w:val="a7"/>
        <w:bidi/>
        <w:jc w:val="both"/>
      </w:pPr>
      <w:r>
        <w:t xml:space="preserve">در نتیجه یک مختصات دوبعدی می‌تواند به یک بردار خطی تبدیل شود.</w:t>
      </w:r>
    </w:p>
    <w:p>
      <w:pPr>
        <w:pStyle w:val="a7"/>
        <w:bidi/>
        <w:jc w:val="both"/>
      </w:pPr>
      <w:r>
        <w:t xml:space="preserve">مزیت این روش این است که می‌توان شبکه دوبعدی را به یک بردار خطی تبدیل کرد و در عین حال تا حدی</w:t>
      </w:r>
      <w:r>
        <w:t xml:space="preserve"> </w:t>
      </w:r>
      <w:r>
        <w:rPr>
          <w:b/>
          <w:bCs/>
        </w:rPr>
        <w:t xml:space="preserve">محلی‌بودن فضایی</w:t>
      </w:r>
      <w:r>
        <w:t xml:space="preserve"> </w:t>
      </w:r>
      <w:r>
        <w:t xml:space="preserve">را حفظ کرد.</w:t>
      </w:r>
    </w:p>
    <w:p>
      <w:pPr>
        <w:pStyle w:val="a7"/>
        <w:bidi/>
        <w:jc w:val="both"/>
      </w:pPr>
      <w:r>
        <w:t xml:space="preserve">این بخش در قسمت پیاده‌سازی اهمیت زیادی دارد، زیرا فایل fingerprint نهایی به شکل ماتریسی با ابعاد تعداد عبارات در 4096 ذخیره می‌شود.</w:t>
      </w:r>
    </w:p>
    <w:p>
      <w:pPr>
        <w:pStyle w:val="BodyText"/>
      </w:pPr>
      <m:oMathPara>
        <m:oMathParaPr>
          <m:jc m:val="center"/>
        </m:oMathParaPr>
        <m:oMath>
          <m:sSub>
            <m:e>
              <m:r>
                <m:t>N</m:t>
              </m:r>
            </m:e>
            <m:sub>
              <m:r>
                <m:t>p</m:t>
              </m:r>
              <m:r>
                <m:t>h</m:t>
              </m:r>
              <m:r>
                <m:t>r</m:t>
              </m:r>
              <m:r>
                <m:t>a</m:t>
              </m:r>
              <m:r>
                <m:t>s</m:t>
              </m:r>
              <m:r>
                <m:t>e</m:t>
              </m:r>
              <m:r>
                <m:t>s</m:t>
              </m:r>
            </m:sub>
          </m:sSub>
          <m:r>
            <m:rPr>
              <m:sty m:val="p"/>
            </m:rPr>
            <m:t>×</m:t>
          </m:r>
          <m:r>
            <m:t>4096</m:t>
          </m:r>
        </m:oMath>
      </m:oMathPara>
    </w:p>
    <w:p>
      <w:r>
        <w:pict>
          <v:rect style="width:0;height:1.5pt" o:hralign="center" o:hrstd="t" o:hr="t"/>
        </w:pict>
      </w:r>
    </w:p>
    <w:bookmarkEnd w:id="106"/>
    <w:bookmarkStart w:id="107" w:name="هموارسازی-گاوسی-gaussian-smoothing"/>
    <w:p>
      <w:pPr>
        <w:pStyle w:val="a3"/>
        <w:keepNext/>
        <w:bidi/>
      </w:pPr>
      <w:r>
        <w:rPr>
          <w:b/>
          <w:bCs/>
        </w:rPr>
        <w:t xml:space="preserve">۲-۱۰-۶. هموارسازی گاوسی (Gaussian Smoothing)</w:t>
      </w:r>
    </w:p>
    <w:p>
      <w:pPr>
        <w:pStyle w:val="a7"/>
        <w:bidi/>
        <w:jc w:val="both"/>
      </w:pPr>
      <w:r>
        <w:t xml:space="preserve">در Gaussian smoothing، مقدار Gaussian روی اثرانگشت عبارت یا سند اعمال می‌شود تا فعال‌سازی مکانی نرم‌تر شود و به جای اینکه فعال‌سازی یک سلول به شکل کاملاً گسسته باقی بماند، در اطراف سلول نیز به صورت تدریجی پخش می‌شود. این روش برای پایدارسازی نمایش به کار می‌رود.</w:t>
      </w:r>
    </w:p>
    <w:p>
      <w:pPr>
        <w:pStyle w:val="a7"/>
        <w:bidi/>
        <w:jc w:val="both"/>
      </w:pPr>
      <w:r>
        <w:t xml:space="preserve">به صورت مفهومی:</w:t>
      </w:r>
    </w:p>
    <w:p>
      <w:pPr>
        <w:pStyle w:val="SourceCode"/>
      </w:pPr>
      <w:r>
        <w:rPr>
          <w:rStyle w:val="VerbatimChar"/>
        </w:rPr>
        <w:t xml:space="preserve">   کم</w:t>
      </w:r>
      <w:r>
        <w:br/>
      </w:r>
      <w:r>
        <w:br/>
      </w:r>
      <w:r>
        <w:rPr>
          <w:rStyle w:val="VerbatimChar"/>
        </w:rPr>
        <w:t xml:space="preserve">  ░ ░ ░ ░ ░</w:t>
      </w:r>
      <w:r>
        <w:br/>
      </w:r>
      <w:r>
        <w:br/>
      </w:r>
      <w:r>
        <w:rPr>
          <w:rStyle w:val="VerbatimChar"/>
        </w:rPr>
        <w:t xml:space="preserve">░ ░ ▒ ▒ ░ ░</w:t>
      </w:r>
      <w:r>
        <w:br/>
      </w:r>
      <w:r>
        <w:br/>
      </w:r>
      <w:r>
        <w:rPr>
          <w:rStyle w:val="VerbatimChar"/>
        </w:rPr>
        <w:t xml:space="preserve">░ ▒ ▓ ▓ ▒ ░</w:t>
      </w:r>
      <w:r>
        <w:br/>
      </w:r>
      <w:r>
        <w:br/>
      </w:r>
      <w:r>
        <w:rPr>
          <w:rStyle w:val="VerbatimChar"/>
        </w:rPr>
        <w:t xml:space="preserve">░ ▒ ▓▓▓ ▒ ░</w:t>
      </w:r>
      <w:r>
        <w:br/>
      </w:r>
      <w:r>
        <w:br/>
      </w:r>
      <w:r>
        <w:rPr>
          <w:rStyle w:val="VerbatimChar"/>
        </w:rPr>
        <w:t xml:space="preserve">░ ░ ▒ ▒ ░ ░</w:t>
      </w:r>
      <w:r>
        <w:br/>
      </w:r>
      <w:r>
        <w:br/>
      </w:r>
      <w:r>
        <w:rPr>
          <w:rStyle w:val="VerbatimChar"/>
        </w:rPr>
        <w:t xml:space="preserve">  کم</w:t>
      </w:r>
    </w:p>
    <w:p>
      <w:pPr>
        <w:pStyle w:val="a7"/>
        <w:bidi/>
        <w:jc w:val="both"/>
      </w:pPr>
      <w:r>
        <w:t xml:space="preserve">مرکز بیشترین activation را دارد و هرچه از مرکز دور شویم، مقدار activation کاهش پیدا می‌کند.</w:t>
      </w:r>
    </w:p>
    <w:p>
      <w:pPr>
        <w:pStyle w:val="a7"/>
        <w:bidi/>
        <w:jc w:val="both"/>
      </w:pPr>
      <w:r>
        <w:t xml:space="preserve">بنابراین به جای بردار (0 0 0 1 0 0 0) چیزی شبیه (0.01 0.05 0.25 1.0 0.25 0.05 0.01) ایجاد می‌شود. در نتیجه، fingerprint نسبت به جابه‌جایی‌های بسیار کوچک در فضای معنایی مقاوم‌تر (</w:t>
      </w:r>
      <w:r>
        <w:rPr>
          <w:b/>
          <w:bCs/>
        </w:rPr>
        <w:t xml:space="preserve">robustتر)</w:t>
      </w:r>
      <w:r>
        <w:t xml:space="preserve"> </w:t>
      </w:r>
      <w:r>
        <w:t xml:space="preserve">می‌شود.</w:t>
      </w:r>
    </w:p>
    <w:bookmarkEnd w:id="107"/>
    <w:bookmarkStart w:id="108" w:name="پراکندگی-فضایی-spatial-spreading"/>
    <w:p>
      <w:pPr>
        <w:pStyle w:val="a3"/>
        <w:keepNext/>
        <w:bidi/>
      </w:pPr>
      <w:r>
        <w:rPr>
          <w:b/>
          <w:bCs/>
        </w:rPr>
        <w:t xml:space="preserve">۲-۱۰-۷. پراکندگی فضایی (Spatial Spreading)</w:t>
      </w:r>
    </w:p>
    <w:p>
      <w:pPr>
        <w:pStyle w:val="a7"/>
        <w:bidi/>
        <w:jc w:val="both"/>
      </w:pPr>
      <w:r>
        <w:t xml:space="preserve">اگر برای هر عبارت فقط یک سلول مربوط به آن فعال شود، کوچک‌ترین تغییر در موقعیت عبارت می‌تواند باعث تغییر شدید اثرانگشت شود. برای جلوگیری از اثر این تغییرات شدید فقط هنگام پردازش پرس‌وجو و برای بالا بردن تحمل نویز و خطا، علاوه بر Gaussian smoothing، در pipeline از</w:t>
      </w:r>
      <w:r>
        <w:t xml:space="preserve"> </w:t>
      </w:r>
      <w:r>
        <w:rPr>
          <w:b/>
          <w:bCs/>
        </w:rPr>
        <w:t xml:space="preserve">spreading</w:t>
      </w:r>
      <w:r>
        <w:t xml:space="preserve"> </w:t>
      </w:r>
      <w:r>
        <w:t xml:space="preserve">نیز برای گسترش مکانی فعال‌سازی استفاده می‌شود.</w:t>
      </w:r>
    </w:p>
    <w:p>
      <w:pPr>
        <w:pStyle w:val="a7"/>
        <w:bidi/>
        <w:jc w:val="both"/>
      </w:pPr>
      <w:r>
        <w:t xml:space="preserve">برای مثال:</w:t>
      </w:r>
    </w:p>
    <w:p>
      <w:pPr>
        <w:pStyle w:val="a7"/>
        <w:bidi/>
        <w:jc w:val="both"/>
      </w:pPr>
      <w:r>
        <w:t xml:space="preserve">قبل:</w:t>
      </w:r>
    </w:p>
    <w:p>
      <w:pPr>
        <w:pStyle w:val="af"/>
      </w:pPr>
      <w:r>
        <w:t xml:space="preserve">0 0 1 0 0</w:t>
      </w:r>
    </w:p>
    <w:p>
      <w:pPr>
        <w:pStyle w:val="a7"/>
        <w:bidi/>
        <w:jc w:val="both"/>
      </w:pPr>
      <w:r>
        <w:t xml:space="preserve">بعد:</w:t>
      </w:r>
    </w:p>
    <w:p>
      <w:pPr>
        <w:pStyle w:val="af"/>
      </w:pPr>
      <w:r>
        <w:t xml:space="preserve">0 1 0 0 0</w:t>
      </w:r>
    </w:p>
    <w:p>
      <w:pPr>
        <w:pStyle w:val="a7"/>
        <w:bidi/>
        <w:jc w:val="both"/>
      </w:pPr>
      <w:r>
        <w:t xml:space="preserve">اگر صرفاً exact cell matching داشته باشیم، این دو نمایش کاملاً متفاوت به نظر می‌رسند. برای کاهش این حساسیت، می‌توان activation را به سلول‌های اطراف نیز گسترش داد:</w:t>
      </w:r>
    </w:p>
    <w:p>
      <w:pPr>
        <w:pStyle w:val="af"/>
      </w:pPr>
      <w:r>
        <w:t xml:space="preserve">1</w:t>
      </w:r>
    </w:p>
    <w:p>
      <w:pPr>
        <w:pStyle w:val="af"/>
      </w:pPr>
      <w:r>
        <w:t xml:space="preserve">1 1 1</w:t>
      </w:r>
    </w:p>
    <w:p>
      <w:pPr>
        <w:pStyle w:val="SourceCode"/>
      </w:pPr>
      <w:r>
        <w:rPr>
          <w:rStyle w:val="VerbatimChar"/>
        </w:rPr>
        <w:t xml:space="preserve">1</w:t>
      </w:r>
    </w:p>
    <w:p>
      <w:pPr>
        <w:pStyle w:val="a7"/>
        <w:bidi/>
        <w:jc w:val="both"/>
      </w:pPr>
      <w:r>
        <w:t xml:space="preserve">این همان ایده</w:t>
      </w:r>
      <w:r>
        <w:t xml:space="preserve"> </w:t>
      </w:r>
      <w:r>
        <w:rPr>
          <w:b/>
          <w:bCs/>
        </w:rPr>
        <w:t xml:space="preserve">spatial spreading</w:t>
      </w:r>
      <w:r>
        <w:t xml:space="preserve"> </w:t>
      </w:r>
      <w:r>
        <w:t xml:space="preserve">است. این روش برای پایدارسازی نمایش به کار می‌رود.</w:t>
      </w:r>
    </w:p>
    <w:p>
      <w:pPr>
        <w:pStyle w:val="a7"/>
        <w:bidi/>
        <w:jc w:val="both"/>
      </w:pPr>
      <w:r>
        <w:t xml:space="preserve">در نتیجه اگر دو phrase در فضای معنایی نزدیک باشند، fingerprint آن‌ها نیز می‌تواند</w:t>
      </w:r>
      <w:r>
        <w:t xml:space="preserve"> </w:t>
      </w:r>
      <w:r>
        <w:rPr>
          <w:b/>
          <w:bCs/>
        </w:rPr>
        <w:t xml:space="preserve">همپوشانی بیشتری</w:t>
      </w:r>
      <w:r>
        <w:t xml:space="preserve"> </w:t>
      </w:r>
      <w:r>
        <w:t xml:space="preserve">داشته باشد.</w:t>
      </w:r>
    </w:p>
    <w:p>
      <w:pPr>
        <w:pStyle w:val="a7"/>
        <w:bidi/>
        <w:jc w:val="both"/>
      </w:pPr>
      <w:r>
        <w:t xml:space="preserve">این ویژگی دقیقاً برای retrieval اهمیت دارد.</w:t>
      </w:r>
    </w:p>
    <w:p>
      <w:r>
        <w:pict>
          <v:rect style="width:0;height:1.5pt" o:hralign="center" o:hrstd="t" o:hr="t"/>
        </w:pict>
      </w:r>
    </w:p>
    <w:bookmarkEnd w:id="108"/>
    <w:bookmarkEnd w:id="109"/>
    <w:bookmarkStart w:id="127" w:name="splade-و-بازیابی-sparse-عصبی"/>
    <w:p>
      <w:pPr>
        <w:pStyle w:val="a0"/>
        <w:keepNext/>
        <w:bidi/>
      </w:pPr>
      <w:r>
        <w:rPr>
          <w:b/>
          <w:bCs/>
        </w:rPr>
        <w:t xml:space="preserve">۲-۱۱. SPLADE و بازیابی Sparse عصبی</w:t>
      </w:r>
    </w:p>
    <w:bookmarkStart w:id="110" w:name="ایده-اصلی-splade"/>
    <w:p>
      <w:pPr>
        <w:pStyle w:val="a3"/>
        <w:keepNext/>
        <w:bidi/>
      </w:pPr>
      <w:r>
        <w:rPr>
          <w:b/>
          <w:bCs/>
        </w:rPr>
        <w:t xml:space="preserve">۲-۱۱-۱. ایده اصلی SPLADE</w:t>
      </w:r>
    </w:p>
    <w:p>
      <w:pPr>
        <w:pStyle w:val="a7"/>
        <w:bidi/>
        <w:jc w:val="both"/>
      </w:pPr>
      <w:r>
        <w:t xml:space="preserve">با گسترش روش‌های بازیابی عصبی، یکی از مسیرهای مهم پژوهش، توسعه</w:t>
      </w:r>
      <w:r>
        <w:t xml:space="preserve"> </w:t>
      </w:r>
      <w:r>
        <w:rPr>
          <w:b/>
          <w:bCs/>
        </w:rPr>
        <w:t xml:space="preserve">نمایش‌های sparse عصبی</w:t>
      </w:r>
      <w:r>
        <w:t xml:space="preserve"> </w:t>
      </w:r>
      <w:r>
        <w:t xml:space="preserve">در کنار نمایش‌های dense بوده است. مدل</w:t>
      </w:r>
      <w:r>
        <w:t xml:space="preserve"> </w:t>
      </w:r>
      <w:r>
        <w:rPr>
          <w:b/>
          <w:bCs/>
        </w:rPr>
        <w:t xml:space="preserve">SPLADE (Sparse Lexical and Expansion Model for First Stage Ranking)</w:t>
      </w:r>
      <w:r>
        <w:t xml:space="preserve"> </w:t>
      </w:r>
      <w:r>
        <w:t xml:space="preserve">با هدف یادگیری نمایش‌های sparse برای پرس‌وجو و سند و استفاده از آن‌ها در مرحله نخست بازیابی ارائه شده است. این مدل تلاش می‌کند برخی از مزایای روش‌های واژگانی، مانند تطبیق صریح واژه‌ها و استفاده از</w:t>
      </w:r>
      <w:r>
        <w:t xml:space="preserve"> </w:t>
      </w:r>
      <w:r>
        <w:rPr>
          <w:b/>
          <w:bCs/>
        </w:rPr>
        <w:t xml:space="preserve">inverted index</w:t>
      </w:r>
      <w:r>
        <w:t xml:space="preserve">، را با قابلیت‌های مدل‌های زبانی عصبی ترکیب کند [37].</w:t>
      </w:r>
    </w:p>
    <w:p>
      <w:pPr>
        <w:pStyle w:val="a7"/>
        <w:bidi/>
        <w:jc w:val="both"/>
      </w:pPr>
      <w:r>
        <w:t xml:space="preserve">ایده اصلی SPLADE استفاده از یک مدل زبانی مبتنی بر</w:t>
      </w:r>
      <w:r>
        <w:t xml:space="preserve"> </w:t>
      </w:r>
      <w:r>
        <w:rPr>
          <w:b/>
          <w:bCs/>
        </w:rPr>
        <w:t xml:space="preserve">BERT</w:t>
      </w:r>
      <w:r>
        <w:t xml:space="preserve"> </w:t>
      </w:r>
      <w:r>
        <w:t xml:space="preserve">برای نگاشت نمایش توکن‌های ورودی به فضای واژگان مدل است. در نتیجه، برای هر متن یک بردار با ابعادی متناظر با واژگان مدل ایجاد می‌شود که وزن هر بعد بیانگر اهمیت یک واژه یا زیرواژه در نمایش متن است. برخلاف نمایش‌های dense که معمولاً بیشتر ابعاد بردار دارای مقدار غیرصفر هستند، SPLADE با استفاده از</w:t>
      </w:r>
      <w:r>
        <w:t xml:space="preserve"> </w:t>
      </w:r>
      <w:r>
        <w:rPr>
          <w:b/>
          <w:bCs/>
        </w:rPr>
        <w:t xml:space="preserve">regularization صریح برای sparsity</w:t>
      </w:r>
      <w:r>
        <w:t xml:space="preserve"> </w:t>
      </w:r>
      <w:r>
        <w:t xml:space="preserve">نمایش‌هایی تولید می‌کند که تنها تعداد محدودی از ابعاد آن‌ها فعال هستند. همچنین، استفاده از تابع</w:t>
      </w:r>
      <w:r>
        <w:t xml:space="preserve"> </w:t>
      </w:r>
      <w:r>
        <w:rPr>
          <w:b/>
          <w:bCs/>
        </w:rPr>
        <w:t xml:space="preserve">log-saturation</w:t>
      </w:r>
      <w:r>
        <w:t xml:space="preserve"> </w:t>
      </w:r>
      <w:r>
        <w:t xml:space="preserve">در محاسبه وزن واژه‌ها، امکان کنترل اثر تکرار واژه‌ها و ایجاد نمایش مناسب برای بازیابی را فراهم می‌کند [37].</w:t>
      </w:r>
    </w:p>
    <w:p>
      <w:pPr>
        <w:pStyle w:val="a7"/>
        <w:bidi/>
        <w:jc w:val="both"/>
      </w:pPr>
      <w:r>
        <w:t xml:space="preserve">یکی از ویژگی‌های مهم SPLADE، قابلیت</w:t>
      </w:r>
      <w:r>
        <w:t xml:space="preserve"> </w:t>
      </w:r>
      <w:r>
        <w:rPr>
          <w:b/>
          <w:bCs/>
        </w:rPr>
        <w:t xml:space="preserve">expansion</w:t>
      </w:r>
      <w:r>
        <w:t xml:space="preserve"> </w:t>
      </w:r>
      <w:r>
        <w:t xml:space="preserve">در کنار وزن‌دهی واژه‌هاست. به این معنا که مدل می‌تواند علاوه بر واژه‌های موجود در متن، واژه‌ها یا زیرواژه‌های مرتبط دیگری را نیز به نمایش اضافه کند و برای آن‌ها وزن اختصاص دهد. بنابراین، نمایش حاصل نه‌تنها اطلاعات واژگانی موجود در متن را حفظ می‌کند، بلکه می‌تواند برخی روابط معنایی و واژگانی را نیز از طریق گسترش واژگان بازنمایی کند. در نهایت، نمایش‌های sparse حاصل را می‌توان با استفاده از</w:t>
      </w:r>
      <w:r>
        <w:t xml:space="preserve"> </w:t>
      </w:r>
      <w:r>
        <w:rPr>
          <w:b/>
          <w:bCs/>
        </w:rPr>
        <w:t xml:space="preserve">inverted index</w:t>
      </w:r>
      <w:r>
        <w:t xml:space="preserve"> </w:t>
      </w:r>
      <w:r>
        <w:t xml:space="preserve">مورد استفاده قرار داد؛ بنابراین SPLADE میان قابلیت‌های مدل‌های عصبی و کارایی و تطبیق واژگانی روش‌های sparse سنتی ارتباط برقرار می‌کند [37].</w:t>
      </w:r>
    </w:p>
    <w:p>
      <w:pPr>
        <w:pStyle w:val="a7"/>
        <w:bidi/>
        <w:jc w:val="both"/>
      </w:pPr>
      <w:r>
        <w:t xml:space="preserve">بنابراین برخلاف روش‌هایی که متن را مستقیماً به یک بردار dense با مثلاً چند صد یا چند هزار مؤلفه تبدیل می‌کنند، SPLADE تلاش می‌کند یک بردار بسیار بزرگ اما</w:t>
      </w:r>
      <w:r>
        <w:t xml:space="preserve"> </w:t>
      </w:r>
      <w:r>
        <w:rPr>
          <w:b/>
          <w:bCs/>
        </w:rPr>
        <w:t xml:space="preserve">sparse</w:t>
      </w:r>
      <w:r>
        <w:t xml:space="preserve"> </w:t>
      </w:r>
      <w:r>
        <w:t xml:space="preserve">ایجاد کند.</w:t>
      </w:r>
    </w:p>
    <w:p>
      <w:r>
        <w:pict>
          <v:rect style="width:0;height:1.5pt" o:hralign="center" o:hrstd="t" o:hr="t"/>
        </w:pict>
      </w:r>
    </w:p>
    <w:bookmarkEnd w:id="110"/>
    <w:bookmarkStart w:id="111" w:name="sparse-lexical-expansion"/>
    <w:p>
      <w:pPr>
        <w:pStyle w:val="a3"/>
        <w:keepNext/>
        <w:bidi/>
      </w:pPr>
      <w:r>
        <w:rPr>
          <w:b/>
          <w:bCs/>
        </w:rPr>
        <w:t xml:space="preserve">۲-۱۱-۲. Sparse Lexical Expansion</w:t>
      </w:r>
    </w:p>
    <w:p>
      <w:pPr>
        <w:pStyle w:val="a7"/>
        <w:bidi/>
        <w:jc w:val="both"/>
      </w:pPr>
      <w:r>
        <w:t xml:space="preserve">یکی از ویژگی‌های مهم SPLADE، مفهوم</w:t>
      </w:r>
      <w:r>
        <w:t xml:space="preserve"> </w:t>
      </w:r>
      <w:r>
        <w:rPr>
          <w:b/>
          <w:bCs/>
        </w:rPr>
        <w:t xml:space="preserve">Lexical Expansion</w:t>
      </w:r>
      <w:r>
        <w:t xml:space="preserve"> </w:t>
      </w:r>
      <w:r>
        <w:t xml:space="preserve">است.</w:t>
      </w:r>
    </w:p>
    <w:p>
      <w:pPr>
        <w:pStyle w:val="a7"/>
        <w:bidi/>
        <w:jc w:val="both"/>
      </w:pPr>
      <w:r>
        <w:t xml:space="preserve">در روش‌های واژگانی سنتی، تطبیق معمولاً زمانی اتفاق می‌افتد که واژه‌های پرس‌وجو و سند با یکدیگر اشتراک داشته باشند.</w:t>
      </w:r>
    </w:p>
    <w:p>
      <w:pPr>
        <w:pStyle w:val="a7"/>
        <w:bidi/>
        <w:jc w:val="both"/>
      </w:pPr>
      <w:r>
        <w:t xml:space="preserve">برای مثال:</w:t>
      </w:r>
    </w:p>
    <w:p>
      <w:pPr>
        <w:pStyle w:val="af"/>
      </w:pPr>
      <w:r>
        <w:t xml:space="preserve">Query:</w:t>
      </w:r>
    </w:p>
    <w:p>
      <w:pPr>
        <w:pStyle w:val="af"/>
      </w:pPr>
      <w:r>
        <w:t xml:space="preserve">“</w:t>
      </w:r>
      <w:r>
        <w:t xml:space="preserve">car repair</w:t>
      </w:r>
      <w:r>
        <w:t xml:space="preserve">”</w:t>
      </w:r>
    </w:p>
    <w:p>
      <w:pPr>
        <w:pStyle w:val="af"/>
      </w:pPr>
      <w:r>
        <w:t xml:space="preserve">Document:</w:t>
      </w:r>
    </w:p>
    <w:p>
      <w:pPr>
        <w:pStyle w:val="af"/>
      </w:pPr>
      <w:r>
        <w:t xml:space="preserve">“</w:t>
      </w:r>
      <w:r>
        <w:t xml:space="preserve">automobile maintenance</w:t>
      </w:r>
      <w:r>
        <w:t xml:space="preserve">”</w:t>
      </w:r>
    </w:p>
    <w:p>
      <w:pPr>
        <w:pStyle w:val="a7"/>
        <w:bidi/>
        <w:jc w:val="both"/>
      </w:pPr>
      <w:r>
        <w:t xml:space="preserve">در یک روش lexical ساده، ممکن است تطبیق بسیار کمی‌وجود داشته باشد، زیرا:</w:t>
      </w:r>
    </w:p>
    <w:p>
      <w:pPr>
        <w:pStyle w:val="af"/>
      </w:pPr>
      <w:r>
        <w:t xml:space="preserve">car ≠ automobile</w:t>
      </w:r>
    </w:p>
    <w:p>
      <w:pPr>
        <w:pStyle w:val="af"/>
      </w:pPr>
      <w:r>
        <w:t xml:space="preserve">repair ≠ maintenance</w:t>
      </w:r>
    </w:p>
    <w:p>
      <w:pPr>
        <w:pStyle w:val="a7"/>
        <w:bidi/>
        <w:jc w:val="both"/>
      </w:pPr>
      <w:r>
        <w:t xml:space="preserve">SPLADE تلاش می‌کند با استفاده از مدل زبانی، علاوه بر واژه‌های صریح موجود در متن،</w:t>
      </w:r>
      <w:r>
        <w:t xml:space="preserve"> </w:t>
      </w:r>
      <w:r>
        <w:rPr>
          <w:b/>
          <w:bCs/>
        </w:rPr>
        <w:t xml:space="preserve">واژه‌های مرتبطی را نیز فعال کند</w:t>
      </w:r>
      <w:r>
        <w:t xml:space="preserve">. بنابراین دو متن ممکن است حتی در صورت نداشتن تطابق واژگانی کامل، از طریق واژه‌های گسترش‌یافته امکان تطبیق پیدا کنند.</w:t>
      </w:r>
    </w:p>
    <w:p>
      <w:pPr>
        <w:pStyle w:val="a7"/>
        <w:bidi/>
        <w:jc w:val="both"/>
      </w:pPr>
      <w:r>
        <w:t xml:space="preserve">این ویژگی یکی از تفاوت‌های مهم SPLADE با روش‌هایی مانند BM25 است. در SPLADE، expansion توسط یک مدل عصبی آموخته می‌شود، در حالی که BM25 عمدتاً بر تطبیق واژگان موجود در پرس‌وجو و سند تکیه دارد. مقاله اصلی SPLADE بر ترکیب</w:t>
      </w:r>
      <w:r>
        <w:t xml:space="preserve"> </w:t>
      </w:r>
      <w:r>
        <w:rPr>
          <w:b/>
          <w:bCs/>
        </w:rPr>
        <w:t xml:space="preserve">تطبیق واژگانی (lexical matching)</w:t>
      </w:r>
      <w:r>
        <w:t xml:space="preserve"> </w:t>
      </w:r>
      <w:r>
        <w:t xml:space="preserve">با</w:t>
      </w:r>
      <w:r>
        <w:t xml:space="preserve"> </w:t>
      </w:r>
      <w:r>
        <w:rPr>
          <w:b/>
          <w:bCs/>
        </w:rPr>
        <w:t xml:space="preserve">گسترش واژگانی یادگرفته‌شده (learned expansion)</w:t>
      </w:r>
      <w:r>
        <w:t xml:space="preserve"> </w:t>
      </w:r>
      <w:r>
        <w:t xml:space="preserve">تأکید دارد؛ به این معنا که نمایش sparse حاصل، ضمن حفظ قابلیت تطبیق صریح واژه‌ها و بهره‌گیری از</w:t>
      </w:r>
      <w:r>
        <w:t xml:space="preserve"> </w:t>
      </w:r>
      <w:r>
        <w:rPr>
          <w:b/>
          <w:bCs/>
        </w:rPr>
        <w:t xml:space="preserve">inverted index</w:t>
      </w:r>
      <w:r>
        <w:t xml:space="preserve">، می‌تواند واژه‌های مرتبطی را نیز از طریق فرایند یادگیری به نمایش پرس‌وجو و سند اضافه کند [37].</w:t>
      </w:r>
    </w:p>
    <w:p>
      <w:r>
        <w:pict>
          <v:rect style="width:0;height:1.5pt" o:hralign="center" o:hrstd="t" o:hr="t"/>
        </w:pict>
      </w:r>
    </w:p>
    <w:bookmarkEnd w:id="111"/>
    <w:bookmarkStart w:id="112" w:name="چرا-splade-همچنان-sparse-است"/>
    <w:p>
      <w:pPr>
        <w:pStyle w:val="a3"/>
        <w:keepNext/>
        <w:bidi/>
      </w:pPr>
      <w:r>
        <w:rPr>
          <w:b/>
          <w:bCs/>
        </w:rPr>
        <w:t xml:space="preserve">۲-۱۱-۳. چرا SPLADE همچنان Sparse است؟</w:t>
      </w:r>
    </w:p>
    <w:p>
      <w:pPr>
        <w:pStyle w:val="a7"/>
        <w:bidi/>
        <w:jc w:val="both"/>
      </w:pPr>
      <w:r>
        <w:t xml:space="preserve">یک سؤال مهم این است که اگر SPLADE قرار است واژگان جدیدی را فعال کند، چرا خروجی آن dense نمی‌شود؟</w:t>
      </w:r>
    </w:p>
    <w:p>
      <w:pPr>
        <w:pStyle w:val="a7"/>
        <w:bidi/>
        <w:jc w:val="both"/>
      </w:pPr>
      <w:r>
        <w:t xml:space="preserve">فرض کنید واژگان مدل دارای 30,000 بعد باشد، یک نمایش dense ممکن است تقریباً همه این ابعاد را دارای مقدار غیرصفر کند:</w:t>
      </w:r>
    </w:p>
    <w:p>
      <w:pPr>
        <w:pStyle w:val="af"/>
      </w:pPr>
      <w:r>
        <w:t xml:space="preserve">[0.12, 0.31, 0.07, 0.44, …]</w:t>
      </w:r>
    </w:p>
    <w:p>
      <w:pPr>
        <w:pStyle w:val="a7"/>
        <w:bidi/>
        <w:jc w:val="both"/>
      </w:pPr>
      <w:r>
        <w:t xml:space="preserve">اما SPLADE تلاش می‌کند چیزی شبیه این ایجاد کند:</w:t>
      </w:r>
    </w:p>
    <w:p>
      <w:pPr>
        <w:pStyle w:val="af"/>
      </w:pPr>
      <w:r>
        <w:t xml:space="preserve">[ 0, …, 0, 0.83, 0.41, 0, …, 0]</w:t>
      </w:r>
    </w:p>
    <w:p>
      <w:pPr>
        <w:pStyle w:val="a7"/>
        <w:bidi/>
        <w:jc w:val="both"/>
      </w:pPr>
      <w:r>
        <w:t xml:space="preserve">SPLADE برای دستیابی به این هدف از regularization مربوط به sparsity استفاده می‌کند. در نسخه اصلی، این سازوکار با هدف ایجاد توازن میان</w:t>
      </w:r>
      <w:r>
        <w:t xml:space="preserve"> </w:t>
      </w:r>
      <w:r>
        <w:rPr>
          <w:b/>
          <w:bCs/>
        </w:rPr>
        <w:t xml:space="preserve">اثربخشی بازیابی و هزینه محاسباتی</w:t>
      </w:r>
      <w:r>
        <w:t xml:space="preserve"> </w:t>
      </w:r>
      <w:r>
        <w:t xml:space="preserve">طراحی شده است [37].</w:t>
      </w:r>
    </w:p>
    <w:p>
      <w:r>
        <w:pict>
          <v:rect style="width:0;height:1.5pt" o:hralign="center" o:hrstd="t" o:hr="t"/>
        </w:pict>
      </w:r>
    </w:p>
    <w:bookmarkEnd w:id="112"/>
    <w:bookmarkStart w:id="113" w:name="X5f5e37116313fefd064c3d2587040a7ed2738cd"/>
    <w:p>
      <w:pPr>
        <w:pStyle w:val="a3"/>
        <w:keepNext/>
        <w:bidi/>
      </w:pPr>
      <w:r>
        <w:rPr>
          <w:b/>
          <w:bCs/>
        </w:rPr>
        <w:t xml:space="preserve">۲-۱۱-۴. استفاده از نمایه‌سازی معکوس (Inverted Index)</w:t>
      </w:r>
    </w:p>
    <w:p>
      <w:pPr>
        <w:pStyle w:val="a7"/>
        <w:bidi/>
        <w:jc w:val="both"/>
      </w:pPr>
      <w:r>
        <w:t xml:space="preserve">یکی از مزایای مهم sparse بودن SPLADE این است که می‌توان نمایش تولیدشده را با ساختارهای سنتی بازیابی مانند</w:t>
      </w:r>
      <w:r>
        <w:t xml:space="preserve"> </w:t>
      </w:r>
      <w:r>
        <w:rPr>
          <w:b/>
          <w:bCs/>
        </w:rPr>
        <w:t xml:space="preserve">نمایه‌سازی معکوس</w:t>
      </w:r>
      <w:r>
        <w:t xml:space="preserve"> </w:t>
      </w:r>
      <w:r>
        <w:t xml:space="preserve">مورد استفاده قرار داد.</w:t>
      </w:r>
    </w:p>
    <w:p>
      <w:pPr>
        <w:pStyle w:val="a7"/>
        <w:bidi/>
        <w:jc w:val="both"/>
      </w:pPr>
      <w:r>
        <w:t xml:space="preserve">این ویژگی تفاوت مهمی‌با بسیاری از روش‌های dense retrieval دارد.</w:t>
      </w:r>
    </w:p>
    <w:p>
      <w:pPr>
        <w:pStyle w:val="a7"/>
        <w:bidi/>
        <w:jc w:val="both"/>
      </w:pPr>
      <w:r>
        <w:t xml:space="preserve">در روش dense:</w:t>
      </w:r>
    </w:p>
    <w:p>
      <w:pPr>
        <w:pStyle w:val="af"/>
      </w:pPr>
      <w:r>
        <w:t xml:space="preserve">Document</w:t>
      </w:r>
    </w:p>
    <w:p>
      <w:pPr>
        <w:pStyle w:val="af"/>
      </w:pPr>
      <w:r>
        <w:t xml:space="preserve">↓</w:t>
      </w:r>
    </w:p>
    <w:p>
      <w:pPr>
        <w:pStyle w:val="af"/>
      </w:pPr>
      <w:r>
        <w:t xml:space="preserve">Dense Vector</w:t>
      </w:r>
    </w:p>
    <w:p>
      <w:pPr>
        <w:pStyle w:val="af"/>
      </w:pPr>
      <w:r>
        <w:t xml:space="preserve">↓</w:t>
      </w:r>
    </w:p>
    <w:p>
      <w:pPr>
        <w:pStyle w:val="af"/>
      </w:pPr>
      <w:r>
        <w:t xml:space="preserve">ANN Search</w:t>
      </w:r>
    </w:p>
    <w:p>
      <w:pPr>
        <w:pStyle w:val="af"/>
      </w:pPr>
      <w:r>
        <w:t xml:space="preserve">↓</w:t>
      </w:r>
    </w:p>
    <w:p>
      <w:pPr>
        <w:pStyle w:val="af"/>
      </w:pPr>
      <w:r>
        <w:t xml:space="preserve">Nearest Documents</w:t>
      </w:r>
    </w:p>
    <w:p>
      <w:pPr>
        <w:pStyle w:val="a7"/>
        <w:bidi/>
        <w:jc w:val="both"/>
      </w:pPr>
      <w:r>
        <w:t xml:space="preserve">اما در SPLADE:</w:t>
      </w:r>
    </w:p>
    <w:p>
      <w:pPr>
        <w:pStyle w:val="af"/>
      </w:pPr>
      <w:r>
        <w:t xml:space="preserve">Document</w:t>
      </w:r>
    </w:p>
    <w:p>
      <w:pPr>
        <w:pStyle w:val="af"/>
      </w:pPr>
      <w:r>
        <w:t xml:space="preserve">↓</w:t>
      </w:r>
    </w:p>
    <w:p>
      <w:pPr>
        <w:pStyle w:val="af"/>
      </w:pPr>
      <w:r>
        <w:t xml:space="preserve">Sparse Vector</w:t>
      </w:r>
    </w:p>
    <w:p>
      <w:pPr>
        <w:pStyle w:val="af"/>
      </w:pPr>
      <w:r>
        <w:t xml:space="preserve">↓</w:t>
      </w:r>
    </w:p>
    <w:p>
      <w:pPr>
        <w:pStyle w:val="af"/>
      </w:pPr>
      <w:r>
        <w:t xml:space="preserve">Inverted Index</w:t>
      </w:r>
    </w:p>
    <w:p>
      <w:pPr>
        <w:pStyle w:val="af"/>
      </w:pPr>
      <w:r>
        <w:t xml:space="preserve">↓</w:t>
      </w:r>
    </w:p>
    <w:p>
      <w:pPr>
        <w:pStyle w:val="af"/>
      </w:pPr>
      <w:r>
        <w:t xml:space="preserve">Candidate Documents</w:t>
      </w:r>
    </w:p>
    <w:p>
      <w:pPr>
        <w:pStyle w:val="a7"/>
        <w:bidi/>
        <w:jc w:val="both"/>
      </w:pPr>
      <w:r>
        <w:t xml:space="preserve">در نتیجه SPLADE می‌تواند بخشی از مزایای روش‌های کلاسیک lexical retrieval، مانند تطبیق صریح واژگان و استفاده از inverted index، را با قابلیت‌های مدل‌های عصبی ترکیب کند. (arXiv)</w:t>
      </w:r>
    </w:p>
    <w:p>
      <w:r>
        <w:pict>
          <v:rect style="width:0;height:1.5pt" o:hralign="center" o:hrstd="t" o:hr="t"/>
        </w:pict>
      </w:r>
    </w:p>
    <w:bookmarkEnd w:id="113"/>
    <w:bookmarkStart w:id="118" w:name="مزایای-splade"/>
    <w:p>
      <w:pPr>
        <w:pStyle w:val="a3"/>
        <w:keepNext/>
        <w:bidi/>
      </w:pPr>
      <w:r>
        <w:rPr>
          <w:b/>
          <w:bCs/>
        </w:rPr>
        <w:t xml:space="preserve">۲-۱۱-۵. مزایای SPLADE</w:t>
      </w:r>
    </w:p>
    <w:p>
      <w:pPr>
        <w:pStyle w:val="a7"/>
        <w:bidi/>
        <w:jc w:val="both"/>
      </w:pPr>
      <w:r>
        <w:t xml:space="preserve">مهم‌ترین مزایای SPLADE را می‌توان در چند مورد خلاصه کرد.</w:t>
      </w:r>
    </w:p>
    <w:bookmarkStart w:id="114" w:name="حفظ-lexical-matching"/>
    <w:p>
      <w:pPr>
        <w:pStyle w:val="a3"/>
        <w:keepNext/>
        <w:bidi/>
      </w:pPr>
      <w:r>
        <w:rPr>
          <w:b/>
          <w:bCs/>
        </w:rPr>
        <w:t xml:space="preserve">1. حفظ lexical matching</w:t>
      </w:r>
    </w:p>
    <w:p>
      <w:pPr>
        <w:pStyle w:val="a7"/>
        <w:bidi/>
        <w:jc w:val="both"/>
      </w:pPr>
      <w:r>
        <w:t xml:space="preserve">چون خروجی SPLADE روی واژگان مدل تعریف شده است، تطبیق صریح واژگان همچنان امکان‌پذیر است.</w:t>
      </w:r>
    </w:p>
    <w:bookmarkEnd w:id="114"/>
    <w:bookmarkStart w:id="115" w:name="امکان-lexical-expansion"/>
    <w:p>
      <w:pPr>
        <w:pStyle w:val="a3"/>
        <w:keepNext/>
        <w:bidi/>
      </w:pPr>
      <w:r>
        <w:rPr>
          <w:b/>
          <w:bCs/>
        </w:rPr>
        <w:t xml:space="preserve">2. امکان lexical expansion</w:t>
      </w:r>
    </w:p>
    <w:p>
      <w:pPr>
        <w:pStyle w:val="a7"/>
        <w:bidi/>
        <w:jc w:val="both"/>
      </w:pPr>
      <w:r>
        <w:t xml:space="preserve">مدل می‌تواند واژه‌هایی را فعال کند که به صورت صریح در متن اولیه وجود ندارند اما از نظر معنایی یا زمینه‌ای برای بازیابی مفید هستند [37].</w:t>
      </w:r>
    </w:p>
    <w:bookmarkEnd w:id="115"/>
    <w:bookmarkStart w:id="116" w:name="استفاده-از-inverted-index"/>
    <w:p>
      <w:pPr>
        <w:pStyle w:val="a3"/>
        <w:keepNext/>
        <w:bidi/>
      </w:pPr>
      <w:r>
        <w:rPr>
          <w:b/>
          <w:bCs/>
        </w:rPr>
        <w:t xml:space="preserve">3. استفاده از inverted index</w:t>
      </w:r>
    </w:p>
    <w:p>
      <w:pPr>
        <w:pStyle w:val="a7"/>
        <w:bidi/>
        <w:jc w:val="both"/>
      </w:pPr>
      <w:r>
        <w:t xml:space="preserve">Sparse بودن نمایش اجازه می‌دهد از ساختارهای کارآمد بازیابی sparse استفاده شود [37], [38].</w:t>
      </w:r>
    </w:p>
    <w:bookmarkEnd w:id="116"/>
    <w:bookmarkStart w:id="117" w:name="X13d1ef84ff00fac445bfd646c1d52b05281153f"/>
    <w:p>
      <w:pPr>
        <w:pStyle w:val="a3"/>
        <w:keepNext/>
        <w:bidi/>
      </w:pPr>
      <w:r>
        <w:rPr>
          <w:b/>
          <w:bCs/>
        </w:rPr>
        <w:t xml:space="preserve">4. ترکیب قابلیت‌های مدل زبانی و retrieval واژگانی</w:t>
      </w:r>
    </w:p>
    <w:p>
      <w:pPr>
        <w:pStyle w:val="a7"/>
        <w:bidi/>
        <w:jc w:val="both"/>
      </w:pPr>
      <w:r>
        <w:t xml:space="preserve">SPLADE تلاش می‌کند میان دو رویکرد زیر قرار گیرد:</w:t>
      </w:r>
    </w:p>
    <w:p>
      <w:pPr>
        <w:pStyle w:val="af"/>
      </w:pPr>
      <w:r>
        <w:t xml:space="preserve">Lexical Retrieval</w:t>
      </w:r>
    </w:p>
    <w:p>
      <w:pPr>
        <w:pStyle w:val="af"/>
      </w:pPr>
      <w:r>
        <w:t xml:space="preserve">↕</w:t>
      </w:r>
    </w:p>
    <w:p>
      <w:pPr>
        <w:pStyle w:val="af"/>
      </w:pPr>
      <w:r>
        <w:t xml:space="preserve">SPLADE</w:t>
      </w:r>
    </w:p>
    <w:p>
      <w:pPr>
        <w:pStyle w:val="af"/>
      </w:pPr>
      <w:r>
        <w:t xml:space="preserve">↕</w:t>
      </w:r>
    </w:p>
    <w:p>
      <w:pPr>
        <w:pStyle w:val="af"/>
      </w:pPr>
      <w:r>
        <w:t xml:space="preserve">Neural Retrieval</w:t>
      </w:r>
    </w:p>
    <w:p>
      <w:pPr>
        <w:pStyle w:val="a7"/>
        <w:bidi/>
        <w:jc w:val="both"/>
      </w:pPr>
      <w:r>
        <w:t xml:space="preserve">به همین دلیل، SPLADE را می‌توان یک</w:t>
      </w:r>
      <w:r>
        <w:t xml:space="preserve"> </w:t>
      </w:r>
      <w:r>
        <w:rPr>
          <w:b/>
          <w:bCs/>
        </w:rPr>
        <w:t xml:space="preserve">neural sparse retriever</w:t>
      </w:r>
      <w:r>
        <w:t xml:space="preserve"> </w:t>
      </w:r>
      <w:r>
        <w:t xml:space="preserve">دانست [37], [38].</w:t>
      </w:r>
    </w:p>
    <w:p>
      <w:r>
        <w:pict>
          <v:rect style="width:0;height:1.5pt" o:hralign="center" o:hrstd="t" o:hr="t"/>
        </w:pict>
      </w:r>
    </w:p>
    <w:bookmarkEnd w:id="117"/>
    <w:bookmarkEnd w:id="118"/>
    <w:bookmarkStart w:id="119" w:name="محدودیتهای-splade"/>
    <w:p>
      <w:pPr>
        <w:pStyle w:val="a3"/>
        <w:keepNext/>
        <w:bidi/>
      </w:pPr>
      <w:r>
        <w:rPr>
          <w:b/>
          <w:bCs/>
        </w:rPr>
        <w:t xml:space="preserve">۲-۱۱-۶. محدودیت‌های SPLADE</w:t>
      </w:r>
    </w:p>
    <w:p>
      <w:pPr>
        <w:pStyle w:val="a7"/>
        <w:bidi/>
        <w:jc w:val="both"/>
      </w:pPr>
      <w:r>
        <w:t xml:space="preserve">با وجود مزایای SPLADE، این روش محدودیت‌هایی نیز دارد.</w:t>
      </w:r>
    </w:p>
    <w:p>
      <w:pPr>
        <w:pStyle w:val="a7"/>
        <w:bidi/>
        <w:jc w:val="both"/>
      </w:pPr>
      <w:r>
        <w:t xml:space="preserve">اولین مسئله،</w:t>
      </w:r>
      <w:r>
        <w:t xml:space="preserve"> </w:t>
      </w:r>
      <w:r>
        <w:rPr>
          <w:b/>
          <w:bCs/>
        </w:rPr>
        <w:t xml:space="preserve">هزینه محاسباتی تولید representation</w:t>
      </w:r>
      <w:r>
        <w:t xml:space="preserve"> </w:t>
      </w:r>
      <w:r>
        <w:t xml:space="preserve">است. برخلاف BM25 که می‌تواند مستقیماً روی متن و index واژگانی عمل کند، SPLADE برای تولید نمایش به یک مدل زبانی عصبی نیاز دارد.</w:t>
      </w:r>
    </w:p>
    <w:p>
      <w:pPr>
        <w:pStyle w:val="a7"/>
        <w:bidi/>
        <w:jc w:val="both"/>
      </w:pPr>
      <w:r>
        <w:t xml:space="preserve">محدودیت دیگر، وابستگی نمایش sparse به</w:t>
      </w:r>
      <w:r>
        <w:t xml:space="preserve"> </w:t>
      </w:r>
      <w:r>
        <w:rPr>
          <w:b/>
          <w:bCs/>
        </w:rPr>
        <w:t xml:space="preserve">واژگان مدل زبانی</w:t>
      </w:r>
      <w:r>
        <w:t xml:space="preserve"> </w:t>
      </w:r>
      <w:r>
        <w:t xml:space="preserve">است. نسخه‌های اصلی SPLADE روی واژگان WordPiece مدل BERT تعریف شده‌اند؛ پژوهش‌های بعدی مانند Expanded-SPLADE نیز دقیقاً به مسئله امکان استفاده از واژگان دلخواه پرداخته‌اند [63].</w:t>
      </w:r>
    </w:p>
    <w:p>
      <w:pPr>
        <w:pStyle w:val="a7"/>
        <w:bidi/>
        <w:jc w:val="both"/>
      </w:pPr>
      <w:r>
        <w:t xml:space="preserve">همچنین میزان sparsity با کیفیت بازیابی و هزینه retrieval در تعامل است. پژوهش SPLADE نشان می‌دهد که تنظیم regularization می‌تواند trade-off میان</w:t>
      </w:r>
      <w:r>
        <w:t xml:space="preserve"> </w:t>
      </w:r>
      <w:r>
        <w:rPr>
          <w:b/>
          <w:bCs/>
        </w:rPr>
        <w:t xml:space="preserve">effectiveness</w:t>
      </w:r>
      <w:r>
        <w:t xml:space="preserve"> </w:t>
      </w:r>
      <w:r>
        <w:t xml:space="preserve">و</w:t>
      </w:r>
      <w:r>
        <w:t xml:space="preserve"> </w:t>
      </w:r>
      <w:r>
        <w:rPr>
          <w:b/>
          <w:bCs/>
        </w:rPr>
        <w:t xml:space="preserve">efficiency</w:t>
      </w:r>
      <w:r>
        <w:t xml:space="preserve"> </w:t>
      </w:r>
      <w:r>
        <w:t xml:space="preserve">را تغییر دهد [37].</w:t>
      </w:r>
    </w:p>
    <w:p>
      <w:r>
        <w:pict>
          <v:rect style="width:0;height:1.5pt" o:hralign="center" o:hrstd="t" o:hr="t"/>
        </w:pict>
      </w:r>
    </w:p>
    <w:bookmarkEnd w:id="119"/>
    <w:bookmarkStart w:id="120" w:name="نقش-splade-در-پروژه-حاضر"/>
    <w:p>
      <w:pPr>
        <w:pStyle w:val="a3"/>
        <w:keepNext/>
        <w:bidi/>
      </w:pPr>
      <w:r>
        <w:rPr>
          <w:b/>
          <w:bCs/>
        </w:rPr>
        <w:t xml:space="preserve">۲-۱۱-۷. نقش SPLADE در پروژه حاضر</w:t>
      </w:r>
    </w:p>
    <w:p>
      <w:pPr>
        <w:pStyle w:val="a7"/>
        <w:bidi/>
        <w:jc w:val="both"/>
      </w:pPr>
      <w:r>
        <w:t xml:space="preserve">در پژوهش حاضر، Semantic Folding و SPLADE دو نمایش متفاوت از متن ایجاد می‌کنند.</w:t>
      </w:r>
    </w:p>
    <w:p>
      <w:pPr>
        <w:pStyle w:val="af"/>
      </w:pPr>
      <w:r>
        <w:t xml:space="preserve">Semantic Folding:</w:t>
      </w:r>
    </w:p>
    <w:p>
      <w:pPr>
        <w:pStyle w:val="af"/>
      </w:pPr>
      <w:r>
        <w:t xml:space="preserve">Text</w:t>
      </w:r>
    </w:p>
    <w:p>
      <w:pPr>
        <w:pStyle w:val="af"/>
      </w:pPr>
      <w:r>
        <w:t xml:space="preserve">↓</w:t>
      </w:r>
    </w:p>
    <w:p>
      <w:pPr>
        <w:pStyle w:val="af"/>
      </w:pPr>
      <w:r>
        <w:t xml:space="preserve">Phrase Extraction</w:t>
      </w:r>
    </w:p>
    <w:p>
      <w:pPr>
        <w:pStyle w:val="af"/>
      </w:pPr>
      <w:r>
        <w:t xml:space="preserve">↓</w:t>
      </w:r>
    </w:p>
    <w:p>
      <w:pPr>
        <w:pStyle w:val="af"/>
      </w:pPr>
      <w:r>
        <w:t xml:space="preserve">term_Context_matrix</w:t>
      </w:r>
    </w:p>
    <w:p>
      <w:pPr>
        <w:pStyle w:val="af"/>
      </w:pPr>
      <w:r>
        <w:t xml:space="preserve">↓</w:t>
      </w:r>
    </w:p>
    <w:p>
      <w:pPr>
        <w:pStyle w:val="af"/>
      </w:pPr>
      <w:r>
        <w:t xml:space="preserve">Semantic Space</w:t>
      </w:r>
    </w:p>
    <w:p>
      <w:pPr>
        <w:pStyle w:val="af"/>
      </w:pPr>
      <w:r>
        <w:t xml:space="preserve">↓</w:t>
      </w:r>
    </w:p>
    <w:p>
      <w:pPr>
        <w:pStyle w:val="af"/>
      </w:pPr>
      <w:r>
        <w:t xml:space="preserve">Spatial Fingerprint</w:t>
      </w:r>
    </w:p>
    <w:p>
      <w:pPr>
        <w:pStyle w:val="af"/>
      </w:pPr>
      <w:r>
        <w:t xml:space="preserve">SPLADE:</w:t>
      </w:r>
    </w:p>
    <w:p>
      <w:pPr>
        <w:pStyle w:val="af"/>
      </w:pPr>
      <w:r>
        <w:t xml:space="preserve">Text</w:t>
      </w:r>
    </w:p>
    <w:p>
      <w:pPr>
        <w:pStyle w:val="af"/>
      </w:pPr>
      <w:r>
        <w:t xml:space="preserve">↓</w:t>
      </w:r>
    </w:p>
    <w:p>
      <w:pPr>
        <w:pStyle w:val="af"/>
      </w:pPr>
      <w:r>
        <w:t xml:space="preserve">Language Model</w:t>
      </w:r>
    </w:p>
    <w:p>
      <w:pPr>
        <w:pStyle w:val="af"/>
      </w:pPr>
      <w:r>
        <w:t xml:space="preserve">↓</w:t>
      </w:r>
    </w:p>
    <w:p>
      <w:pPr>
        <w:pStyle w:val="af"/>
      </w:pPr>
      <w:r>
        <w:t xml:space="preserve">Sparse Lexical Expansion</w:t>
      </w:r>
    </w:p>
    <w:p>
      <w:pPr>
        <w:pStyle w:val="af"/>
      </w:pPr>
      <w:r>
        <w:t xml:space="preserve">↓</w:t>
      </w:r>
    </w:p>
    <w:p>
      <w:pPr>
        <w:pStyle w:val="af"/>
      </w:pPr>
      <w:r>
        <w:t xml:space="preserve">Sparse Vector</w:t>
      </w:r>
    </w:p>
    <w:p>
      <w:pPr>
        <w:pStyle w:val="a7"/>
        <w:bidi/>
        <w:jc w:val="both"/>
      </w:pPr>
      <w:r>
        <w:t xml:space="preserve">بنابراین این دو روش از دو دیدگاه متفاوت به متن نگاه می‌کنند:</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bidi/>
            </w:pPr>
            <w:r>
              <w:t xml:space="preserve">روش</w:t>
            </w:r>
          </w:p>
        </w:tc>
        <w:tc>
          <w:tcPr/>
          <w:p>
            <w:pPr>
              <w:pStyle w:val="Compact"/>
              <w:jc w:val="left"/>
              <w:bidi/>
            </w:pPr>
            <w:r>
              <w:t xml:space="preserve">نوع اطلاعات اصلی</w:t>
            </w:r>
          </w:p>
        </w:tc>
      </w:tr>
      <w:tr>
        <w:tc>
          <w:tcPr/>
          <w:p>
            <w:pPr>
              <w:pStyle w:val="Compact"/>
              <w:jc w:val="left"/>
            </w:pPr>
            <w:r>
              <w:t xml:space="preserve">Semantic Folding</w:t>
            </w:r>
          </w:p>
        </w:tc>
        <w:tc>
          <w:tcPr/>
          <w:p>
            <w:pPr>
              <w:pStyle w:val="Compact"/>
              <w:jc w:val="left"/>
              <w:bidi/>
            </w:pPr>
            <w:r>
              <w:t xml:space="preserve">ساختار فضایی و زمینه‌ای</w:t>
            </w:r>
          </w:p>
        </w:tc>
      </w:tr>
      <w:tr>
        <w:tc>
          <w:tcPr/>
          <w:p>
            <w:pPr>
              <w:pStyle w:val="Compact"/>
              <w:jc w:val="left"/>
            </w:pPr>
            <w:r>
              <w:t xml:space="preserve">SPLADE</w:t>
            </w:r>
          </w:p>
        </w:tc>
        <w:tc>
          <w:tcPr/>
          <w:p>
            <w:pPr>
              <w:pStyle w:val="Compact"/>
              <w:jc w:val="left"/>
              <w:bidi/>
            </w:pPr>
            <w:r>
              <w:t xml:space="preserve">اطلاعات واژگانی + expansion عصبی</w:t>
            </w:r>
          </w:p>
        </w:tc>
      </w:tr>
    </w:tbl>
    <w:p>
      <w:pPr>
        <w:pStyle w:val="a7"/>
        <w:bidi/>
        <w:jc w:val="both"/>
      </w:pPr>
      <w:r>
        <w:t xml:space="preserve">در پروژه حاضر، هدف از استفاده از SPLADE، ایجاد یک</w:t>
      </w:r>
      <w:r>
        <w:t xml:space="preserve"> </w:t>
      </w:r>
      <w:r>
        <w:rPr>
          <w:b/>
          <w:bCs/>
        </w:rPr>
        <w:t xml:space="preserve">مسیر بازیابی مکمل</w:t>
      </w:r>
      <w:r>
        <w:t xml:space="preserve"> </w:t>
      </w:r>
      <w:r>
        <w:t xml:space="preserve">برای Semantic Folding است.</w:t>
      </w:r>
    </w:p>
    <w:p>
      <w:pPr>
        <w:pStyle w:val="a7"/>
        <w:bidi/>
        <w:jc w:val="both"/>
      </w:pPr>
      <w:r>
        <w:t xml:space="preserve">یعنی رتبه مقایسه پرس‌وجو و اسناد از مسیر Semantic Folding و SPLADE به صورت جداگانه محاسبه می‌شود، سپس می‌توان این دو رتبه را با روش‌های fusion ترکیب کرد.</w:t>
      </w:r>
    </w:p>
    <w:p>
      <w:pPr>
        <w:pStyle w:val="a7"/>
        <w:bidi/>
        <w:jc w:val="both"/>
      </w:pPr>
      <w:r>
        <w:t xml:space="preserve">این طراحی امکان بررسی این سؤال پژوهشی را فراهم می‌کند که:</w:t>
      </w:r>
    </w:p>
    <w:p>
      <w:pPr>
        <w:pStyle w:val="a7"/>
        <w:bidi/>
        <w:jc w:val="both"/>
      </w:pPr>
      <w:r>
        <w:t xml:space="preserve">آیا ترکیب نمایش فضایی Semantic Folding با نمایش sparse عصبی SPLADE می‌تواند نسبت به استفاده مستقل از هر یک، کیفیت بازیابی را بهبود دهد؟</w:t>
      </w:r>
    </w:p>
    <w:p>
      <w:pPr>
        <w:pStyle w:val="a7"/>
        <w:bidi/>
        <w:jc w:val="both"/>
      </w:pPr>
      <w:r>
        <w:t xml:space="preserve">که طبق آزمایشات گرفته شده، مشخص شد جواب مثبت است.</w:t>
      </w:r>
    </w:p>
    <w:p>
      <w:r>
        <w:pict>
          <v:rect style="width:0;height:1.5pt" o:hralign="center" o:hrstd="t" o:hr="t"/>
        </w:pict>
      </w:r>
    </w:p>
    <w:bookmarkEnd w:id="120"/>
    <w:bookmarkStart w:id="121" w:name="hybrid-retrieval"/>
    <w:p>
      <w:pPr>
        <w:pStyle w:val="a3"/>
        <w:keepNext/>
        <w:bidi/>
      </w:pPr>
      <w:r>
        <w:rPr>
          <w:b/>
          <w:bCs/>
        </w:rPr>
        <w:t xml:space="preserve">۲-۱۱-۸. Hybrid Retrieval</w:t>
      </w:r>
    </w:p>
    <w:p>
      <w:pPr>
        <w:pStyle w:val="a7"/>
        <w:bidi/>
        <w:jc w:val="both"/>
      </w:pPr>
      <w:r>
        <w:rPr>
          <w:b/>
          <w:bCs/>
        </w:rPr>
        <w:t xml:space="preserve">بازیابی ترکیبی (Hybrid Retrieval)</w:t>
      </w:r>
      <w:r>
        <w:t xml:space="preserve"> </w:t>
      </w:r>
      <w:r>
        <w:t xml:space="preserve">به رویکردی گفته می‌شود که در آن نتایج حاصل از بیش از یک روش بازیابی با یکدیگر ترکیب می‌شوند.</w:t>
      </w:r>
    </w:p>
    <w:p>
      <w:pPr>
        <w:pStyle w:val="a7"/>
        <w:bidi/>
        <w:jc w:val="both"/>
      </w:pPr>
      <w:r>
        <w:t xml:space="preserve">SPLADE یک</w:t>
      </w:r>
      <w:r>
        <w:t xml:space="preserve"> </w:t>
      </w:r>
      <w:r>
        <w:rPr>
          <w:b/>
          <w:bCs/>
        </w:rPr>
        <w:t xml:space="preserve">neural sparse retriever</w:t>
      </w:r>
      <w:r>
        <w:t xml:space="preserve"> </w:t>
      </w:r>
      <w:r>
        <w:t xml:space="preserve">است؛ که خروجی آن sparse است، تولید این sparse representation توسط یک مدل عصبی انجام می‌شود؛ پس بهتر است</w:t>
      </w:r>
      <w:r>
        <w:t xml:space="preserve"> </w:t>
      </w:r>
      <w:r>
        <w:rPr>
          <w:b/>
          <w:bCs/>
        </w:rPr>
        <w:t xml:space="preserve">SPLADE با BM25 و Dense Retrieval ترکیب نشود</w:t>
      </w:r>
      <w:r>
        <w:t xml:space="preserve"> </w:t>
      </w:r>
      <w:r>
        <w:t xml:space="preserve">[37], [38]. همین ویژگی SPALDE است که منجر به انتخاب آن برای بخش Hybrid پروژه جاری شد؛ لذا منظور از بازیابی ترکیبی در این پژوهش با توجه به ترکیب نتایج دو روش SF و SPLADE به معنای ترکیب دو نوع اطلاعات مکمل است.</w:t>
      </w:r>
    </w:p>
    <w:p>
      <w:r>
        <w:pict>
          <v:rect style="width:0;height:1.5pt" o:hralign="center" o:hrstd="t" o:hr="t"/>
        </w:pict>
      </w:r>
    </w:p>
    <w:bookmarkEnd w:id="121"/>
    <w:bookmarkStart w:id="122" w:name="sparsedense-hybrid-retrieval"/>
    <w:p>
      <w:pPr>
        <w:pStyle w:val="a3"/>
        <w:keepNext/>
        <w:bidi/>
      </w:pPr>
      <w:r>
        <w:rPr>
          <w:b/>
          <w:bCs/>
        </w:rPr>
        <w:t xml:space="preserve">۲-۱۱-۹. Sparse–Dense Hybrid Retrieval</w:t>
      </w:r>
    </w:p>
    <w:p>
      <w:pPr>
        <w:pStyle w:val="a7"/>
        <w:bidi/>
        <w:jc w:val="both"/>
      </w:pPr>
      <w:r>
        <w:t xml:space="preserve">یک شکل رایج دیگر از hybrid retrieval، ترکیب یک retriever sparse و یک retriever dense است. ایده اصلی این است که این دو روش نقاط قوت متفاوتی دارند. به همین دلیل ترکیب sparse و dense می‌تواند اطلاعات مکملی را در اختیار سیستم retrieval قرار دهد.</w:t>
      </w:r>
    </w:p>
    <w:p>
      <w:r>
        <w:pict>
          <v:rect style="width:0;height:1.5pt" o:hralign="center" o:hrstd="t" o:hr="t"/>
        </w:pict>
      </w:r>
    </w:p>
    <w:bookmarkEnd w:id="122"/>
    <w:bookmarkStart w:id="126" w:name="hybrid-retrieval-در-پژوهش-حاضر"/>
    <w:p>
      <w:pPr>
        <w:pStyle w:val="a3"/>
        <w:keepNext/>
        <w:bidi/>
      </w:pPr>
      <w:r>
        <w:rPr>
          <w:b/>
          <w:bCs/>
        </w:rPr>
        <w:t xml:space="preserve">۲-۱۱-۱۰. Hybrid Retrieval در پژوهش حاضر</w:t>
      </w:r>
    </w:p>
    <w:p>
      <w:pPr>
        <w:pStyle w:val="a7"/>
        <w:bidi/>
        <w:jc w:val="both"/>
      </w:pPr>
      <w:r>
        <w:t xml:space="preserve">در پژوهش حاضر، ساختار hybrid کمی‌متفاوت و در واقع متناسب با هدف اصلی پژوهش است:</w:t>
      </w:r>
    </w:p>
    <w:p>
      <w:pPr>
        <w:pStyle w:val="BodyText"/>
      </w:pPr>
      <m:oMathPara>
        <m:oMathParaPr>
          <m:jc m:val="center"/>
        </m:oMathParaPr>
        <m:oMath>
          <m:borderBox>
            <m:e>
              <m:r>
                <m:t>S</m:t>
              </m:r>
              <m:r>
                <m:t>e</m:t>
              </m:r>
              <m:r>
                <m:t>m</m:t>
              </m:r>
              <m:r>
                <m:t>a</m:t>
              </m:r>
              <m:r>
                <m:t>n</m:t>
              </m:r>
              <m:r>
                <m:t>t</m:t>
              </m:r>
              <m:r>
                <m:t>i</m:t>
              </m:r>
              <m:r>
                <m:t>c</m:t>
              </m:r>
              <m:r>
                <m:t> </m:t>
              </m:r>
              <m:r>
                <m:t>F</m:t>
              </m:r>
              <m:r>
                <m:t>o</m:t>
              </m:r>
              <m:r>
                <m:t>l</m:t>
              </m:r>
              <m:r>
                <m:t>d</m:t>
              </m:r>
              <m:r>
                <m:t>i</m:t>
              </m:r>
              <m:r>
                <m:t>n</m:t>
              </m:r>
              <m:r>
                <m:t>g</m:t>
              </m:r>
              <m:r>
                <m:rPr>
                  <m:sty m:val="p"/>
                </m:rPr>
                <m:t>+</m:t>
              </m:r>
              <m:r>
                <m:t>S</m:t>
              </m:r>
              <m:r>
                <m:t>P</m:t>
              </m:r>
              <m:r>
                <m:t>L</m:t>
              </m:r>
              <m:r>
                <m:t>A</m:t>
              </m:r>
              <m:r>
                <m:t>D</m:t>
              </m:r>
              <m:r>
                <m:t>E</m:t>
              </m:r>
            </m:e>
          </m:borderBox>
        </m:oMath>
      </m:oMathPara>
    </w:p>
    <w:p>
      <w:pPr>
        <w:pStyle w:val="a7"/>
        <w:bidi/>
        <w:jc w:val="both"/>
      </w:pPr>
      <w:r>
        <w:t xml:space="preserve">یعنی یک مسیر مبتنی بر</w:t>
      </w:r>
      <w:r>
        <w:t xml:space="preserve"> </w:t>
      </w:r>
      <w:r>
        <w:rPr>
          <w:b/>
          <w:bCs/>
        </w:rPr>
        <w:t xml:space="preserve">spatial representation</w:t>
      </w:r>
      <w:r>
        <w:t xml:space="preserve"> </w:t>
      </w:r>
      <w:r>
        <w:t xml:space="preserve">و یک مسیر مبتنی بر</w:t>
      </w:r>
      <w:r>
        <w:t xml:space="preserve"> </w:t>
      </w:r>
      <w:r>
        <w:rPr>
          <w:b/>
          <w:bCs/>
        </w:rPr>
        <w:t xml:space="preserve">neural sparse lexical expansion</w:t>
      </w:r>
      <w:r>
        <w:t xml:space="preserve"> </w:t>
      </w:r>
      <w:r>
        <w:t xml:space="preserve">در کنار یکدیگر قرار می‌گیرند.</w:t>
      </w:r>
    </w:p>
    <w:p>
      <w:pPr>
        <w:pStyle w:val="CaptionedFigure"/>
      </w:pPr>
      <w:r>
        <w:drawing>
          <wp:inline>
            <wp:extent cx="5219700" cy="2714244"/>
            <wp:effectExtent b="0" l="0" r="0" t="0"/>
            <wp:docPr descr="شکل ۲-۱۱. معماری ترکیبی Semantic Folding و SPLADE" title="" id="124" name="Picture"/>
            <a:graphic>
              <a:graphicData uri="http://schemas.openxmlformats.org/drawingml/2006/picture">
                <pic:pic>
                  <pic:nvPicPr>
                    <pic:cNvPr descr="/mnt/data/thesis_svgs/sf_splade_hybrid.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5219700" cy="2714244"/>
                    </a:xfrm>
                    <a:prstGeom prst="rect">
                      <a:avLst/>
                    </a:prstGeom>
                    <a:noFill/>
                    <a:ln w="9525">
                      <a:noFill/>
                      <a:headEnd/>
                      <a:tailEnd/>
                    </a:ln>
                  </pic:spPr>
                </pic:pic>
              </a:graphicData>
            </a:graphic>
          </wp:inline>
        </w:drawing>
      </w:r>
    </w:p>
    <w:p>
      <w:pPr>
        <w:pStyle w:val="a7"/>
        <w:bidi/>
        <w:jc w:val="both"/>
      </w:pPr>
      <w:r>
        <w:t xml:space="preserve">شکل ۲-۱۱. معماری ترکیبی Semantic Folding و SPLADE</w:t>
      </w:r>
    </w:p>
    <w:p>
      <w:pPr>
        <w:pStyle w:val="a7"/>
        <w:bidi/>
        <w:jc w:val="both"/>
      </w:pPr>
      <w:r>
        <w:t xml:space="preserve">در این معماری، ترکیب</w:t>
      </w:r>
      <w:r>
        <w:t xml:space="preserve"> </w:t>
      </w:r>
      <w:r>
        <w:rPr>
          <w:b/>
          <w:bCs/>
        </w:rPr>
        <w:t xml:space="preserve">Linear</w:t>
      </w:r>
      <w:r>
        <w:t xml:space="preserve"> </w:t>
      </w:r>
      <w:r>
        <w:t xml:space="preserve">و</w:t>
      </w:r>
      <w:r>
        <w:t xml:space="preserve"> </w:t>
      </w:r>
      <w:r>
        <w:rPr>
          <w:b/>
          <w:bCs/>
        </w:rPr>
        <w:t xml:space="preserve">RRF</w:t>
      </w:r>
      <w:r>
        <w:t xml:space="preserve"> </w:t>
      </w:r>
      <w:r>
        <w:t xml:space="preserve">دو روش متفاوت برای آزمایش هستند. بنابراین می‌توان در فصل نتایج مقایسه کرد که SF در برابر SPLADE و همچنین SF+SPLADE_{linear} در برابر SF+SPLADE_{RRF} چه عملکردی دارد.</w:t>
      </w:r>
    </w:p>
    <w:p>
      <w:pPr>
        <w:pStyle w:val="a7"/>
        <w:bidi/>
        <w:jc w:val="both"/>
      </w:pPr>
      <w:r>
        <w:t xml:space="preserve">در پروژه حاضر از این طراحی استفاده شده است؛ چون به جای اینکه SPLADE صرفاً به عنوان یک baseline معرفی شود، از آن به عنوان</w:t>
      </w:r>
      <w:r>
        <w:t xml:space="preserve"> </w:t>
      </w:r>
      <w:r>
        <w:rPr>
          <w:b/>
          <w:bCs/>
        </w:rPr>
        <w:t xml:space="preserve">مسیر مکمل برای ارزیابی توان Semantic Folding هم</w:t>
      </w:r>
      <w:r>
        <w:t xml:space="preserve"> </w:t>
      </w:r>
      <w:r>
        <w:t xml:space="preserve">استفاده شده است.</w:t>
      </w:r>
    </w:p>
    <w:p>
      <w:r>
        <w:pict>
          <v:rect style="width:0;height:1.5pt" o:hralign="center" o:hrstd="t" o:hr="t"/>
        </w:pict>
      </w:r>
    </w:p>
    <w:p>
      <w:pPr>
        <w:pStyle w:val="a7"/>
        <w:bidi/>
        <w:jc w:val="both"/>
      </w:pPr>
      <w:r>
        <w:t xml:space="preserve">نکته: از نظر مفهومی،</w:t>
      </w:r>
      <w:r>
        <w:t xml:space="preserve"> </w:t>
      </w:r>
      <w:r>
        <w:rPr>
          <w:b/>
          <w:bCs/>
        </w:rPr>
        <w:t xml:space="preserve">Semantic Folding و SPLADE رقیب صرف نیستند؛ می‌توانند مکمل یکدیگر باشند</w:t>
      </w:r>
      <w:r>
        <w:t xml:space="preserve">: Semantic Folding ساختار فضایی حاصل از روابط زمینه‌ای را وارد retrieval می‌کند، در حالی که SPLADE از یک مدل زبانی برای ایجاد نمایش sparse همراه با lexical expansion استفاده می‌کند. خود پژوهش SPLADE نیز هدف اصلی خود را ایجاد نمایش‌های sparse عصبی با مزایای lexical matching و inverted index معرفی می‌کند [37].</w:t>
      </w:r>
    </w:p>
    <w:bookmarkEnd w:id="126"/>
    <w:bookmarkEnd w:id="127"/>
    <w:bookmarkStart w:id="131" w:name="معیارهای-ارزیابی"/>
    <w:p>
      <w:pPr>
        <w:pStyle w:val="a0"/>
        <w:keepNext/>
        <w:bidi/>
      </w:pPr>
      <w:r>
        <w:rPr>
          <w:b/>
          <w:bCs/>
        </w:rPr>
        <w:t xml:space="preserve">۲-۱۲. معیارهای ارزیابی</w:t>
      </w:r>
    </w:p>
    <w:p>
      <w:pPr>
        <w:pStyle w:val="a7"/>
        <w:bidi/>
        <w:jc w:val="both"/>
      </w:pPr>
      <w:r>
        <w:t xml:space="preserve">ارزیابی عملکرد سامانه‌های بازیابی اطلاعات نیازمند معیارهایی است که بتوانند کیفیت رتبه‌بندی اسناد بازیابی‌شده را اندازه‌گیری کنند. در این پژوهش، با توجه به ماهیت مسئله و خروجی سامانه، معیارهایی مانند</w:t>
      </w:r>
      <w:r>
        <w:t xml:space="preserve"> </w:t>
      </w:r>
      <w:r>
        <w:rPr>
          <w:b/>
          <w:bCs/>
        </w:rPr>
        <w:t xml:space="preserve">Mean Reciprocal Rank (MRR)</w:t>
      </w:r>
      <w:r>
        <w:t xml:space="preserve">،</w:t>
      </w:r>
      <w:r>
        <w:t xml:space="preserve"> </w:t>
      </w:r>
      <w:r>
        <w:rPr>
          <w:b/>
          <w:bCs/>
        </w:rPr>
        <w:t xml:space="preserve">Average Precision (AP)</w:t>
      </w:r>
      <w:r>
        <w:t xml:space="preserve"> </w:t>
      </w:r>
      <w:r>
        <w:t xml:space="preserve">و</w:t>
      </w:r>
      <w:r>
        <w:t xml:space="preserve"> </w:t>
      </w:r>
      <w:r>
        <w:rPr>
          <w:b/>
          <w:bCs/>
        </w:rPr>
        <w:t xml:space="preserve">Normalized Discounted Cumulative Gain (NDCG)</w:t>
      </w:r>
      <w:r>
        <w:t xml:space="preserve"> </w:t>
      </w:r>
      <w:r>
        <w:t xml:space="preserve">مورد استفاده قرار می‌گیرند. این معیارها از جنبه‌های متفاوتی کیفیت نتایج بازیابی را بررسی می‌کنند.</w:t>
      </w:r>
    </w:p>
    <w:bookmarkStart w:id="128" w:name="معیار-mrr"/>
    <w:p>
      <w:pPr>
        <w:pStyle w:val="a3"/>
        <w:keepNext/>
        <w:bidi/>
      </w:pPr>
      <w:r>
        <w:rPr>
          <w:b/>
          <w:bCs/>
        </w:rPr>
        <w:t xml:space="preserve">۲-۱۲-۱. معیار MRR</w:t>
      </w:r>
    </w:p>
    <w:p>
      <w:pPr>
        <w:pStyle w:val="a7"/>
        <w:bidi/>
        <w:jc w:val="both"/>
      </w:pPr>
      <w:r>
        <w:t xml:space="preserve">معیار</w:t>
      </w:r>
      <w:r>
        <w:t xml:space="preserve"> </w:t>
      </w:r>
      <w:r>
        <w:rPr>
          <w:b/>
          <w:bCs/>
        </w:rPr>
        <w:t xml:space="preserve">Mean Reciprocal Rank</w:t>
      </w:r>
      <w:r>
        <w:t xml:space="preserve"> </w:t>
      </w:r>
      <w:r>
        <w:t xml:space="preserve">بر موقعیت اولین سند مرتبط در فهرست نتایج تمرکز دارد. برای یک پرس‌وجو، اگر اولین سند مرتبط در رتبه (r) قرار داشته باشد، مقدار Reciprocal Rank برابر است با:</w:t>
      </w:r>
    </w:p>
    <w:p>
      <w:pPr>
        <w:pStyle w:val="af"/>
      </w:pPr>
      <w:r>
        <w:t xml:space="preserve">[RR=frac{1}{r}]</w:t>
      </w:r>
    </w:p>
    <w:p>
      <w:pPr>
        <w:pStyle w:val="a7"/>
        <w:bidi/>
        <w:jc w:val="both"/>
      </w:pPr>
      <w:r>
        <w:t xml:space="preserve">بنابراین، اگر اولین سند مرتبط در رتبه اول باشد RR=1 و اگر در رتبه پنجم قرار داشته باشد RR=frac{1}{5}=0.2 است.</w:t>
      </w:r>
    </w:p>
    <w:p>
      <w:pPr>
        <w:pStyle w:val="a7"/>
        <w:bidi/>
        <w:jc w:val="both"/>
      </w:pPr>
      <w:r>
        <w:t xml:space="preserve">در مجموعه‌ای شامل (N) پرس‌وجو، مقدار MRR از میانگین Reciprocal Rank پرس‌وجوها به دست می‌آید:</w:t>
      </w:r>
    </w:p>
    <w:p>
      <w:pPr>
        <w:pStyle w:val="af"/>
      </w:pPr>
      <w:r>
        <w:t xml:space="preserve">[MRR=frac{1}{N}sum_{i=1}^{N}frac{1}{rank_i}]</w:t>
      </w:r>
    </w:p>
    <w:p>
      <w:pPr>
        <w:pStyle w:val="a7"/>
        <w:bidi/>
        <w:jc w:val="both"/>
      </w:pPr>
      <w:r>
        <w:t xml:space="preserve">بنابراین MRR به‌خصوص برای کاربردهای پرسش‌وپاسخ اهمیت دارد؛ زیرا نشان می‌دهد سامانه تا چه اندازه قادر است</w:t>
      </w:r>
      <w:r>
        <w:t xml:space="preserve"> </w:t>
      </w:r>
      <w:r>
        <w:rPr>
          <w:b/>
          <w:bCs/>
        </w:rPr>
        <w:t xml:space="preserve">اولین سند مرتبط را در رتبه‌های بالای نتایج قرار دهد</w:t>
      </w:r>
      <w:r>
        <w:t xml:space="preserve">.</w:t>
      </w:r>
    </w:p>
    <w:p>
      <w:pPr>
        <w:pStyle w:val="a7"/>
        <w:bidi/>
        <w:jc w:val="both"/>
      </w:pPr>
      <w:r>
        <w:t xml:space="preserve">در پروژه حاضر، MRR می‌تواند برای بررسی این موضوع استفاده شود که آیا fingerprintهای تولیدشده از Semantic Folding قادر هستند سند مرتبط با پرس‌وجو را در رتبه‌های بالای فهرست بازیابی قرار دهند یا خیر.</w:t>
      </w:r>
    </w:p>
    <w:bookmarkEnd w:id="128"/>
    <w:bookmarkStart w:id="129" w:name="معیار-ap-و-map"/>
    <w:p>
      <w:pPr>
        <w:pStyle w:val="a3"/>
        <w:keepNext/>
        <w:bidi/>
      </w:pPr>
      <w:r>
        <w:rPr>
          <w:b/>
          <w:bCs/>
        </w:rPr>
        <w:t xml:space="preserve">۲-۱۲-۲. معیار AP و MAP</w:t>
      </w:r>
    </w:p>
    <w:p>
      <w:pPr>
        <w:pStyle w:val="a7"/>
        <w:bidi/>
        <w:jc w:val="both"/>
      </w:pPr>
      <w:r>
        <w:t xml:space="preserve">در حالی که MRR عمدتاً بر</w:t>
      </w:r>
      <w:r>
        <w:t xml:space="preserve"> </w:t>
      </w:r>
      <w:r>
        <w:rPr>
          <w:b/>
          <w:bCs/>
        </w:rPr>
        <w:t xml:space="preserve">اولین سند مرتبط</w:t>
      </w:r>
      <w:r>
        <w:t xml:space="preserve"> </w:t>
      </w:r>
      <w:r>
        <w:t xml:space="preserve">تمرکز دارد، معیار</w:t>
      </w:r>
      <w:r>
        <w:t xml:space="preserve"> </w:t>
      </w:r>
      <w:r>
        <w:rPr>
          <w:b/>
          <w:bCs/>
        </w:rPr>
        <w:t xml:space="preserve">Average Precision (AP)</w:t>
      </w:r>
      <w:r>
        <w:t xml:space="preserve"> </w:t>
      </w:r>
      <w:r>
        <w:t xml:space="preserve">کیفیت رتبه‌بندی چندین سند مرتبط را در فهرست نتایج در نظر می‌گیرد.</w:t>
      </w:r>
    </w:p>
    <w:p>
      <w:pPr>
        <w:pStyle w:val="a7"/>
        <w:bidi/>
        <w:jc w:val="both"/>
      </w:pPr>
      <w:r>
        <w:t xml:space="preserve">به‌صورت ساده، AP میانگین Precision در رتبه‌هایی است که در آن‌ها یک سند مرتبط مشاهده شده است. اگر مجموعه اسناد مرتبط برای پرس‌وجو را (R) در نظر بگیریم، AP را می‌توان به صورت زیر بیان کرد:</w:t>
      </w:r>
    </w:p>
    <w:p>
      <w:pPr>
        <w:pStyle w:val="af"/>
      </w:pPr>
      <w:r>
        <w:t xml:space="preserve">[AP=frac{1}{|R|}sum_{k=1}^{n}P(k)times rel(k)]</w:t>
      </w:r>
    </w:p>
    <w:p>
      <w:pPr>
        <w:pStyle w:val="a7"/>
        <w:bidi/>
        <w:jc w:val="both"/>
      </w:pPr>
      <w:r>
        <w:t xml:space="preserve">که در آن:</w:t>
      </w:r>
    </w:p>
    <w:p>
      <w:pPr>
        <w:pStyle w:val="a7"/>
        <w:numPr>
          <w:ilvl w:val="0"/>
          <w:numId w:val="1013"/>
        </w:numPr>
        <w:bidi/>
        <w:jc w:val="both"/>
      </w:pPr>
      <w:r>
        <w:t xml:space="preserve">(P(k)): مقدار Precision تا رتبه (k)</w:t>
      </w:r>
      <w:r>
        <w:br/>
      </w:r>
    </w:p>
    <w:p>
      <w:pPr>
        <w:pStyle w:val="a7"/>
        <w:numPr>
          <w:ilvl w:val="0"/>
          <w:numId w:val="1013"/>
        </w:numPr>
        <w:bidi/>
        <w:jc w:val="both"/>
      </w:pPr>
      <w:r>
        <w:t xml:space="preserve">(rel(k)): مشخص می‌کند سند رتبه (k) مرتبط است یا خیر.</w:t>
      </w:r>
      <w:r>
        <w:br/>
      </w:r>
    </w:p>
    <w:p>
      <w:pPr>
        <w:pStyle w:val="a7"/>
        <w:numPr>
          <w:ilvl w:val="0"/>
          <w:numId w:val="1013"/>
        </w:numPr>
        <w:bidi/>
        <w:jc w:val="both"/>
      </w:pPr>
      <w:r>
        <w:t xml:space="preserve">(|R|): تعداد اسناد مرتبط با پرس‌وجو</w:t>
      </w:r>
    </w:p>
    <w:p>
      <w:pPr>
        <w:pStyle w:val="a7"/>
        <w:bidi/>
        <w:jc w:val="both"/>
      </w:pPr>
      <w:r>
        <w:t xml:space="preserve">بنابراین AP از ترکیب Precisionهای این نقاط مرتبط به دست می‌آید.</w:t>
      </w:r>
    </w:p>
    <w:p>
      <w:pPr>
        <w:pStyle w:val="a7"/>
        <w:bidi/>
        <w:jc w:val="both"/>
      </w:pPr>
      <w:r>
        <w:t xml:space="preserve">وقتی AP برای چندین پرس‌وجو محاسبه و سپس میانگین گرفته شود، معیار</w:t>
      </w:r>
      <w:r>
        <w:t xml:space="preserve"> </w:t>
      </w:r>
      <w:r>
        <w:rPr>
          <w:b/>
          <w:bCs/>
        </w:rPr>
        <w:t xml:space="preserve">MAP (Mean Average Precision)</w:t>
      </w:r>
      <w:r>
        <w:t xml:space="preserve"> </w:t>
      </w:r>
      <w:r>
        <w:t xml:space="preserve">به دست می‌آید:</w:t>
      </w:r>
    </w:p>
    <w:p>
      <w:pPr>
        <w:pStyle w:val="af"/>
      </w:pPr>
      <w:r>
        <w:t xml:space="preserve">[MAP=frac{1}{N}sum_{i=1}^{N}AP_i]</w:t>
      </w:r>
    </w:p>
    <w:bookmarkEnd w:id="129"/>
    <w:bookmarkStart w:id="130" w:name="معیار-ndcgk"/>
    <w:p>
      <w:pPr>
        <w:pStyle w:val="a3"/>
        <w:keepNext/>
        <w:bidi/>
      </w:pPr>
      <w:r>
        <w:rPr>
          <w:b/>
          <w:bCs/>
        </w:rPr>
        <w:t xml:space="preserve">۲-۱۲-۳. معیار NDCG@K</w:t>
      </w:r>
    </w:p>
    <w:p>
      <w:pPr>
        <w:pStyle w:val="a7"/>
        <w:bidi/>
        <w:jc w:val="both"/>
      </w:pPr>
      <w:r>
        <w:t xml:space="preserve">معیار</w:t>
      </w:r>
      <w:r>
        <w:t xml:space="preserve"> </w:t>
      </w:r>
      <w:r>
        <w:rPr>
          <w:b/>
          <w:bCs/>
        </w:rPr>
        <w:t xml:space="preserve">Normalized Discounted Cumulative Gain</w:t>
      </w:r>
      <w:r>
        <w:t xml:space="preserve"> </w:t>
      </w:r>
      <w:r>
        <w:t xml:space="preserve">علاوه بر مرتبط بودن اسناد، به</w:t>
      </w:r>
      <w:r>
        <w:t xml:space="preserve"> </w:t>
      </w:r>
      <w:r>
        <w:rPr>
          <w:b/>
          <w:bCs/>
        </w:rPr>
        <w:t xml:space="preserve">موقعیت آن‌ها در رتبه‌بندی</w:t>
      </w:r>
      <w:r>
        <w:t xml:space="preserve"> </w:t>
      </w:r>
      <w:r>
        <w:t xml:space="preserve">نیز توجه می‌کند.</w:t>
      </w:r>
    </w:p>
    <w:p>
      <w:pPr>
        <w:pStyle w:val="a7"/>
        <w:bidi/>
        <w:jc w:val="both"/>
      </w:pPr>
      <w:r>
        <w:t xml:space="preserve">ایده اصلی این است که یک سند مرتبط در رتبه اول ارزش بیشتری از همان سند در رتبه دهم دارد.</w:t>
      </w:r>
    </w:p>
    <w:p>
      <w:pPr>
        <w:pStyle w:val="a7"/>
        <w:bidi/>
        <w:jc w:val="both"/>
      </w:pPr>
      <w:r>
        <w:t xml:space="preserve">ابتدا مقدار DCG محاسبه می‌شود:</w:t>
      </w:r>
    </w:p>
    <w:p>
      <w:pPr>
        <w:pStyle w:val="BodyText"/>
      </w:pPr>
      <m:oMathPara>
        <m:oMathParaPr>
          <m:jc m:val="center"/>
        </m:oMathParaPr>
        <m:oMath>
          <m:r>
            <m:t>D</m:t>
          </m:r>
          <m:r>
            <m:t>C</m:t>
          </m:r>
          <m:r>
            <m:t>G</m:t>
          </m:r>
          <m:r>
            <m:rPr>
              <m:sty m:val="p"/>
            </m:rPr>
            <m:t>@</m:t>
          </m:r>
          <m:r>
            <m:t>K</m:t>
          </m:r>
          <m:r>
            <m:rPr>
              <m:sty m:val="p"/>
            </m:rPr>
            <m:t>=</m:t>
          </m:r>
          <m:nary>
            <m:naryPr>
              <m:chr m:val="∑"/>
              <m:limLoc m:val="undOvr"/>
              <m:subHide m:val="off"/>
              <m:supHide m:val="off"/>
            </m:naryPr>
            <m:sub>
              <m:r>
                <m:t>i</m:t>
              </m:r>
              <m:r>
                <m:rPr>
                  <m:sty m:val="p"/>
                </m:rPr>
                <m:t>=</m:t>
              </m:r>
              <m:r>
                <m:t>1</m:t>
              </m:r>
            </m:sub>
            <m:sup>
              <m:r>
                <m:t>K</m:t>
              </m:r>
            </m:sup>
            <m:e>
              <m:f>
                <m:fPr>
                  <m:type m:val="bar"/>
                </m:fPr>
                <m:num>
                  <m:sSup>
                    <m:e>
                      <m:r>
                        <m:t>2</m:t>
                      </m:r>
                    </m:e>
                    <m:sup>
                      <m:r>
                        <m:t>r</m:t>
                      </m:r>
                      <m:r>
                        <m:t>e</m:t>
                      </m:r>
                      <m:sSub>
                        <m:e>
                          <m:r>
                            <m:t>l</m:t>
                          </m:r>
                        </m:e>
                        <m:sub>
                          <m:r>
                            <m:t>i</m:t>
                          </m:r>
                        </m:sub>
                      </m:sSub>
                    </m:sup>
                  </m:sSup>
                  <m:r>
                    <m:rPr>
                      <m:sty m:val="p"/>
                    </m:rPr>
                    <m:t>−</m:t>
                  </m:r>
                  <m:r>
                    <m:t>1</m:t>
                  </m:r>
                </m:num>
                <m:den>
                  <m:sSub>
                    <m:e>
                      <m:r>
                        <m:rPr>
                          <m:sty m:val="p"/>
                        </m:rPr>
                        <m:t>log</m:t>
                      </m:r>
                    </m:e>
                    <m:sub>
                      <m:r>
                        <m:t>2</m:t>
                      </m:r>
                    </m:sub>
                  </m:sSub>
                  <m:d>
                    <m:dPr>
                      <m:begChr m:val="("/>
                      <m:endChr m:val=")"/>
                      <m:sepChr m:val=""/>
                      <m:grow/>
                    </m:dPr>
                    <m:e>
                      <m:r>
                        <m:t>i</m:t>
                      </m:r>
                      <m:r>
                        <m:rPr>
                          <m:sty m:val="p"/>
                        </m:rPr>
                        <m:t>+</m:t>
                      </m:r>
                      <m:r>
                        <m:t>1</m:t>
                      </m:r>
                    </m:e>
                  </m:d>
                </m:den>
              </m:f>
            </m:e>
          </m:nary>
        </m:oMath>
      </m:oMathPara>
    </w:p>
    <w:p>
      <w:pPr>
        <w:pStyle w:val="a7"/>
        <w:bidi/>
        <w:jc w:val="both"/>
      </w:pPr>
      <w:r>
        <w:t xml:space="preserve">سپس مقدار به دست آمده نسبت به بهترین رتبه‌بندی ممکن نرمال می‌شود:</w:t>
      </w:r>
    </w:p>
    <w:p>
      <w:pPr>
        <w:pStyle w:val="BodyText"/>
      </w:pPr>
      <m:oMathPara>
        <m:oMathParaPr>
          <m:jc m:val="center"/>
        </m:oMathParaPr>
        <m:oMath>
          <m:r>
            <m:t>N</m:t>
          </m:r>
          <m:r>
            <m:t>D</m:t>
          </m:r>
          <m:r>
            <m:t>C</m:t>
          </m:r>
          <m:r>
            <m:t>G</m:t>
          </m:r>
          <m:r>
            <m:rPr>
              <m:sty m:val="p"/>
            </m:rPr>
            <m:t>@</m:t>
          </m:r>
          <m:r>
            <m:t>K</m:t>
          </m:r>
          <m:r>
            <m:rPr>
              <m:sty m:val="p"/>
            </m:rPr>
            <m:t>=</m:t>
          </m:r>
          <m:f>
            <m:fPr>
              <m:type m:val="bar"/>
            </m:fPr>
            <m:num>
              <m:r>
                <m:t>D</m:t>
              </m:r>
              <m:r>
                <m:t>C</m:t>
              </m:r>
              <m:r>
                <m:t>G</m:t>
              </m:r>
              <m:r>
                <m:rPr>
                  <m:sty m:val="p"/>
                </m:rPr>
                <m:t>@</m:t>
              </m:r>
              <m:r>
                <m:t>K</m:t>
              </m:r>
            </m:num>
            <m:den>
              <m:r>
                <m:t>I</m:t>
              </m:r>
              <m:r>
                <m:t>D</m:t>
              </m:r>
              <m:r>
                <m:t>C</m:t>
              </m:r>
              <m:r>
                <m:t>G</m:t>
              </m:r>
              <m:r>
                <m:rPr>
                  <m:sty m:val="p"/>
                </m:rPr>
                <m:t>@</m:t>
              </m:r>
              <m:r>
                <m:t>K</m:t>
              </m:r>
            </m:den>
          </m:f>
        </m:oMath>
      </m:oMathPara>
    </w:p>
    <w:p>
      <w:pPr>
        <w:pStyle w:val="a7"/>
        <w:bidi/>
        <w:jc w:val="both"/>
      </w:pPr>
      <w:r>
        <w:t xml:space="preserve">در نتیجه مقدار NDCG معمولاً بین صفر و یک قرار می‌گیرد و مقدار بالاتر نشان‌دهنده رتبه‌بندی بهتر است.</w:t>
      </w:r>
    </w:p>
    <w:p>
      <w:pPr>
        <w:pStyle w:val="a7"/>
        <w:bidi/>
        <w:jc w:val="both"/>
      </w:pPr>
      <w:r>
        <w:t xml:space="preserve">این معیار برای پروژه حاضر اهمیت دارد، زیرا ممکن است یک پرس‌وجو چندین سند مرتبط داشته باشد و تنها پیدا کردن اولین سند مرتبط کافی نباشد؛ بلکه</w:t>
      </w:r>
      <w:r>
        <w:t xml:space="preserve"> </w:t>
      </w:r>
      <w:r>
        <w:rPr>
          <w:b/>
          <w:bCs/>
        </w:rPr>
        <w:t xml:space="preserve">ترتیب قرار گرفتن اسناد مرتبط در نتایج</w:t>
      </w:r>
      <w:r>
        <w:t xml:space="preserve"> </w:t>
      </w:r>
      <w:r>
        <w:t xml:space="preserve">نیز اهمیت داشته باشد.</w:t>
      </w:r>
    </w:p>
    <w:p>
      <w:r>
        <w:pict>
          <v:rect style="width:0;height:1.5pt" o:hralign="center" o:hrstd="t" o:hr="t"/>
        </w:pict>
      </w:r>
    </w:p>
    <w:bookmarkEnd w:id="130"/>
    <w:bookmarkEnd w:id="131"/>
    <w:bookmarkStart w:id="137" w:name="مجموعهدادههای-ارزیابی"/>
    <w:p>
      <w:pPr>
        <w:pStyle w:val="a0"/>
        <w:keepNext/>
        <w:bidi/>
      </w:pPr>
      <w:r>
        <w:rPr>
          <w:b/>
          <w:bCs/>
        </w:rPr>
        <w:t xml:space="preserve">۲-۱۳. مجموعه‌داده‌های ارزیابی</w:t>
      </w:r>
    </w:p>
    <w:p>
      <w:pPr>
        <w:pStyle w:val="a7"/>
        <w:bidi/>
        <w:jc w:val="both"/>
      </w:pPr>
      <w:r>
        <w:t xml:space="preserve">برای ارزیابی یک روش بازیابی چندزبانه، انتخاب مجموعه‌داده مناسب اهمیت زیادی دارد؛ زیرا مجموعه‌داده باید علاوه بر پوشش زبانی مناسب، دارای پرس‌وجوها، اسناد و قضاوت‌های relevance قابل استفاده برای ارزیابی رتبه‌بندی باشد.</w:t>
      </w:r>
    </w:p>
    <w:p>
      <w:pPr>
        <w:pStyle w:val="a7"/>
        <w:bidi/>
        <w:jc w:val="both"/>
      </w:pPr>
      <w:r>
        <w:t xml:space="preserve">در این پژوهش، مجموعه‌داده CAREN_Belebele</w:t>
      </w:r>
      <w:r>
        <w:rPr>
          <w:rStyle w:val="FootnoteReference"/>
        </w:rPr>
        <w:footnoteReference w:id="132"/>
      </w:r>
      <w:r>
        <w:t xml:space="preserve"> </w:t>
      </w:r>
      <w:r>
        <w:t xml:space="preserve">به‌عنوان یک منبع برای بررسی قابلیت‌های چندزبانه در نظر گرفته شده است و مجموعه‌داده‌های Mr. TyDi و MIRACL چون مستقیماً برای مسائل retrieval طراحی شده‌اند و برای ارزیابی بخش retrieval پروژه مکمل خوبی هستند.</w:t>
      </w:r>
    </w:p>
    <w:bookmarkStart w:id="133" w:name="caren_belebele"/>
    <w:p>
      <w:pPr>
        <w:pStyle w:val="a3"/>
        <w:keepNext/>
        <w:bidi/>
      </w:pPr>
      <w:r>
        <w:rPr>
          <w:b/>
          <w:bCs/>
        </w:rPr>
        <w:t xml:space="preserve">۲-۱۳-۱. CAREN_Belebele</w:t>
      </w:r>
    </w:p>
    <w:p>
      <w:pPr>
        <w:pStyle w:val="a7"/>
        <w:bidi/>
        <w:jc w:val="both"/>
      </w:pPr>
      <w:r>
        <w:rPr>
          <w:b/>
          <w:bCs/>
        </w:rPr>
        <w:t xml:space="preserve">Belebele</w:t>
      </w:r>
      <w:r>
        <w:t xml:space="preserve"> </w:t>
      </w:r>
      <w:r>
        <w:t xml:space="preserve">یک مجموعه‌داده چندزبانه برای ارزیابی</w:t>
      </w:r>
      <w:r>
        <w:t xml:space="preserve"> </w:t>
      </w:r>
      <w:r>
        <w:rPr>
          <w:b/>
          <w:bCs/>
        </w:rPr>
        <w:t xml:space="preserve">Machine Reading Comprehension</w:t>
      </w:r>
      <w:r>
        <w:t xml:space="preserve"> </w:t>
      </w:r>
      <w:r>
        <w:t xml:space="preserve">است که 122 گونه زبانی را پوشش می‌دهد. هر نمونه شامل یک متن کوتاه، یک سؤال و چهار گزینه پاسخ است. داده‌ها بر اساس متن‌های FLORES-200 ساخته شده‌اند و به دلیل ساختار موازی مجموعه‌داده، امکان مقایسه عملکرد مدل‌ها در زبان‌های مختلف فراهم شده است [55].</w:t>
      </w:r>
    </w:p>
    <w:p>
      <w:pPr>
        <w:pStyle w:val="a7"/>
        <w:bidi/>
        <w:jc w:val="both"/>
      </w:pPr>
      <w:r>
        <w:t xml:space="preserve">بنابراین Belebele از نظر چندزبانه بودن برای پژوهش حاضر جذاب است، اما باید توجه داشت که:</w:t>
      </w:r>
    </w:p>
    <w:p>
      <w:pPr>
        <w:pStyle w:val="a7"/>
        <w:bidi/>
        <w:jc w:val="both"/>
      </w:pPr>
      <w:r>
        <w:t xml:space="preserve">مجموعه داده Belebele یک benchmark اصلی برای passage retrieval نبود. به همین دلیل، برای استفاده از آن برای ارزیابی مستقیم رتبه‌بندی اسناد Semantic Folding یک پروتکل ارزیابی مناسب طراحی شد که در نهایت منجر به تولید دیتاست CAREN_Belebele برای استفاده به عنوان بنچمارک شد.</w:t>
      </w:r>
    </w:p>
    <w:bookmarkEnd w:id="133"/>
    <w:bookmarkStart w:id="134" w:name="mr.-tydi"/>
    <w:p>
      <w:pPr>
        <w:pStyle w:val="a3"/>
        <w:keepNext/>
        <w:bidi/>
      </w:pPr>
      <w:r>
        <w:rPr>
          <w:b/>
          <w:bCs/>
        </w:rPr>
        <w:t xml:space="preserve">۲-۱۳-۲. Mr. TyDi</w:t>
      </w:r>
    </w:p>
    <w:p>
      <w:pPr>
        <w:pStyle w:val="a7"/>
        <w:bidi/>
        <w:jc w:val="both"/>
      </w:pPr>
      <w:r>
        <w:rPr>
          <w:b/>
          <w:bCs/>
        </w:rPr>
        <w:t xml:space="preserve">Mr. TyDi</w:t>
      </w:r>
      <w:r>
        <w:t xml:space="preserve"> </w:t>
      </w:r>
      <w:r>
        <w:t xml:space="preserve">یک benchmark برای بازیابی تک‌زبانه (</w:t>
      </w:r>
      <w:r>
        <w:rPr>
          <w:b/>
          <w:bCs/>
        </w:rPr>
        <w:t xml:space="preserve">monolingual information retrieval)</w:t>
      </w:r>
      <w:r>
        <w:t xml:space="preserve"> </w:t>
      </w:r>
      <w:r>
        <w:t xml:space="preserve">است که در 11 زبان با ویژگی‌های زبانی متفاوت طراحی شده است. که با هدف ارزیابی روش‌های بازیابی متراکم در زبان‌های غیرانگلیسی ایجاد و معرفی شده است [59].</w:t>
      </w:r>
    </w:p>
    <w:p>
      <w:pPr>
        <w:pStyle w:val="a7"/>
        <w:bidi/>
        <w:jc w:val="both"/>
      </w:pPr>
      <w:r>
        <w:t xml:space="preserve">نکته مهم این است که Mr. TyDi در اصل Cross-Lingual Retrieval نیست؛ بلکه مسئله آن عمدتاً بازیابی تک‌زبانه است؛ به عبارتی دیگر در این بنچمارک پرسش و اسناد مورد بازیابی در یک زبان قرار دارند. بنابراین اگر Semantic Folding را روی Mr. TyDi ارزیابی کنیم، می‌توانیم بررسی کنیم که آیا روش پیشنهادی در زبان‌های مختلف و خارج از انگلیسی توانایی حفظ عملکرد خود را دارد یا خیر.</w:t>
      </w:r>
    </w:p>
    <w:p>
      <w:pPr>
        <w:pStyle w:val="a7"/>
        <w:bidi/>
        <w:jc w:val="both"/>
      </w:pPr>
      <w:r>
        <w:t xml:space="preserve">پژوهش اصلی Mr. TyDi همچنین نتیجه جالبی گزارش می‌کند: baseline مبتنی بر mDPR در آزمایش‌های آن‌ها به‌طور قابل توجهی از BM25 ضعیف‌تر بود، اما نمایش‌های dense اطلاعات مرتبط ارزشمندی ارائه کردند و ترکیب sparse و dense توانست نتایج BM25 را بهبود دهد [59].</w:t>
      </w:r>
    </w:p>
    <w:p>
      <w:r>
        <w:pict>
          <v:rect style="width:0;height:1.5pt" o:hralign="center" o:hrstd="t" o:hr="t"/>
        </w:pict>
      </w:r>
    </w:p>
    <w:bookmarkEnd w:id="134"/>
    <w:bookmarkStart w:id="135" w:name="miracl"/>
    <w:p>
      <w:pPr>
        <w:pStyle w:val="a3"/>
        <w:keepNext/>
        <w:bidi/>
      </w:pPr>
      <w:r>
        <w:rPr>
          <w:b/>
          <w:bCs/>
        </w:rPr>
        <w:t xml:space="preserve">۲-۱۳-۳. MIRACL</w:t>
      </w:r>
    </w:p>
    <w:p>
      <w:pPr>
        <w:pStyle w:val="a7"/>
        <w:bidi/>
        <w:jc w:val="both"/>
      </w:pPr>
      <w:r>
        <w:rPr>
          <w:b/>
          <w:bCs/>
        </w:rPr>
        <w:t xml:space="preserve">MIRACL</w:t>
      </w:r>
      <w:r>
        <w:t xml:space="preserve"> </w:t>
      </w:r>
      <w:r>
        <w:t xml:space="preserve">یک benchmark چندزبانه برای</w:t>
      </w:r>
      <w:r>
        <w:t xml:space="preserve"> </w:t>
      </w:r>
      <w:r>
        <w:rPr>
          <w:b/>
          <w:bCs/>
        </w:rPr>
        <w:t xml:space="preserve">ad hoc retrieval</w:t>
      </w:r>
      <w:r>
        <w:t xml:space="preserve"> </w:t>
      </w:r>
      <w:r>
        <w:t xml:space="preserve">است که 18 زبان را پوشش می‌دهد و داده‌های آن بر پایه Wikipedia ایجاد شده‌اند.</w:t>
      </w:r>
    </w:p>
    <w:p>
      <w:pPr>
        <w:pStyle w:val="a7"/>
        <w:bidi/>
        <w:jc w:val="both"/>
      </w:pPr>
      <w:r>
        <w:t xml:space="preserve">این مجموعه شامل بیش از 726,000 قضاوت relevance برای حدود 78,000 پرس‌وجو است. ارزیابی‌ها توسط گویشوران بومی زبان‌های مربوطه انجام شده‌اند [60].</w:t>
      </w:r>
    </w:p>
    <w:p>
      <w:pPr>
        <w:pStyle w:val="a7"/>
        <w:bidi/>
        <w:jc w:val="both"/>
      </w:pPr>
      <w:r>
        <w:t xml:space="preserve">یکی از تفاوت‌های مهم MIRACL با Mr. TyDi، تعداد و تنوع قضاوت‌های relevance است. در Mr. TyDi، به‌طور میانگین برای هر پرس‌وجو تنها حدود یک متن مرتبط وجود دارد، در حالی که MIRACL برای پرس‌وجوها تعداد بیشتری برچسب مثبت و منفی فراهم می‌کند.</w:t>
      </w:r>
    </w:p>
    <w:p>
      <w:pPr>
        <w:pStyle w:val="a7"/>
        <w:bidi/>
        <w:jc w:val="both"/>
      </w:pPr>
      <w:r>
        <w:t xml:space="preserve">این ویژگی برای معیارهایی مانند:</w:t>
      </w:r>
    </w:p>
    <w:p>
      <w:pPr>
        <w:pStyle w:val="af"/>
        <w:numPr>
          <w:ilvl w:val="0"/>
          <w:numId w:val="1014"/>
        </w:numPr>
      </w:pPr>
      <w:r>
        <w:t xml:space="preserve">AP / MAP</w:t>
      </w:r>
      <w:r>
        <w:br/>
      </w:r>
    </w:p>
    <w:p>
      <w:pPr>
        <w:pStyle w:val="af"/>
        <w:numPr>
          <w:ilvl w:val="0"/>
          <w:numId w:val="1014"/>
        </w:numPr>
      </w:pPr>
      <w:r>
        <w:t xml:space="preserve">NDCG</w:t>
      </w:r>
    </w:p>
    <w:p>
      <w:pPr>
        <w:pStyle w:val="a7"/>
        <w:bidi/>
        <w:jc w:val="both"/>
      </w:pPr>
      <w:r>
        <w:t xml:space="preserve">مهم است، زیرا این معیارها زمانی اطلاعات بیشتری ارائه می‌کنند که برای هر پرس‌وجو چندین سند مرتبط وجود داشته باشد.</w:t>
      </w:r>
    </w:p>
    <w:p>
      <w:pPr>
        <w:pStyle w:val="a7"/>
        <w:bidi/>
        <w:jc w:val="both"/>
      </w:pPr>
      <w:r>
        <w:t xml:space="preserve">بنابراین می‌توان گفت:</w:t>
      </w:r>
    </w:p>
    <w:p>
      <w:pPr>
        <w:pStyle w:val="a7"/>
        <w:bidi/>
        <w:jc w:val="both"/>
      </w:pPr>
      <w:r>
        <w:rPr>
          <w:b/>
          <w:bCs/>
        </w:rPr>
        <w:t xml:space="preserve">Mr. TyDi برای ارزیابی ranking و مقایسه با baselineهایی مانند BM25 و dense retrieval بسیار مناسب است، در حالی که MIRACL به دلیل تعداد بیشتر قضاوت‌های relevance، برای تحلیل دقیق‌تر کیفیت رتبه‌بندی و hybrid retrieval نیز ارزش بالایی دارد.</w:t>
      </w:r>
    </w:p>
    <w:p>
      <w:r>
        <w:pict>
          <v:rect style="width:0;height:1.5pt" o:hralign="center" o:hrstd="t" o:hr="t"/>
        </w:pict>
      </w:r>
    </w:p>
    <w:bookmarkEnd w:id="135"/>
    <w:bookmarkStart w:id="136" w:name="مجموعهداده-xor-tydi"/>
    <w:p>
      <w:pPr>
        <w:pStyle w:val="a3"/>
        <w:keepNext/>
        <w:bidi/>
      </w:pPr>
      <w:r>
        <w:rPr>
          <w:b/>
          <w:bCs/>
        </w:rPr>
        <w:t xml:space="preserve">۲-۱۳-۴. مجموعه‌داده XOR-TyDi</w:t>
      </w:r>
    </w:p>
    <w:p>
      <w:pPr>
        <w:pStyle w:val="a7"/>
        <w:bidi/>
        <w:jc w:val="both"/>
      </w:pPr>
      <w:r>
        <w:t xml:space="preserve">یک نمونه مهم از بازیابی بین زبانی XOR-TyDi QA است که مسئله متفاوتی را بررسی می‌کند. این مجموعه‌داده طراحی شده است تا مشخصا مسئله Cross-Lingual Open-Retrieval Question Answering را هدف قرار دهد [62].</w:t>
      </w:r>
    </w:p>
    <w:p>
      <w:pPr>
        <w:pStyle w:val="a7"/>
        <w:bidi/>
        <w:jc w:val="both"/>
      </w:pPr>
      <w:r>
        <w:t xml:space="preserve">XOR-TyDi شامل حدود 40 هزار پرسش و پاسخ در 7 زبان غیرانگلیسی است و از پرسش‌هایی در TyDi QA ساخته شده که برای آن‌ها در همان زبان پاسخ مناسبی پیدا نشده بود [62].</w:t>
      </w:r>
    </w:p>
    <w:p>
      <w:pPr>
        <w:pStyle w:val="a7"/>
        <w:bidi/>
        <w:jc w:val="both"/>
      </w:pPr>
      <w:r>
        <w:t xml:space="preserve">در این مسئله، ممکن است پرسش به زبان یک کشور مطرح شود، اما اطلاعات مورد نیاز برای پاسخ در منابع انگلیسی یا زبان دیگری قرار داشته باشد.</w:t>
      </w:r>
    </w:p>
    <w:p>
      <w:pPr>
        <w:pStyle w:val="a7"/>
        <w:bidi/>
        <w:jc w:val="both"/>
      </w:pPr>
      <w:r>
        <w:t xml:space="preserve">XOR-TyDi سه سطح وظیفه را نیز معرفی می‌کند:</w:t>
      </w:r>
    </w:p>
    <w:p>
      <w:pPr>
        <w:pStyle w:val="a7"/>
        <w:numPr>
          <w:ilvl w:val="0"/>
          <w:numId w:val="1015"/>
        </w:numPr>
        <w:bidi/>
        <w:jc w:val="both"/>
      </w:pPr>
      <w:r>
        <w:t xml:space="preserve">XOR-RETRIEVE: بازیابی passageهای انگلیسی دارای اطلاعات لازم برای پاسخ.</w:t>
      </w:r>
      <w:r>
        <w:br/>
      </w:r>
    </w:p>
    <w:p>
      <w:pPr>
        <w:pStyle w:val="a7"/>
        <w:numPr>
          <w:ilvl w:val="0"/>
          <w:numId w:val="1015"/>
        </w:numPr>
        <w:bidi/>
        <w:jc w:val="both"/>
      </w:pPr>
      <w:r>
        <w:t xml:space="preserve">XOR-ENGLISHSPAN: پیدا کردن span پاسخ در passageهای بازیابی‌شده.</w:t>
      </w:r>
      <w:r>
        <w:br/>
      </w:r>
    </w:p>
    <w:p>
      <w:pPr>
        <w:pStyle w:val="a7"/>
        <w:numPr>
          <w:ilvl w:val="0"/>
          <w:numId w:val="1015"/>
        </w:numPr>
        <w:bidi/>
        <w:jc w:val="both"/>
      </w:pPr>
      <w:r>
        <w:t xml:space="preserve">XOR-FULL: تولید پاسخ نهایی در زبان پرسش با استفاده از منابع انگلیسی و زبان هدف.</w:t>
      </w:r>
    </w:p>
    <w:p>
      <w:pPr>
        <w:pStyle w:val="a7"/>
        <w:bidi/>
        <w:jc w:val="both"/>
      </w:pPr>
      <w:r>
        <w:t xml:space="preserve">بنابراین XOR-TyDi برخلاف Mr. TyDi، مستقیماً یک cross-lingual open-retrieval QA benchmark است. ولی با توجه به تمرکز این پژوهش بر multilingual monolingual retrieval در محیط بسته، TyDi-XOR در بنچمارک‌های این پژوهش استفاده نشده است.</w:t>
      </w:r>
    </w:p>
    <w:p>
      <w:r>
        <w:pict>
          <v:rect style="width:0;height:1.5pt" o:hralign="center" o:hrstd="t" o:hr="t"/>
        </w:pict>
      </w:r>
    </w:p>
    <w:bookmarkEnd w:id="136"/>
    <w:bookmarkEnd w:id="137"/>
    <w:bookmarkStart w:id="148" w:name="پیشینه-پژوهش"/>
    <w:p>
      <w:pPr>
        <w:pStyle w:val="a0"/>
        <w:keepNext/>
        <w:bidi/>
      </w:pPr>
      <w:r>
        <w:rPr>
          <w:b/>
          <w:bCs/>
        </w:rPr>
        <w:t xml:space="preserve">۲-۱۴. پیشینه پژوهش</w:t>
      </w:r>
    </w:p>
    <w:p>
      <w:pPr>
        <w:pStyle w:val="a7"/>
        <w:bidi/>
        <w:jc w:val="both"/>
      </w:pPr>
      <w:r>
        <w:t xml:space="preserve">پیشینه پژوهش در این حوزه را نمی‌توان صرفاً به معرفی ترتیبی مقالات محدود کرد؛ زیرا روش‌های بازیابی اطلاعات در سال‌های اخیر از روش‌های مبتنی بر تطبیق واژگانی به سمت نمایش‌های dense، sparse neural و روش‌های hybrid حرکت کرده‌اند.</w:t>
      </w:r>
    </w:p>
    <w:p>
      <w:pPr>
        <w:pStyle w:val="a7"/>
        <w:bidi/>
        <w:jc w:val="both"/>
      </w:pPr>
      <w:r>
        <w:t xml:space="preserve">برای ایجاد یک ساختار منطقی، در این بخش، مطالعات مرتبط در شش دستهٔ اصلی بررسی و در پایان، جایگاه دقیق پژوهش حاضر نسبت به آن‌ها مشخص شده است.</w:t>
      </w:r>
    </w:p>
    <w:bookmarkStart w:id="138" w:name="روشهای-بازیابی-واژگانی-و-کلاسیک"/>
    <w:p>
      <w:pPr>
        <w:pStyle w:val="a3"/>
        <w:keepNext/>
        <w:bidi/>
      </w:pPr>
      <w:r>
        <w:rPr>
          <w:b/>
          <w:bCs/>
        </w:rPr>
        <w:t xml:space="preserve">۲-۱۴-۱. روش‌های بازیابی واژگانی و کلاسیک</w:t>
      </w:r>
    </w:p>
    <w:p>
      <w:pPr>
        <w:pStyle w:val="a7"/>
        <w:bidi/>
        <w:jc w:val="both"/>
      </w:pPr>
      <w:r>
        <w:t xml:space="preserve">یکی از چارچوب‌های نظری پایه در بازیابی اطلاعات،</w:t>
      </w:r>
      <w:r>
        <w:t xml:space="preserve"> </w:t>
      </w:r>
      <w:r>
        <w:rPr>
          <w:b/>
          <w:bCs/>
        </w:rPr>
        <w:t xml:space="preserve">چارچوب احتمالاتی ارتباط (Probabilistic Relevance Framework یا PRF)</w:t>
      </w:r>
      <w:r>
        <w:t xml:space="preserve"> </w:t>
      </w:r>
      <w:r>
        <w:t xml:space="preserve">است که توسط Robertson و Zaragoza ارائه و تبیین شد و مدل‌های مختلفی از جمله</w:t>
      </w:r>
      <w:r>
        <w:t xml:space="preserve"> </w:t>
      </w:r>
      <w:r>
        <w:rPr>
          <w:b/>
          <w:bCs/>
        </w:rPr>
        <w:t xml:space="preserve">BM25</w:t>
      </w:r>
      <w:r>
        <w:t xml:space="preserve"> </w:t>
      </w:r>
      <w:r>
        <w:t xml:space="preserve">از آن به‌دست آمده‌اند [39]. BM25 با وجود ماهیت نسبتاً ساده و مبتنی بر تطبیق واژگانی، همچنان یکی از baselineهای قدرتمند و پرکاربرد در بازیابی اطلاعات به شمار می‌رود. در بنچمارک چندزبانه</w:t>
      </w:r>
      <w:r>
        <w:t xml:space="preserve"> </w:t>
      </w:r>
      <w:r>
        <w:rPr>
          <w:b/>
          <w:bCs/>
        </w:rPr>
        <w:t xml:space="preserve">Mr. TyDi</w:t>
      </w:r>
      <w:r>
        <w:t xml:space="preserve"> </w:t>
      </w:r>
      <w:r>
        <w:t xml:space="preserve">نیز BM25 عملکرد قابل‌توجهی نشان داده است؛ به‌طوری‌که Zhang et al. گزارش کردند که عملکرد مدل dense چندزبانه mDPR به‌طور محسوسی پایین‌تر از BM25 بوده و ترکیب نمایش‌های sparse و dense توانسته عملکرد BM25 را نیز بهبود دهد [59].</w:t>
      </w:r>
    </w:p>
    <w:p>
      <w:pPr>
        <w:pStyle w:val="a7"/>
        <w:bidi/>
        <w:jc w:val="both"/>
      </w:pPr>
      <w:r>
        <w:t xml:space="preserve">روش‌های این دسته عبارت‌اند از:</w:t>
      </w:r>
    </w:p>
    <w:p>
      <w:pPr>
        <w:pStyle w:val="af"/>
        <w:numPr>
          <w:ilvl w:val="0"/>
          <w:numId w:val="1016"/>
        </w:numPr>
      </w:pPr>
      <w:r>
        <w:t xml:space="preserve">TF-IDF</w:t>
      </w:r>
      <w:r>
        <w:br/>
      </w:r>
    </w:p>
    <w:p>
      <w:pPr>
        <w:pStyle w:val="af"/>
        <w:numPr>
          <w:ilvl w:val="0"/>
          <w:numId w:val="1016"/>
        </w:numPr>
      </w:pPr>
      <w:r>
        <w:t xml:space="preserve">BM25</w:t>
      </w:r>
      <w:r>
        <w:br/>
      </w:r>
    </w:p>
    <w:p>
      <w:pPr>
        <w:pStyle w:val="a7"/>
        <w:numPr>
          <w:ilvl w:val="0"/>
          <w:numId w:val="1016"/>
        </w:numPr>
        <w:bidi/>
        <w:jc w:val="both"/>
      </w:pPr>
      <w:r>
        <w:t xml:space="preserve">مدل‌های مبتنی بر Bag-of-Words</w:t>
      </w:r>
    </w:p>
    <w:p>
      <w:pPr>
        <w:pStyle w:val="a7"/>
        <w:bidi/>
        <w:jc w:val="both"/>
      </w:pPr>
      <w:r>
        <w:t xml:space="preserve">در این روش‌ها، ارتباط پرس‌وجو و سند عمدتاً از طریق</w:t>
      </w:r>
      <w:r>
        <w:t xml:space="preserve"> </w:t>
      </w:r>
      <w:r>
        <w:rPr>
          <w:b/>
          <w:bCs/>
        </w:rPr>
        <w:t xml:space="preserve">اشتراک واژگان و وزن آن‌ها</w:t>
      </w:r>
      <w:r>
        <w:t xml:space="preserve"> </w:t>
      </w:r>
      <w:r>
        <w:t xml:space="preserve">محاسبه می‌شود.</w:t>
      </w:r>
    </w:p>
    <w:p>
      <w:r>
        <w:pict>
          <v:rect style="width:0;height:1.5pt" o:hralign="center" o:hrstd="t" o:hr="t"/>
        </w:pict>
      </w:r>
    </w:p>
    <w:bookmarkEnd w:id="138"/>
    <w:bookmarkStart w:id="140" w:name="روشهای-بازیابی-dense"/>
    <w:p>
      <w:pPr>
        <w:pStyle w:val="a3"/>
        <w:keepNext/>
        <w:bidi/>
      </w:pPr>
      <w:r>
        <w:rPr>
          <w:b/>
          <w:bCs/>
        </w:rPr>
        <w:t xml:space="preserve">۲-۱۴-۲. روش‌های بازیابی Dense</w:t>
      </w:r>
    </w:p>
    <w:p>
      <w:pPr>
        <w:pStyle w:val="a7"/>
        <w:bidi/>
        <w:jc w:val="both"/>
      </w:pPr>
      <w:r>
        <w:t xml:space="preserve">در dense retrieval، متن به یک بردار متراکم با ابعاد ثابت نگاشت می‌شود و ارتباط پرس‌وجو و سند بر اساس فاصله یا شباهت بین بردارهای آن‌ها تعیین می‌شود.</w:t>
      </w:r>
    </w:p>
    <w:p>
      <w:pPr>
        <w:pStyle w:val="a7"/>
        <w:bidi/>
        <w:jc w:val="both"/>
      </w:pPr>
      <w:r>
        <w:t xml:space="preserve">کارپوخین</w:t>
      </w:r>
      <w:r>
        <w:rPr>
          <w:rStyle w:val="FootnoteReference"/>
        </w:rPr>
        <w:footnoteReference w:id="139"/>
      </w:r>
      <w:r>
        <w:t xml:space="preserve"> </w:t>
      </w:r>
      <w:r>
        <w:t xml:space="preserve">و همکاران (2020) با معرفی Dense Passage Retrieval (DPR) نشان دادند که بازنمایی‌های متراکم مبتنی بر مدل‌های از پیش آموزش‌دیده می‌توانند در بازیابی عملکرد بهتری از روش‌های واژگانی داشته باشند، هرچند این روش‌ها به داده آموزشی نسبتاً زیادی نیاز دارند و در تنظیمات چندزبانه با کاهش عملکرد مواجه می‌شوند [61].</w:t>
      </w:r>
    </w:p>
    <w:p>
      <w:pPr>
        <w:pStyle w:val="a7"/>
        <w:bidi/>
        <w:jc w:val="both"/>
      </w:pPr>
      <w:r>
        <w:t xml:space="preserve">روش‌هایی مانند DPR نمونه مهمی از این رویکرد هستند و Mr. TyDi نیز مشخصاً برای مطالعه dense retrieval در زبان‌های مختلف طراحی شده است [59].</w:t>
      </w:r>
    </w:p>
    <w:p>
      <w:r>
        <w:pict>
          <v:rect style="width:0;height:1.5pt" o:hralign="center" o:hrstd="t" o:hr="t"/>
        </w:pict>
      </w:r>
    </w:p>
    <w:bookmarkEnd w:id="140"/>
    <w:bookmarkStart w:id="141" w:name="روشهای-بازیابی-sparse-neural"/>
    <w:p>
      <w:pPr>
        <w:pStyle w:val="a3"/>
        <w:keepNext/>
        <w:bidi/>
      </w:pPr>
      <w:r>
        <w:rPr>
          <w:b/>
          <w:bCs/>
        </w:rPr>
        <w:t xml:space="preserve">۲-۱۴-۳. روش‌های بازیابی Sparse Neural</w:t>
      </w:r>
    </w:p>
    <w:p>
      <w:pPr>
        <w:pStyle w:val="a7"/>
        <w:bidi/>
        <w:jc w:val="both"/>
      </w:pPr>
      <w:r>
        <w:t xml:space="preserve">فرمال و همکاران (2021) با معرفی SPLADE، رویکردی ارائه کردند که با استفاده از مدل‌های زبانی، بازنمایی‌های sparse مبتنی بر واژگان را گسترش می‌دهد و بدین ترتیب مزایای تفسیرپذیری روش‌های sparse را با قدرت معنایی مدل‌های عصبی ترکیب می‌کند [38].</w:t>
      </w:r>
    </w:p>
    <w:p>
      <w:pPr>
        <w:pStyle w:val="a7"/>
        <w:bidi/>
        <w:jc w:val="both"/>
      </w:pPr>
      <w:r>
        <w:t xml:space="preserve">این دسته برای پژوهش حاضر اهمیت ویژه‌ای دارد، زیرا SPLADE در معماری پیشنهادی به‌عنوان یک مؤلفه مکمل برای Semantic Folding در نظر گرفته شده است.</w:t>
      </w:r>
    </w:p>
    <w:p>
      <w:r>
        <w:pict>
          <v:rect style="width:0;height:1.5pt" o:hralign="center" o:hrstd="t" o:hr="t"/>
        </w:pict>
      </w:r>
    </w:p>
    <w:bookmarkEnd w:id="141"/>
    <w:bookmarkStart w:id="142" w:name="روشهای-بازیابی-ترکیبی-hybrid-retrieval"/>
    <w:p>
      <w:pPr>
        <w:pStyle w:val="a3"/>
        <w:keepNext/>
        <w:bidi/>
      </w:pPr>
      <w:r>
        <w:rPr>
          <w:b/>
          <w:bCs/>
        </w:rPr>
        <w:t xml:space="preserve">۲-۱۴-۴. روش‌های بازیابی ترکیبی (Hybrid Retrieval)</w:t>
      </w:r>
    </w:p>
    <w:p>
      <w:pPr>
        <w:pStyle w:val="a7"/>
        <w:bidi/>
        <w:jc w:val="both"/>
      </w:pPr>
      <w:r>
        <w:t xml:space="preserve">روش‌های hybrid تلاش می‌کنند اطلاعات حاصل از چند نوع retriever را ترکیب کنند. ترکیب سیگنال‌های sparse و dense، از جمله با روش Reciprocal Rank Fusion (Cormack, Clarke &amp; Büttcher, 2009)، بارها نشان داده که می‌تواند عملکرد بهتری نسبت به هر روش به‌تنهایی ارائه دهد. نتایج Mr. TyDi نیز این یافته را در تنظیمات چندزبانه تأیید می‌کند (Zhang et al., 2021).</w:t>
      </w:r>
    </w:p>
    <w:p>
      <w:pPr>
        <w:pStyle w:val="a7"/>
        <w:bidi/>
        <w:jc w:val="both"/>
      </w:pPr>
      <w:r>
        <w:t xml:space="preserve">برای مثال می‌توان به ترکیب BM25 با Dense Retrieval یا Sparse Neural Retrieval با Semantic Retrieval اشاره کرد.</w:t>
      </w:r>
    </w:p>
    <w:p>
      <w:pPr>
        <w:pStyle w:val="a7"/>
        <w:bidi/>
        <w:jc w:val="both"/>
      </w:pPr>
      <w:r>
        <w:t xml:space="preserve">این دسته مستقیماً با ایده استفاده از ترکیب Semantic Folding با SPLADE در پروژه حاضر مرتبط است.</w:t>
      </w:r>
    </w:p>
    <w:p>
      <w:r>
        <w:pict>
          <v:rect style="width:0;height:1.5pt" o:hralign="center" o:hrstd="t" o:hr="t"/>
        </w:pict>
      </w:r>
    </w:p>
    <w:bookmarkEnd w:id="142"/>
    <w:bookmarkStart w:id="144" w:name="Xf16dd834cb46a77da4cb183c727809d81d6f50b"/>
    <w:p>
      <w:pPr>
        <w:pStyle w:val="a3"/>
        <w:keepNext/>
        <w:bidi/>
      </w:pPr>
      <w:r>
        <w:rPr>
          <w:b/>
          <w:bCs/>
        </w:rPr>
        <w:t xml:space="preserve">۲-۱۴-۵. روش‌های بازیابی Multilingual و Cross-Lingual</w:t>
      </w:r>
    </w:p>
    <w:p>
      <w:pPr>
        <w:pStyle w:val="a7"/>
        <w:bidi/>
        <w:jc w:val="both"/>
      </w:pPr>
      <w:r>
        <w:t xml:space="preserve">با افزایش نیاز به دسترسی اطلاعات، در زبان‌های مختلف، مسئله multilingual retrieval اهمیت زیادی پیدا کرده است. مجموعه‌داده MIRACL با پوشش ۱۸ زبان [60] و فراهم کردن تعداد زیادی قضاوت relevance و با بنچمارک XOR-TyDi برای بازیابی بین‌زبانی</w:t>
      </w:r>
      <w:r>
        <w:rPr>
          <w:rStyle w:val="FootnoteReference"/>
        </w:rPr>
        <w:footnoteReference w:id="143"/>
      </w:r>
      <w:r>
        <w:t xml:space="preserve"> </w:t>
      </w:r>
      <w:r>
        <w:t xml:space="preserve">[62] از منابع اصلی ارزیابی در این حوزه هستند. این مطالعات نشان می‌دهند که چالش‌های اصلی بازیابی چندزبانه شامل عدم تقارن منابع آموزشی میان زبان‌ها، ویژگی‌های زبانی و دشواری انتقال دانش معنایی است.</w:t>
      </w:r>
    </w:p>
    <w:p>
      <w:r>
        <w:pict>
          <v:rect style="width:0;height:1.5pt" o:hralign="center" o:hrstd="t" o:hr="t"/>
        </w:pict>
      </w:r>
    </w:p>
    <w:bookmarkEnd w:id="144"/>
    <w:bookmarkStart w:id="145" w:name="روشهای-مرتبط-با-اثرانگشت-معنایی"/>
    <w:p>
      <w:pPr>
        <w:pStyle w:val="a3"/>
        <w:keepNext/>
        <w:bidi/>
      </w:pPr>
      <w:r>
        <w:rPr>
          <w:b/>
          <w:bCs/>
        </w:rPr>
        <w:t xml:space="preserve">۲-۱۴-۶. روش‌های مرتبط با اثرانگشت معنایی</w:t>
      </w:r>
    </w:p>
    <w:p>
      <w:pPr>
        <w:pStyle w:val="a7"/>
        <w:bidi/>
        <w:jc w:val="both"/>
      </w:pPr>
      <w:r>
        <w:t xml:space="preserve">Webber (2015) با معرفی نظریهٔ Semantic Folding، چارچوبی ارائه کرد که در آن واحدهای زبانی به‌جای بردارهای متراکم معمول، در یک فضای معنایی توپولوژیک دوبعدی نگاشت شده و بر پایهٔ موقعیت مکانی، یک بازنمایی sparse موسوم به fingerprint تولید می‌شود. کاربرد اصلی این نظریه در ادبیات موجود، عمدتاً محدود به طبقه‌بندی و شباهت‌سنجی متن بوده و —تا جایی که در این پژوهش بررسی شد— کاربرد آن در مسئلهٔ بازیابی اطلاعات چندزبانه دامنه‌بسته و به‌ویژه ترکیب آن با روش‌های sparse neural مانند SPLADE، در ادبیات منتشر شده گزارش نشده است.</w:t>
      </w:r>
    </w:p>
    <w:bookmarkEnd w:id="145"/>
    <w:bookmarkStart w:id="146" w:name="جمعبندی-و-جایگاه-پژوهش-حاضر"/>
    <w:p>
      <w:pPr>
        <w:pStyle w:val="a3"/>
        <w:keepNext/>
        <w:bidi/>
      </w:pPr>
      <w:r>
        <w:rPr>
          <w:b/>
          <w:bCs/>
        </w:rPr>
        <w:t xml:space="preserve">۲-۱۴-۷. جمع‌بندی و جایگاه پژوهش حاضر</w:t>
      </w:r>
    </w:p>
    <w:p>
      <w:pPr>
        <w:pStyle w:val="a7"/>
        <w:bidi/>
        <w:jc w:val="both"/>
      </w:pPr>
      <w:r>
        <w:t xml:space="preserve">جدول ۲-۱ خلاصه‌ای از این شش دسته و ارتباط هرکدام با پژوهش حاضر را نشان می‌دهد.</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bidi/>
            </w:pPr>
            <w:r>
              <w:t xml:space="preserve">ردیف</w:t>
            </w:r>
          </w:p>
        </w:tc>
        <w:tc>
          <w:tcPr/>
          <w:p>
            <w:pPr>
              <w:pStyle w:val="Compact"/>
              <w:jc w:val="left"/>
              <w:bidi/>
            </w:pPr>
            <w:r>
              <w:t xml:space="preserve">حوزه</w:t>
            </w:r>
          </w:p>
        </w:tc>
        <w:tc>
          <w:tcPr/>
          <w:p>
            <w:pPr>
              <w:pStyle w:val="Compact"/>
              <w:jc w:val="left"/>
              <w:bidi/>
            </w:pPr>
            <w:r>
              <w:t xml:space="preserve">نمونه مطالعات</w:t>
            </w:r>
          </w:p>
        </w:tc>
        <w:tc>
          <w:tcPr/>
          <w:p>
            <w:pPr>
              <w:pStyle w:val="Compact"/>
              <w:jc w:val="left"/>
              <w:bidi/>
            </w:pPr>
            <w:r>
              <w:t xml:space="preserve">نقطه قوت</w:t>
            </w:r>
          </w:p>
        </w:tc>
        <w:tc>
          <w:tcPr/>
          <w:p>
            <w:pPr>
              <w:pStyle w:val="Compact"/>
              <w:jc w:val="left"/>
              <w:bidi/>
            </w:pPr>
            <w:r>
              <w:t xml:space="preserve">محدودیت نسبت به مسئلهٔ این پژوهش</w:t>
            </w:r>
          </w:p>
        </w:tc>
      </w:tr>
      <w:tr>
        <w:tc>
          <w:tcPr/>
          <w:p>
            <w:pPr>
              <w:pStyle w:val="Compact"/>
              <w:jc w:val="left"/>
              <w:bidi/>
            </w:pPr>
            <w:r>
              <w:t xml:space="preserve">۱</w:t>
            </w:r>
          </w:p>
        </w:tc>
        <w:tc>
          <w:tcPr/>
          <w:p>
            <w:pPr>
              <w:pStyle w:val="Compact"/>
              <w:jc w:val="left"/>
              <w:bidi/>
            </w:pPr>
            <w:r>
              <w:t xml:space="preserve">واژگانی کلاسیک</w:t>
            </w:r>
          </w:p>
        </w:tc>
        <w:tc>
          <w:tcPr/>
          <w:p>
            <w:pPr>
              <w:pStyle w:val="Compact"/>
              <w:jc w:val="left"/>
            </w:pPr>
            <w:r>
              <w:t xml:space="preserve">Robertson &amp; Zaragoza (2009) [39]</w:t>
            </w:r>
          </w:p>
        </w:tc>
        <w:tc>
          <w:tcPr/>
          <w:p>
            <w:pPr>
              <w:pStyle w:val="Compact"/>
              <w:jc w:val="left"/>
              <w:bidi/>
            </w:pPr>
            <w:r>
              <w:t xml:space="preserve">ساده، سریع، baseline قوی</w:t>
            </w:r>
          </w:p>
        </w:tc>
        <w:tc>
          <w:tcPr/>
          <w:p>
            <w:pPr>
              <w:pStyle w:val="Compact"/>
              <w:jc w:val="left"/>
              <w:bidi/>
            </w:pPr>
            <w:r>
              <w:t xml:space="preserve">عدم تطابق واژگانی بین زبان‌ها</w:t>
            </w:r>
          </w:p>
        </w:tc>
      </w:tr>
      <w:tr>
        <w:tc>
          <w:tcPr/>
          <w:p>
            <w:pPr>
              <w:pStyle w:val="Compact"/>
              <w:jc w:val="left"/>
              <w:bidi/>
            </w:pPr>
            <w:r>
              <w:t xml:space="preserve">۲</w:t>
            </w:r>
          </w:p>
        </w:tc>
        <w:tc>
          <w:tcPr/>
          <w:p>
            <w:pPr>
              <w:pStyle w:val="Compact"/>
              <w:jc w:val="left"/>
            </w:pPr>
            <w:r>
              <w:t xml:space="preserve">Dense Retrieval</w:t>
            </w:r>
          </w:p>
        </w:tc>
        <w:tc>
          <w:tcPr/>
          <w:p>
            <w:pPr>
              <w:pStyle w:val="Compact"/>
              <w:jc w:val="left"/>
            </w:pPr>
            <w:r>
              <w:t xml:space="preserve">Karpukhin et al. (2020) [61]</w:t>
            </w:r>
          </w:p>
        </w:tc>
        <w:tc>
          <w:tcPr/>
          <w:p>
            <w:pPr>
              <w:pStyle w:val="Compact"/>
              <w:jc w:val="left"/>
              <w:bidi/>
            </w:pPr>
            <w:r>
              <w:t xml:space="preserve">درک معنایی فراتر از واژه</w:t>
            </w:r>
          </w:p>
        </w:tc>
        <w:tc>
          <w:tcPr/>
          <w:p>
            <w:pPr>
              <w:pStyle w:val="Compact"/>
              <w:jc w:val="left"/>
              <w:bidi/>
            </w:pPr>
            <w:r>
              <w:t xml:space="preserve">نیازمند داده آموزشی زیاد، تفسیرناپذیر</w:t>
            </w:r>
          </w:p>
        </w:tc>
      </w:tr>
      <w:tr>
        <w:tc>
          <w:tcPr/>
          <w:p>
            <w:pPr>
              <w:pStyle w:val="Compact"/>
              <w:jc w:val="left"/>
              <w:bidi/>
            </w:pPr>
            <w:r>
              <w:t xml:space="preserve">۳</w:t>
            </w:r>
          </w:p>
        </w:tc>
        <w:tc>
          <w:tcPr/>
          <w:p>
            <w:pPr>
              <w:pStyle w:val="Compact"/>
              <w:jc w:val="left"/>
            </w:pPr>
            <w:r>
              <w:t xml:space="preserve">Sparse Neural</w:t>
            </w:r>
          </w:p>
        </w:tc>
        <w:tc>
          <w:tcPr/>
          <w:p>
            <w:pPr>
              <w:pStyle w:val="Compact"/>
              <w:jc w:val="left"/>
            </w:pPr>
            <w:r>
              <w:t xml:space="preserve">Formal et al. (2021)</w:t>
            </w:r>
          </w:p>
        </w:tc>
        <w:tc>
          <w:tcPr/>
          <w:p>
            <w:pPr>
              <w:pStyle w:val="Compact"/>
              <w:jc w:val="left"/>
              <w:bidi/>
            </w:pPr>
            <w:r>
              <w:t xml:space="preserve">تفسیرپذیر + معنایی</w:t>
            </w:r>
          </w:p>
        </w:tc>
        <w:tc>
          <w:tcPr/>
          <w:p>
            <w:pPr>
              <w:pStyle w:val="Compact"/>
              <w:jc w:val="left"/>
              <w:bidi/>
            </w:pPr>
            <w:r>
              <w:t xml:space="preserve">بدون بازنمایی فضایی/توپولوژیک</w:t>
            </w:r>
          </w:p>
        </w:tc>
      </w:tr>
      <w:tr>
        <w:tc>
          <w:tcPr/>
          <w:p>
            <w:pPr>
              <w:pStyle w:val="Compact"/>
              <w:jc w:val="left"/>
              <w:bidi/>
            </w:pPr>
            <w:r>
              <w:t xml:space="preserve">۴</w:t>
            </w:r>
          </w:p>
        </w:tc>
        <w:tc>
          <w:tcPr/>
          <w:p>
            <w:pPr>
              <w:pStyle w:val="Compact"/>
              <w:jc w:val="left"/>
            </w:pPr>
            <w:r>
              <w:t xml:space="preserve">Hybrid</w:t>
            </w:r>
          </w:p>
        </w:tc>
        <w:tc>
          <w:tcPr/>
          <w:p>
            <w:pPr>
              <w:pStyle w:val="Compact"/>
              <w:jc w:val="left"/>
            </w:pPr>
            <w:r>
              <w:t xml:space="preserve">Cormack et al. (2009) [63]; Zhang et al. (2021)</w:t>
            </w:r>
          </w:p>
        </w:tc>
        <w:tc>
          <w:tcPr/>
          <w:p>
            <w:pPr>
              <w:pStyle w:val="Compact"/>
              <w:jc w:val="left"/>
              <w:bidi/>
            </w:pPr>
            <w:r>
              <w:t xml:space="preserve">ترکیب مزایا</w:t>
            </w:r>
          </w:p>
        </w:tc>
        <w:tc>
          <w:tcPr/>
          <w:p>
            <w:pPr>
              <w:pStyle w:val="Compact"/>
              <w:jc w:val="left"/>
              <w:bidi/>
            </w:pPr>
            <w:r>
              <w:t xml:space="preserve">ترکیب صرفاً در سطح امتیاز، نه بازنمایی</w:t>
            </w:r>
          </w:p>
        </w:tc>
      </w:tr>
      <w:tr>
        <w:tc>
          <w:tcPr/>
          <w:p>
            <w:pPr>
              <w:pStyle w:val="Compact"/>
              <w:jc w:val="left"/>
              <w:bidi/>
            </w:pPr>
            <w:r>
              <w:t xml:space="preserve">۵</w:t>
            </w:r>
          </w:p>
        </w:tc>
        <w:tc>
          <w:tcPr/>
          <w:p>
            <w:pPr>
              <w:pStyle w:val="Compact"/>
              <w:jc w:val="left"/>
              <w:bidi/>
            </w:pPr>
            <w:r>
              <w:t xml:space="preserve">چندزبانه</w:t>
            </w:r>
          </w:p>
        </w:tc>
        <w:tc>
          <w:tcPr/>
          <w:p>
            <w:pPr>
              <w:pStyle w:val="Compact"/>
              <w:jc w:val="left"/>
            </w:pPr>
            <w:r>
              <w:t xml:space="preserve">Zhang et al. (2023); Asai et al. (2021)</w:t>
            </w:r>
          </w:p>
        </w:tc>
        <w:tc>
          <w:tcPr/>
          <w:p>
            <w:pPr>
              <w:pStyle w:val="Compact"/>
              <w:jc w:val="left"/>
              <w:bidi/>
            </w:pPr>
            <w:r>
              <w:t xml:space="preserve">بنچمارک استاندارد</w:t>
            </w:r>
          </w:p>
        </w:tc>
        <w:tc>
          <w:tcPr/>
          <w:p>
            <w:pPr>
              <w:pStyle w:val="Compact"/>
              <w:jc w:val="left"/>
              <w:bidi/>
            </w:pPr>
            <w:r>
              <w:t xml:space="preserve">خنثی نسبت به روش بازیابی</w:t>
            </w:r>
          </w:p>
        </w:tc>
      </w:tr>
      <w:tr>
        <w:tc>
          <w:tcPr/>
          <w:p>
            <w:pPr>
              <w:pStyle w:val="Compact"/>
              <w:jc w:val="left"/>
              <w:bidi/>
            </w:pPr>
            <w:r>
              <w:t xml:space="preserve">۶</w:t>
            </w:r>
          </w:p>
        </w:tc>
        <w:tc>
          <w:tcPr/>
          <w:p>
            <w:pPr>
              <w:pStyle w:val="Compact"/>
              <w:jc w:val="left"/>
            </w:pPr>
            <w:r>
              <w:t xml:space="preserve">Semantic Folding</w:t>
            </w:r>
          </w:p>
        </w:tc>
        <w:tc>
          <w:tcPr/>
          <w:p>
            <w:pPr>
              <w:pStyle w:val="Compact"/>
              <w:jc w:val="left"/>
            </w:pPr>
            <w:r>
              <w:t xml:space="preserve">Webber (2015)</w:t>
            </w:r>
          </w:p>
        </w:tc>
        <w:tc>
          <w:tcPr/>
          <w:p>
            <w:pPr>
              <w:pStyle w:val="Compact"/>
              <w:jc w:val="left"/>
              <w:bidi/>
            </w:pPr>
            <w:r>
              <w:t xml:space="preserve">بازنمایی فضایی تفسیرپذیر</w:t>
            </w:r>
          </w:p>
        </w:tc>
        <w:tc>
          <w:tcPr/>
          <w:p>
            <w:pPr>
              <w:pStyle w:val="Compact"/>
              <w:jc w:val="left"/>
              <w:bidi/>
            </w:pPr>
            <w:r>
              <w:t xml:space="preserve">فاقد ارزیابی در بازیابی چندزبانه</w:t>
            </w:r>
          </w:p>
        </w:tc>
      </w:tr>
    </w:tbl>
    <w:p>
      <w:pPr>
        <w:pStyle w:val="a7"/>
        <w:bidi/>
        <w:jc w:val="both"/>
      </w:pPr>
      <w:r>
        <w:t xml:space="preserve">بر این اساس،</w:t>
      </w:r>
      <w:r>
        <w:t xml:space="preserve"> </w:t>
      </w:r>
      <w:r>
        <w:rPr>
          <w:b/>
          <w:bCs/>
        </w:rPr>
        <w:t xml:space="preserve">خلأ مشخص پژوهشی</w:t>
      </w:r>
      <w:r>
        <w:t xml:space="preserve"> </w:t>
      </w:r>
      <w:r>
        <w:t xml:space="preserve">که پایان‌نامه جاری به آن می‌پردازد عبارت است از: نبود بررسی تجربی و مقایسه‌ای کاربرد Semantic Folding در بازیابی چندزبانه دامنه‌بسته و نبود مطالعه‌ای که این رویکرد را با روش‌های sparse neural نوین (SPLADE) در قالب یک چارچوب benchmark یکپارچه ترکیب و ارزیابی کرده باشد.</w:t>
      </w:r>
    </w:p>
    <w:bookmarkEnd w:id="146"/>
    <w:bookmarkStart w:id="147" w:name="کارهای-پیشین-مبتنی-بر-خوشهبندی-معنایی"/>
    <w:p>
      <w:pPr>
        <w:pStyle w:val="a3"/>
        <w:keepNext/>
        <w:bidi/>
      </w:pPr>
      <w:r>
        <w:rPr>
          <w:b/>
          <w:bCs/>
        </w:rPr>
        <w:t xml:space="preserve">۲-۱۴-۸. کارهای پیشین مبتنی بر خوشه‌بندی معنایی</w:t>
      </w:r>
    </w:p>
    <w:p>
      <w:pPr>
        <w:pStyle w:val="a7"/>
        <w:numPr>
          <w:ilvl w:val="0"/>
          <w:numId w:val="1017"/>
        </w:numPr>
        <w:bidi/>
        <w:jc w:val="both"/>
      </w:pPr>
      <w:r>
        <w:rPr>
          <w:b/>
          <w:bCs/>
        </w:rPr>
        <w:t xml:space="preserve">Cortical.io (۲۰۱۵–۲۰۲۲):</w:t>
      </w:r>
      <w:r>
        <w:t xml:space="preserve"> </w:t>
      </w:r>
      <w:r>
        <w:t xml:space="preserve">پیاده‌سازی تجاری نظریه؛ گزارش‌های دسته‌بندی متن روی ۱۶ مجموعه‌داده در مقایسه با BERT با تأکید بر سرعت و مصرف انرژی [36].</w:t>
      </w:r>
      <w:r>
        <w:br/>
      </w:r>
    </w:p>
    <w:p>
      <w:pPr>
        <w:pStyle w:val="a7"/>
        <w:numPr>
          <w:ilvl w:val="0"/>
          <w:numId w:val="1017"/>
        </w:numPr>
        <w:bidi/>
        <w:jc w:val="both"/>
      </w:pPr>
      <w:r>
        <w:rPr>
          <w:b/>
          <w:bCs/>
        </w:rPr>
        <w:t xml:space="preserve">کاربردهای جزئی:</w:t>
      </w:r>
      <w:r>
        <w:t xml:space="preserve"> </w:t>
      </w:r>
      <w:r>
        <w:t xml:space="preserve">ترکیب با TextRank برای خلاصه‌سازی خودکار [52]، تشخیص ناهنجاری در لاگ‌های سامانه [53]، و حافظهٔ یادگیری SDR برای قطعه‌بندی زبان تایلندی [54].</w:t>
      </w:r>
      <w:r>
        <w:br/>
      </w:r>
    </w:p>
    <w:p>
      <w:pPr>
        <w:pStyle w:val="a7"/>
        <w:numPr>
          <w:ilvl w:val="0"/>
          <w:numId w:val="1017"/>
        </w:numPr>
        <w:bidi/>
        <w:jc w:val="both"/>
      </w:pPr>
      <w:r>
        <w:rPr>
          <w:b/>
          <w:bCs/>
        </w:rPr>
        <w:t xml:space="preserve">SemFold — پایان‌نامه کارشناسی ارشد مشهدی‌زاده (۱۴۰۳) [51]:</w:t>
      </w:r>
      <w:r>
        <w:t xml:space="preserve"> </w:t>
      </w:r>
      <w:r>
        <w:t xml:space="preserve">نخستین پیاده‌سازی جامع آکادمیک برای پاسخگویی به پرسش‌های چندگزینه‌ای روی CommonSenseQA/QASC/ARC با چهار الگوریتم کاهش بعد (SOM/t-SNE/UMAP/MDS) و هفت معیار شباهت؛ نتایج کلیدی: برتری Cosine، برتری UMAP در سرعت ساخت، بهترین دقت 60.89/70.71/52.0 درصد (در سطح GloVe/FastText و پایین‌تر از BERT)، اما سرعت پاسخگویی حدود ۲۰ برابر سریع‌تر از BERT (137–184 ثانیه در برابر 2552–3715 ثانیه). همچنین ترفند «جایگزینی بردار سوال با شبیه‌ترین سند» (با LanceDB) دقت را افزایش داد.</w:t>
      </w:r>
      <w:r>
        <w:br/>
      </w:r>
    </w:p>
    <w:p>
      <w:pPr>
        <w:pStyle w:val="a7"/>
        <w:numPr>
          <w:ilvl w:val="0"/>
          <w:numId w:val="1017"/>
        </w:numPr>
        <w:bidi/>
        <w:jc w:val="both"/>
      </w:pPr>
      <w:r>
        <w:rPr>
          <w:b/>
          <w:bCs/>
        </w:rPr>
        <w:t xml:space="preserve">Cai et al. (2024) [16]:</w:t>
      </w:r>
      <w:r>
        <w:t xml:space="preserve"> </w:t>
      </w:r>
      <w:r>
        <w:t xml:space="preserve">نخستین مبنای ارزیابی استاندارد برای «تقسیم معنایی جمله» با ۳٬۲۱۶ جمله و داوری متخصصان؛ ابزار سنجش کیفیت نقشه‌های معنایی.</w:t>
      </w:r>
    </w:p>
    <w:p>
      <w:pPr>
        <w:pStyle w:val="a7"/>
        <w:bidi/>
        <w:jc w:val="both"/>
      </w:pPr>
      <w:r>
        <w:t xml:space="preserve">در این پایان‌نامه مسئله پژوهشی به‌صورت</w:t>
      </w:r>
      <w:r>
        <w:t xml:space="preserve"> </w:t>
      </w:r>
      <w:r>
        <w:rPr>
          <w:b/>
          <w:bCs/>
        </w:rPr>
        <w:t xml:space="preserve">بازیابی رتبه‌ای در دامنه بسته و متون چندزبانه</w:t>
      </w:r>
      <w:r>
        <w:t xml:space="preserve"> </w:t>
      </w:r>
      <w:r>
        <w:t xml:space="preserve">صورت‌بندی شده، خط لوله برای پیکره‌های واقعی تخصصی طراحی شده، وزن‌دهی TF-IDF/هم‌رخدادی، تنک‌سازی توپولوژی‌محور، انتشار فعال‌سازی و فیوژن با مدل عصبی SPLADE افزوده و ارزیابی با پروتکل استاندارد IR و آزمون معناداری آماری انجام شده است.</w:t>
      </w:r>
    </w:p>
    <w:bookmarkEnd w:id="147"/>
    <w:bookmarkEnd w:id="148"/>
    <w:bookmarkStart w:id="149" w:name="جمعبندی-فصل"/>
    <w:p>
      <w:pPr>
        <w:pStyle w:val="a0"/>
        <w:keepNext/>
        <w:bidi/>
      </w:pPr>
      <w:r>
        <w:rPr>
          <w:b/>
          <w:bCs/>
        </w:rPr>
        <w:t xml:space="preserve">۲-۱۵. جمع‌بندی فصل</w:t>
      </w:r>
    </w:p>
    <w:p>
      <w:pPr>
        <w:pStyle w:val="a7"/>
        <w:bidi/>
        <w:jc w:val="both"/>
      </w:pPr>
      <w:r>
        <w:t xml:space="preserve">بررسی مبانی نظری و پژوهش‌های پیشین نشان می‌دهد که بازیابی اطلاعات از روش‌های کلاسیک مبتنی بر تطبیق واژگانی به سمت استفاده از نمایش‌های معنایی، dense retrieval، sparse neural retrieval و در نهایت روش‌های hybrid حرکت کرده است.</w:t>
      </w:r>
    </w:p>
    <w:p>
      <w:pPr>
        <w:pStyle w:val="a7"/>
        <w:bidi/>
        <w:jc w:val="both"/>
      </w:pPr>
      <w:r>
        <w:t xml:space="preserve">در این میان، Semantic Folding رویکرد متفاوتی را مطرح می‌کند که به جای نمایش متن صرفاً به‌صورت یک بردار واژگانی یا یک بردار dense، مفاهیم و عبارات را در یک فضای معنایی توپولوژیک قرار داده و از موقعیت فضایی آن‌ها برای ایجاد fingerprint استفاده می‌کند و سپس استفاده از این fingerprintها برای بازیابی در یک محیط بسته چندزبانه، مسئله‌ای است که پژوهش حاضر به بررسی و ارزیابی آن پرداخته است [13].</w:t>
      </w:r>
    </w:p>
    <w:p>
      <w:pPr>
        <w:pStyle w:val="a7"/>
        <w:bidi/>
        <w:jc w:val="both"/>
      </w:pPr>
      <w:r>
        <w:t xml:space="preserve">لذا شکاف پژوهشی مشخص شده در این فصل به این شرح است که خوشه‌بندی معنایی مزیت‌های نظری (سبکی، بدون ناظر بودن، تفسیرپذیری، استقلال زبانی) دارد اما فاقد ارزیابی نظام‌مند در سناریوی بازیابی در یک محیط بسته چندزبانه است.</w:t>
      </w:r>
    </w:p>
    <w:p>
      <w:pPr>
        <w:pStyle w:val="a7"/>
        <w:bidi/>
        <w:jc w:val="both"/>
      </w:pPr>
      <w:r>
        <w:t xml:space="preserve">در فصل بعد، معماری پیشنهادی برای پر کردن این شکاف، شرح داده شده است.</w:t>
      </w:r>
    </w:p>
    <w:bookmarkEnd w:id="149"/>
    <w:bookmarkEnd w:id="150"/>
    <w:bookmarkStart w:id="198" w:name="فصل-۳-روش-پژوهش"/>
    <w:p>
      <w:pPr>
        <w:pStyle w:val="a4"/>
        <w:keepNext/>
        <w:bidi/>
        <w:jc w:val="center"/>
      </w:pPr>
      <w:r>
        <w:rPr>
          <w:b/>
          <w:bCs/>
        </w:rPr>
        <w:t xml:space="preserve">فصل ۳: روش پژوهش</w:t>
      </w:r>
    </w:p>
    <w:bookmarkStart w:id="151" w:name="نمای-کلی-معماری"/>
    <w:p>
      <w:pPr>
        <w:pStyle w:val="a0"/>
        <w:keepNext/>
        <w:bidi/>
      </w:pPr>
      <w:r>
        <w:rPr>
          <w:b/>
          <w:bCs/>
        </w:rPr>
        <w:t xml:space="preserve">۳-۱. نمای کلی معماری</w:t>
      </w:r>
    </w:p>
    <w:p>
      <w:pPr>
        <w:pStyle w:val="a7"/>
        <w:bidi/>
        <w:jc w:val="both"/>
      </w:pPr>
      <w:r>
        <w:t xml:space="preserve">در این فصل، معماری کلی سیستم پیشنهادی و مراحل الگوریتمی آن تشریح می‌شود. معماری پیشنهادی در قالب یک خط لولهٔ سه مرحله‌ایِ بازتولیدپذیر (اسکریپت‌های نوشته شده به زبان پایتون) پیاده‌سازی شده است.</w:t>
      </w:r>
    </w:p>
    <w:p>
      <w:pPr>
        <w:pStyle w:val="a7"/>
        <w:bidi/>
        <w:jc w:val="both"/>
      </w:pPr>
      <w:r>
        <w:t xml:space="preserve">مرحله اول نمایه سازی</w:t>
      </w:r>
    </w:p>
    <w:p>
      <w:pPr>
        <w:pStyle w:val="a7"/>
        <w:bidi/>
        <w:jc w:val="both"/>
      </w:pPr>
      <w:r>
        <w:t xml:space="preserve">مرحله دوم پردازش پرس‌وجوها</w:t>
      </w:r>
    </w:p>
    <w:p>
      <w:pPr>
        <w:pStyle w:val="a7"/>
        <w:bidi/>
        <w:jc w:val="both"/>
      </w:pPr>
      <w:r>
        <w:t xml:space="preserve">مرحله سوم تولید گزارش</w:t>
      </w:r>
    </w:p>
    <w:p>
      <w:pPr>
        <w:pStyle w:val="a7"/>
        <w:bidi/>
        <w:jc w:val="both"/>
      </w:pPr>
      <w:r>
        <w:rPr>
          <w:b/>
          <w:bCs/>
        </w:rPr>
        <w:t xml:space="preserve">شکل ۳-۱.</w:t>
      </w:r>
      <w:r>
        <w:t xml:space="preserve"> </w:t>
      </w:r>
      <w:r>
        <w:t xml:space="preserve">معماری خط لولهٔ پیاده‌سازی‌شده</w:t>
      </w:r>
    </w:p>
    <w:p>
      <w:pPr>
        <w:pStyle w:val="a7"/>
        <w:bidi/>
        <w:jc w:val="both"/>
      </w:pPr>
      <w:r>
        <w:t xml:space="preserve">مرحله نمایه‌سازی متشکل از پنج گام است که در آن ابتدا استخراج عبارات (Phrase Extraction) از پیکره متن ورودی انجام می‌شود و یک ماتریس «واژه–مفهوم» برای عبارات ساخته می‌شود. سپس با استفاده از روش کاهش بُعد UMAP عبارات در یک فضای دو‌بعدی معنایی جایابی شده و به یک ماتریس 64*64 نگاشت می‌گردند. در ادامه اثرانگشت معنایی عبارات با توجه به آمدن یا نیامدنشان در مفاهیم معنایی مختلف ساخته می‌شود. برای افزایش پایداری، مقدار سلول فعال به نواحی اطراف گسترش (spreading) یافته و با یک کرنل گوسی ((\sigma=1.5)) هموار می‌شود و در ادامه، Fingerprint اسناد با تجمیع وزن‌دار اثرانگشت‌های عبارات خود حاصل می‌شود.</w:t>
      </w:r>
    </w:p>
    <w:p>
      <w:pPr>
        <w:pStyle w:val="a7"/>
        <w:bidi/>
        <w:jc w:val="both"/>
      </w:pPr>
      <w:r>
        <w:t xml:space="preserve">در ادامه مرحله پردازش پرس‌وجوها شروع می‌شود که در آن ابتدا پرس‌وجوها نیز با همان گام‌های اولیه مرحله نمایه‌سازی (استخراج عبارات و نگاشت به شبکه) به Fingerprint پرس‌وجو تبدیل می‌شوند. سپس اندازه‌گیری شباهت میان Fingerprint پرس‌وجو و اسناد، منجر به رتبه‌بندی نتایج می‌شود. برای مقایسه اصلی از شباهت کسینوسی استفاده می‌شود. در پیاده‌سازی نهایی، normalization اسناد مطابق configuration به صورت L2 و سپس scaling بر اساس sqrt(nnz)​ انجام می‌شود. فرمول نهایی امتیاز هم به صورت (score(Q,Di​)=\frac{q.d_i}{∥q∥2​nnz(di​)​q⋅di}​​ ) است. علاوه بر این مسیر بازیابی «Semantic Folding»، مسیر مکمل مبتنی بر SPLADE معرفی می‌شود که با تبدیل پرس‌وجو و اسناد به بردارهای sparse واژگانی، یک رتبه‌بندی موازی ایجاد می‌کند. نهایتا نتایج دو مسیر با روش‌هایی مانند ادغام خطی یا Reciprocal Rank Fusion ترکیب و با پاسخ صحیح پرس‌وجو مقایسه می‌شوند؛ که جزئیات مراحل با گام‌های آنها در ادامه تشریح می‌گردد.</w:t>
      </w:r>
    </w:p>
    <w:p>
      <w:pPr>
        <w:pStyle w:val="a7"/>
        <w:bidi/>
        <w:jc w:val="both"/>
      </w:pPr>
      <w:r>
        <w:t xml:space="preserve">در جدول (۳-۱) نحوه پیاده سازی گام‌های مختلف خط لوله نشان داده شده است؛ گام‌های ۱ تا ۶ (مرحله نمایه سازی) یکبار اجرا می‌شوند و پردازش پرس‌وجوها (گام ۷) برای پاسخگویی صرفاً روی اثرانگشت‌های از پیش ساخته‌شده انجام می‌گیرد.</w:t>
      </w:r>
    </w:p>
    <w:p>
      <w:pPr>
        <w:pStyle w:val="a7"/>
        <w:bidi/>
        <w:jc w:val="both"/>
      </w:pPr>
      <w:r>
        <w:rPr>
          <w:b/>
          <w:bCs/>
        </w:rPr>
        <w:t xml:space="preserve">جدول ۳-۱.</w:t>
      </w:r>
      <w:r>
        <w:t xml:space="preserve"> </w:t>
      </w:r>
      <w:r>
        <w:t xml:space="preserve">نحوه پیاده‌سازی گام‌های مختلف خط لوله.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bidi/>
            </w:pPr>
            <w:r>
              <w:t xml:space="preserve">گام‌های خط لوله</w:t>
            </w:r>
          </w:p>
        </w:tc>
        <w:tc>
          <w:tcPr/>
          <w:p>
            <w:pPr>
              <w:pStyle w:val="Compact"/>
              <w:jc w:val="left"/>
              <w:bidi/>
            </w:pPr>
            <w:r>
              <w:t xml:space="preserve">ماژول پیاده سازی</w:t>
            </w:r>
          </w:p>
        </w:tc>
      </w:tr>
      <w:tr>
        <w:tc>
          <w:tcPr/>
          <w:p>
            <w:pPr>
              <w:pStyle w:val="Compact"/>
              <w:jc w:val="left"/>
              <w:bidi/>
            </w:pPr>
            <w:r>
              <w:t xml:space="preserve">۱. پیش‌پردازش و استخراج عبارات‌ از پیکره متنی</w:t>
            </w:r>
          </w:p>
        </w:tc>
        <w:tc>
          <w:tcPr/>
          <w:p>
            <w:pPr>
              <w:pStyle w:val="Compact"/>
              <w:jc w:val="left"/>
            </w:pPr>
            <w:r>
              <w:rPr>
                <w:rStyle w:val="VerbatimChar"/>
              </w:rPr>
              <w:t xml:space="preserve">lib.py phrase_extractor.py</w:t>
            </w:r>
          </w:p>
        </w:tc>
      </w:tr>
      <w:tr>
        <w:tc>
          <w:tcPr/>
          <w:p>
            <w:pPr>
              <w:pStyle w:val="Compact"/>
              <w:jc w:val="left"/>
              <w:bidi/>
            </w:pPr>
            <w:r>
              <w:t xml:space="preserve">۲. ساخت ماتریس واژه-مفهوم</w:t>
            </w:r>
          </w:p>
        </w:tc>
        <w:tc>
          <w:tcPr/>
          <w:p>
            <w:pPr>
              <w:pStyle w:val="Compact"/>
              <w:jc w:val="left"/>
            </w:pPr>
            <w:r>
              <w:rPr>
                <w:rStyle w:val="VerbatimChar"/>
              </w:rPr>
              <w:t xml:space="preserve">term_context.py</w:t>
            </w:r>
          </w:p>
        </w:tc>
      </w:tr>
      <w:tr>
        <w:tc>
          <w:tcPr/>
          <w:p>
            <w:pPr>
              <w:pStyle w:val="Compact"/>
              <w:jc w:val="left"/>
              <w:bidi/>
            </w:pPr>
            <w:r>
              <w:t xml:space="preserve">۳. تنظیم پارامترها و نگاشت نقشه معنایی</w:t>
            </w:r>
          </w:p>
        </w:tc>
        <w:tc>
          <w:tcPr/>
          <w:p>
            <w:pPr>
              <w:pStyle w:val="Compact"/>
              <w:jc w:val="left"/>
            </w:pPr>
            <w:r>
              <w:rPr>
                <w:rStyle w:val="VerbatimChar"/>
              </w:rPr>
              <w:t xml:space="preserve">semantic_space.py</w:t>
            </w:r>
          </w:p>
        </w:tc>
      </w:tr>
      <w:tr>
        <w:tc>
          <w:tcPr/>
          <w:p>
            <w:pPr>
              <w:pStyle w:val="Compact"/>
              <w:jc w:val="left"/>
              <w:bidi/>
            </w:pPr>
            <w:r>
              <w:t xml:space="preserve">۴. تولید اثرانگشت معنایی عبارات</w:t>
            </w:r>
          </w:p>
        </w:tc>
        <w:tc>
          <w:tcPr/>
          <w:p>
            <w:pPr>
              <w:pStyle w:val="Compact"/>
              <w:jc w:val="left"/>
            </w:pPr>
            <w:r>
              <w:rPr>
                <w:rStyle w:val="VerbatimChar"/>
              </w:rPr>
              <w:t xml:space="preserve">fingerprint_builder.py</w:t>
            </w:r>
            <w:r>
              <w:t xml:space="preserve">,</w:t>
            </w:r>
            <w:r>
              <w:t xml:space="preserve"> </w:t>
            </w:r>
            <w:r>
              <w:rPr>
                <w:rStyle w:val="VerbatimChar"/>
              </w:rPr>
              <w:t xml:space="preserve">phrase_fingerprints.py</w:t>
            </w:r>
          </w:p>
        </w:tc>
      </w:tr>
      <w:tr>
        <w:tc>
          <w:tcPr/>
          <w:p>
            <w:pPr>
              <w:pStyle w:val="Compact"/>
              <w:jc w:val="left"/>
              <w:bidi/>
            </w:pPr>
            <w:r>
              <w:t xml:space="preserve">۵. تولید اثرانگشت معنایی اسناد</w:t>
            </w:r>
          </w:p>
        </w:tc>
        <w:tc>
          <w:tcPr/>
          <w:p>
            <w:pPr>
              <w:pStyle w:val="Compact"/>
              <w:jc w:val="left"/>
            </w:pPr>
            <w:r>
              <w:rPr>
                <w:rStyle w:val="VerbatimChar"/>
              </w:rPr>
              <w:t xml:space="preserve">phrase_fingerprints.py</w:t>
            </w:r>
            <w:r>
              <w:t xml:space="preserve">,</w:t>
            </w:r>
            <w:r>
              <w:t xml:space="preserve"> </w:t>
            </w:r>
            <w:r>
              <w:rPr>
                <w:rStyle w:val="VerbatimChar"/>
              </w:rPr>
              <w:t xml:space="preserve">doc_fingerprints.py</w:t>
            </w:r>
          </w:p>
        </w:tc>
      </w:tr>
      <w:tr>
        <w:tc>
          <w:tcPr/>
          <w:p>
            <w:pPr>
              <w:pStyle w:val="Compact"/>
              <w:jc w:val="left"/>
              <w:bidi/>
            </w:pPr>
            <w:r>
              <w:t xml:space="preserve">۶. نمایه‌سازی پایگاه اثرانگشت‌ها</w:t>
            </w:r>
          </w:p>
        </w:tc>
        <w:tc>
          <w:tcPr/>
          <w:p>
            <w:pPr>
              <w:pStyle w:val="Compact"/>
              <w:jc w:val="left"/>
            </w:pPr>
            <w:r>
              <w:rPr>
                <w:rStyle w:val="VerbatimChar"/>
              </w:rPr>
              <w:t xml:space="preserve">CSR/LanceDB</w:t>
            </w:r>
          </w:p>
        </w:tc>
      </w:tr>
      <w:tr>
        <w:tc>
          <w:tcPr/>
          <w:p>
            <w:pPr>
              <w:pStyle w:val="Compact"/>
              <w:jc w:val="left"/>
              <w:bidi/>
            </w:pPr>
            <w:r>
              <w:t xml:space="preserve">۷. پردازش پرس‌وجو، جست‌جو در اسناد و تعیین پاسخ صحیح</w:t>
            </w:r>
          </w:p>
        </w:tc>
        <w:tc>
          <w:tcPr/>
          <w:p>
            <w:pPr>
              <w:pStyle w:val="Compact"/>
              <w:jc w:val="left"/>
            </w:pPr>
            <w:r>
              <w:rPr>
                <w:rStyle w:val="VerbatimChar"/>
              </w:rPr>
              <w:t xml:space="preserve">customtext_fingerprints.py</w:t>
            </w:r>
            <w:r>
              <w:t xml:space="preserve">,</w:t>
            </w:r>
            <w:r>
              <w:t xml:space="preserve"> </w:t>
            </w:r>
            <w:r>
              <w:rPr>
                <w:rStyle w:val="VerbatimChar"/>
              </w:rPr>
              <w:t xml:space="preserve">query_processor.py</w:t>
            </w:r>
          </w:p>
        </w:tc>
      </w:tr>
      <w:tr>
        <w:tc>
          <w:tcPr/>
          <w:p>
            <w:pPr>
              <w:pStyle w:val="Compact"/>
              <w:jc w:val="left"/>
              <w:bidi/>
            </w:pPr>
            <w:r>
              <w:t xml:space="preserve">۸. ارزیابی و مقایسه</w:t>
            </w:r>
          </w:p>
        </w:tc>
        <w:tc>
          <w:tcPr/>
          <w:p>
            <w:pPr>
              <w:pStyle w:val="Compact"/>
              <w:jc w:val="left"/>
            </w:pPr>
            <w:r>
              <w:rPr>
                <w:rStyle w:val="VerbatimChar"/>
              </w:rPr>
              <w:t xml:space="preserve">dataset_benchmark/*</w:t>
            </w:r>
          </w:p>
        </w:tc>
      </w:tr>
      <w:tr>
        <w:tc>
          <w:tcPr/>
          <w:p>
            <w:pPr>
              <w:pStyle w:val="Compact"/>
              <w:jc w:val="left"/>
              <w:bidi/>
            </w:pPr>
            <w:r>
              <w:t xml:space="preserve">۹. تولید گزارش</w:t>
            </w:r>
          </w:p>
        </w:tc>
        <w:tc>
          <w:tcPr/>
          <w:p>
            <w:pPr>
              <w:pStyle w:val="Compact"/>
              <w:jc w:val="left"/>
            </w:pPr>
            <w:r>
              <w:rPr>
                <w:rStyle w:val="VerbatimChar"/>
              </w:rPr>
              <w:t xml:space="preserve">outputs/*_report.md</w:t>
            </w:r>
          </w:p>
        </w:tc>
      </w:tr>
    </w:tbl>
    <w:bookmarkEnd w:id="151"/>
    <w:bookmarkStart w:id="157" w:name="Xa7b0c10d4e5f9c3a067b1194ea83ee15ddb83d3"/>
    <w:p>
      <w:pPr>
        <w:pStyle w:val="a0"/>
        <w:keepNext/>
        <w:bidi/>
      </w:pPr>
      <w:r>
        <w:rPr>
          <w:b/>
          <w:bCs/>
        </w:rPr>
        <w:t xml:space="preserve">۳-۲. گام ۱: پیش‌پردازش و استخراج عبارات‌ از پیکره متنی</w:t>
      </w:r>
    </w:p>
    <w:p>
      <w:pPr>
        <w:pStyle w:val="a7"/>
        <w:bidi/>
        <w:jc w:val="both"/>
      </w:pPr>
      <w:r>
        <w:t xml:space="preserve">هر خط پیکره متنی تک‌زبانه به شکل</w:t>
      </w:r>
      <w:r>
        <w:t xml:space="preserve"> </w:t>
      </w:r>
      <w:r>
        <w:rPr>
          <w:rStyle w:val="VerbatimChar"/>
        </w:rPr>
        <w:t xml:space="preserve">شناسه,متن</w:t>
      </w:r>
      <w:r>
        <w:t xml:space="preserve"> </w:t>
      </w:r>
      <w:r>
        <w:t xml:space="preserve">و در پیکره‌های متنی دوزبانه به شکل</w:t>
      </w:r>
      <w:r>
        <w:t xml:space="preserve"> </w:t>
      </w:r>
      <w:r>
        <w:rPr>
          <w:rStyle w:val="VerbatimChar"/>
        </w:rPr>
        <w:t xml:space="preserve">شناسه,متن_عربی | ترجمه_انگلیسی</w:t>
      </w:r>
      <w:r>
        <w:t xml:space="preserve"> </w:t>
      </w:r>
      <w:r>
        <w:t xml:space="preserve">است که در آنها هر دو زبان به یک شناسهٔ مفهوم تعلق دارند.</w:t>
      </w:r>
    </w:p>
    <w:p>
      <w:pPr>
        <w:pStyle w:val="a7"/>
        <w:bidi/>
        <w:jc w:val="both"/>
      </w:pPr>
      <w:r>
        <w:t xml:space="preserve">برای آماده‌سازی متن اسناد و پرس‌وجوها، ابتدا اقدام به پاک‌سازی (Clean-up) و نرمال‌سازی شده است. در این مرحله مواردی مانند حروف بزرگ و کوچک، حذف ایست‌واژه‌های دو زبان، حذف نویسه‌های غیرمتنی (همزه‌ها، تشدیدها، علایم نگارشی)، اعداد یا نشانه‌های خاص (در صورت نیاز) و حداقل طول واژه کنترل می‌شود زیرا اثرانگشت چنین کلماتی کمک کننده نیست و صرفا زمان پردازش را بیشتر و سرعت روش را کاهش می‌دهد. تمام نرمال‌سازی‌ها قبل از تطبیق زیررشته‌ایِ اعتبارسنجی عبارات اعمال می‌شود تا سطح نمایش و سطح جست‌وجو یکسان بمانند.</w:t>
      </w:r>
    </w:p>
    <w:p>
      <w:pPr>
        <w:pStyle w:val="a7"/>
        <w:bidi/>
        <w:jc w:val="both"/>
      </w:pPr>
      <w:r>
        <w:t xml:space="preserve">در نهایت از پیکره متنی، عبارات کاندید استخراج می‌شود، این گام برای زبان انگلیسی با استفاده از کتاب‌خانه اسپیسی</w:t>
      </w:r>
      <w:r>
        <w:rPr>
          <w:rStyle w:val="FootnoteReference"/>
        </w:rPr>
        <w:footnoteReference w:id="152"/>
      </w:r>
      <w:r>
        <w:t xml:space="preserve"> </w:t>
      </w:r>
      <w:r>
        <w:t xml:space="preserve">و برای زبان عربی با الگوهای نحوی انجام می‌شود:</w:t>
      </w:r>
    </w:p>
    <w:p>
      <w:pPr>
        <w:pStyle w:val="a7"/>
        <w:numPr>
          <w:ilvl w:val="0"/>
          <w:numId w:val="1018"/>
        </w:numPr>
        <w:bidi/>
        <w:jc w:val="both"/>
      </w:pPr>
      <w:r>
        <w:rPr>
          <w:b/>
          <w:bCs/>
        </w:rPr>
        <w:t xml:space="preserve">تک‌واژه‌ها</w:t>
      </w:r>
      <w:r>
        <w:rPr>
          <w:rStyle w:val="FootnoteReference"/>
        </w:rPr>
        <w:footnoteReference w:id="153"/>
      </w:r>
      <w:r>
        <w:rPr>
          <w:b/>
          <w:bCs/>
        </w:rPr>
        <w:t xml:space="preserve">:</w:t>
      </w:r>
      <w:r>
        <w:t xml:space="preserve"> </w:t>
      </w:r>
      <w:r>
        <w:t xml:space="preserve">توکن‌های ≥۲ نویسه با POS ∈ {NOUN, PROPN, ADJ, VERB, ADV} و غیرایست‌واژه (برای عربی: حذف حروف وظیفه و جداسازی ضمایر متصل مانند «ال»، «و»، «ب»، «ل» با حفظ واژگان حداقلی دوحرفی مثل «طه»).</w:t>
      </w:r>
      <w:r>
        <w:br/>
      </w:r>
    </w:p>
    <w:p>
      <w:pPr>
        <w:pStyle w:val="a7"/>
        <w:numPr>
          <w:ilvl w:val="0"/>
          <w:numId w:val="1018"/>
        </w:numPr>
        <w:bidi/>
        <w:jc w:val="both"/>
      </w:pPr>
      <w:r>
        <w:rPr>
          <w:b/>
          <w:bCs/>
        </w:rPr>
        <w:t xml:space="preserve">دوواژه‌ای‌ها</w:t>
      </w:r>
      <w:r>
        <w:rPr>
          <w:rStyle w:val="FootnoteReference"/>
        </w:rPr>
        <w:footnoteReference w:id="154"/>
      </w:r>
      <w:r>
        <w:rPr>
          <w:b/>
          <w:bCs/>
        </w:rPr>
        <w:t xml:space="preserve">:</w:t>
      </w:r>
      <w:r>
        <w:t xml:space="preserve"> </w:t>
      </w:r>
      <w:r>
        <w:t xml:space="preserve">انگلیسی از noun chunks اسپیسی (+زنجیرهٔ ترکیب‌ها و همپایه‌ها)؛ عربی با الگوی NLTK</w:t>
      </w:r>
      <w:r>
        <w:t xml:space="preserve"> </w:t>
      </w:r>
      <w:r>
        <w:rPr>
          <w:rStyle w:val="VerbatimChar"/>
        </w:rPr>
        <w:t xml:space="preserve">[NN*/JJ/VBN] + [N*]</w:t>
      </w:r>
      <w:r>
        <w:t xml:space="preserve">.</w:t>
      </w:r>
      <w:r>
        <w:br/>
      </w:r>
    </w:p>
    <w:p>
      <w:pPr>
        <w:pStyle w:val="a7"/>
        <w:numPr>
          <w:ilvl w:val="0"/>
          <w:numId w:val="1018"/>
        </w:numPr>
        <w:bidi/>
        <w:jc w:val="both"/>
      </w:pPr>
      <w:r>
        <w:rPr>
          <w:b/>
          <w:bCs/>
        </w:rPr>
        <w:t xml:space="preserve">سه‌واژه‌ای‌ها</w:t>
      </w:r>
      <w:r>
        <w:rPr>
          <w:rStyle w:val="FootnoteReference"/>
        </w:rPr>
        <w:footnoteReference w:id="155"/>
      </w:r>
      <w:r>
        <w:rPr>
          <w:b/>
          <w:bCs/>
        </w:rPr>
        <w:t xml:space="preserve">:</w:t>
      </w:r>
      <w:r>
        <w:t xml:space="preserve"> </w:t>
      </w:r>
      <w:r>
        <w:t xml:space="preserve">زیربازه‌های چپ‌لنگر noun chunk (انگلیسی) و الگوی سخت‌گیرانه</w:t>
      </w:r>
      <w:r>
        <w:t xml:space="preserve"> </w:t>
      </w:r>
      <w:r>
        <w:rPr>
          <w:rStyle w:val="VerbatimChar"/>
        </w:rPr>
        <w:t xml:space="preserve">[NN/JJ/VBN]×3</w:t>
      </w:r>
      <w:r>
        <w:t xml:space="preserve"> </w:t>
      </w:r>
      <w:r>
        <w:t xml:space="preserve">(عربی).</w:t>
      </w:r>
    </w:p>
    <w:p>
      <w:pPr>
        <w:pStyle w:val="a7"/>
        <w:bidi/>
        <w:jc w:val="both"/>
      </w:pPr>
      <w:r>
        <w:t xml:space="preserve">خروجی این گام واژه‌نامه‌ای از عبارات‌ است که هر کدام در اسناد مختلفی ظاهر شده‌اند.</w:t>
      </w:r>
    </w:p>
    <w:p>
      <w:pPr>
        <w:pStyle w:val="a7"/>
        <w:bidi/>
        <w:jc w:val="both"/>
      </w:pPr>
      <w:r>
        <w:t xml:space="preserve">واژه‌نامهٔ</w:t>
      </w:r>
      <w:r>
        <w:t xml:space="preserve"> </w:t>
      </w:r>
      <w:r>
        <w:rPr>
          <w:rStyle w:val="VerbatimChar"/>
        </w:rPr>
        <w:t xml:space="preserve">عبارت ← تعداد تکرار</w:t>
      </w:r>
      <w:r>
        <w:t xml:space="preserve"> </w:t>
      </w:r>
      <w:r>
        <w:t xml:space="preserve">و نگاشت دوبخشی</w:t>
      </w:r>
      <w:r>
        <w:t xml:space="preserve"> </w:t>
      </w:r>
      <w:r>
        <w:rPr>
          <w:rStyle w:val="VerbatimChar"/>
        </w:rPr>
        <w:t xml:space="preserve">عبارت ← [شناسه مفاهیم]</w:t>
      </w:r>
      <w:r>
        <w:t xml:space="preserve">.</w:t>
      </w:r>
    </w:p>
    <w:bookmarkStart w:id="156" w:name="Xa39afcf4609f3f7b56e34e0b24868b4e062d64f"/>
    <w:p>
      <w:pPr>
        <w:pStyle w:val="a3"/>
        <w:keepNext/>
        <w:bidi/>
      </w:pPr>
      <w:r>
        <w:rPr>
          <w:b/>
          <w:bCs/>
        </w:rPr>
        <w:t xml:space="preserve">۳-۲-۱. شبکه واژگان و مدیریت واژگان خارج از پیکره</w:t>
      </w:r>
    </w:p>
    <w:p>
      <w:pPr>
        <w:pStyle w:val="a7"/>
        <w:bidi/>
        <w:jc w:val="both"/>
      </w:pPr>
      <w:r>
        <w:t xml:space="preserve">واژهٔ خارج از واژه‌نامه (OOV) اثرانگشت تهی می‌سازد و عملاً از فرآیند پاسخگویی حذف می‌شود. برای جلوگیری از، از دست دادن اطلاعات این واژگان، سازوکاری طراحی‌شده بر پایهٔ شبکهٔ واژگان (WordNet) که به شرح زیر است:</w:t>
      </w:r>
    </w:p>
    <w:p>
      <w:pPr>
        <w:pStyle w:val="a7"/>
        <w:numPr>
          <w:ilvl w:val="0"/>
          <w:numId w:val="1019"/>
        </w:numPr>
        <w:bidi/>
        <w:jc w:val="both"/>
      </w:pPr>
      <w:r>
        <w:t xml:space="preserve">برای هر واژهٔ OOV پرس‌وجو، لمای آن بازیابی و از WordNet [45] مترادف‌ها (synsets) و واژه‌های هم‌ریشه استخراج می‌شود.</w:t>
      </w:r>
      <w:r>
        <w:br/>
      </w:r>
    </w:p>
    <w:p>
      <w:pPr>
        <w:pStyle w:val="a7"/>
        <w:numPr>
          <w:ilvl w:val="0"/>
          <w:numId w:val="1019"/>
        </w:numPr>
        <w:bidi/>
        <w:jc w:val="both"/>
      </w:pPr>
      <w:r>
        <w:t xml:space="preserve">اگر هر یک از مترادف‌ها در واژه‌نامهٔ پیکره موجود باشد، اثرانگشت آن (یا میانگین وزن‌دار چند مترادف موجود) به‌عنوان اثرانگشت تقریبی واژهٔ OOV به کار گرفته می‌شود.</w:t>
      </w:r>
      <w:r>
        <w:br/>
      </w:r>
    </w:p>
    <w:p>
      <w:pPr>
        <w:pStyle w:val="a7"/>
        <w:numPr>
          <w:ilvl w:val="0"/>
          <w:numId w:val="1019"/>
        </w:numPr>
        <w:bidi/>
        <w:jc w:val="both"/>
      </w:pPr>
      <w:r>
        <w:t xml:space="preserve">وزن این اثرانگشت‌های تقریبی با ضریب کاهشی γ&lt;1 مقیاس می‌شود تا عدم قطعیت نگاشت منعکس گردد.</w:t>
      </w:r>
    </w:p>
    <w:p>
      <w:pPr>
        <w:pStyle w:val="a7"/>
        <w:bidi/>
        <w:jc w:val="both"/>
      </w:pPr>
      <w:r>
        <w:t xml:space="preserve">این سازوکار در قالب یک آزمایش کنترل‌شده روی بنچمارک CAREN_Belebele ارزیابی شده است؛ در آن واریانت عملیاتیِ «جانشینی سطح-متن» (γ=1) پیاده‌سازی شد و نتایج آن در بخش ۴-۴-۴ گزارش شده است.</w:t>
      </w:r>
    </w:p>
    <w:p>
      <w:pPr>
        <w:pStyle w:val="a7"/>
        <w:bidi/>
        <w:jc w:val="both"/>
      </w:pPr>
      <w:r>
        <w:t xml:space="preserve">این سازوکار بیشترین سود را برای اسم‌های عام دارد؛ نام‌‌های علمی و واژگان بسیار تخصصی بدون پوشش WordNet همچنان تهی می‌مانند (در تحلیل خطاهای فصل ۴ اشاره شده است).</w:t>
      </w:r>
    </w:p>
    <w:bookmarkEnd w:id="156"/>
    <w:bookmarkEnd w:id="157"/>
    <w:bookmarkStart w:id="163" w:name="گام-۲-ساخت-ماتریس-واژهمفهوم29"/>
    <w:p>
      <w:pPr>
        <w:pStyle w:val="a0"/>
        <w:keepNext/>
        <w:bidi/>
      </w:pPr>
      <w:r>
        <w:rPr>
          <w:b/>
          <w:bCs/>
        </w:rPr>
        <w:t xml:space="preserve">۳-۳. گام ۲: ساخت ماتریس واژه–مفهوم</w:t>
      </w:r>
      <w:r>
        <w:rPr>
          <w:rStyle w:val="FootnoteReference"/>
        </w:rPr>
        <w:footnoteReference w:id="158"/>
      </w:r>
    </w:p>
    <w:p>
      <w:pPr>
        <w:pStyle w:val="a7"/>
        <w:bidi/>
        <w:jc w:val="both"/>
      </w:pPr>
      <w:r>
        <w:t xml:space="preserve">پس از استخراج عبارات (شامل اسم‌ها، ترکیبات فعل و متمم و …)، یک ماتریس تنک واژه-مفهوم ساخته می‌شود تا بتوان هر مفهوم را به یک نمایش عددی برداری تبدیل کرد. سطرهای ماتریس متناظر با عبارات استخراج‌شده و ستون‌ها مفاهیم معنایی مربوط به اسناد هستند. مقدار هر خانه نشان‌دهنده تعداد حضور عبارت در مفهوم معنایی مربوطه است. این ماتریس به صورت فراوانی هم‌رخدادی و TF-IDF بین عبارت‌ها و مفاهیم هم‌زمینه اعمال شده آن‌ها است. به این صورت که برای هر عبارت در متن، کلماتی را که در پنجره مشخص ±۵ کلمه اطراف آن قرار می‌گیرند، به عنوان مفهوم هم زمینه در نظر گرفته و فراوانی آن‌ها محاسبه می‌شود. به بیان دیگر، ماتریس واژه-مفهوم، یک ماتریس بزرگ با ابعاد «تعداد عبارات × تعداد مفاهیم کل» است که در آن المان (i,j) نمایانگر میزان ارتباط یا هم‌رخدادی عبارت (i) با مفهوم (j) می‌باشد. در این مرحله از TF-IDF برای وزن‌دهی استفاده شده است. هدف این ماتریس، نگاشت هر سند به برداری است که نشان‌دهنده‌ی ویژگی‌های مفهومی و زمینه‌ای آن باشد.</w:t>
      </w:r>
    </w:p>
    <w:bookmarkStart w:id="160" w:name="نقش-همرخدادی-و-tf-idf"/>
    <w:p>
      <w:pPr>
        <w:pStyle w:val="a3"/>
        <w:keepNext/>
        <w:bidi/>
      </w:pPr>
      <w:r>
        <w:rPr>
          <w:b/>
          <w:bCs/>
        </w:rPr>
        <w:t xml:space="preserve">۳-۳-۱. نقش هم‌رخدادی و TF-IDF</w:t>
      </w:r>
    </w:p>
    <w:p>
      <w:pPr>
        <w:pStyle w:val="a7"/>
        <w:bidi/>
        <w:jc w:val="both"/>
      </w:pPr>
      <w:r>
        <w:t xml:space="preserve">دو مؤلفه اصلی و متمایز با نقش‌های مختلف برای وزن‌دهی و ساخت این ماتریس استفاده می‌شوند:</w:t>
      </w:r>
    </w:p>
    <w:p>
      <w:pPr>
        <w:pStyle w:val="a7"/>
        <w:numPr>
          <w:ilvl w:val="0"/>
          <w:numId w:val="1020"/>
        </w:numPr>
        <w:bidi/>
        <w:jc w:val="both"/>
      </w:pPr>
      <w:r>
        <w:rPr>
          <w:b/>
          <w:bCs/>
        </w:rPr>
        <w:t xml:space="preserve">وزن TF–IDF واژگانی:</w:t>
      </w:r>
      <w:r>
        <w:t xml:space="preserve"> </w:t>
      </w:r>
      <w:r>
        <w:t xml:space="preserve">برای هر عبارت (p) و سند (d)، تعداد وقوع عبارت (p) در تمام اسنادی که شامل (p) است، شمرده می‌شود و سپس با استفاده از فرمول TF–IDF وزن‌دار می‌شود. و همین فرمول برای پرس‌وجو. نقطهٔ تقارن سند–پرسش این است که هر دو از یک فایل</w:t>
      </w:r>
      <w:r>
        <w:t xml:space="preserve"> </w:t>
      </w:r>
      <w:r>
        <w:rPr>
          <w:rStyle w:val="VerbatimChar"/>
        </w:rPr>
        <w:t xml:space="preserve">idf_weights.json</w:t>
      </w:r>
      <w:r>
        <w:t xml:space="preserve"> </w:t>
      </w:r>
      <w:r>
        <w:t xml:space="preserve">تغذیه می‌شوند. نرمال‌سازی: L2 برای پرس‌وجو و √nnz برای اسناد.</w:t>
      </w:r>
      <w:r>
        <w:br/>
      </w:r>
    </w:p>
    <w:p>
      <w:pPr>
        <w:pStyle w:val="a7"/>
        <w:numPr>
          <w:ilvl w:val="0"/>
          <w:numId w:val="1020"/>
        </w:numPr>
        <w:bidi/>
        <w:jc w:val="both"/>
      </w:pPr>
      <w:r>
        <w:rPr>
          <w:b/>
          <w:bCs/>
        </w:rPr>
        <w:t xml:space="preserve">هم‌رخدادی عبارات (Co-occurrence):</w:t>
      </w:r>
      <w:r>
        <w:t xml:space="preserve"> </w:t>
      </w:r>
      <w:r>
        <w:t xml:space="preserve">به علاوه، برای هر دو عبارت (p) و (q) یک ویژگی تعریف می‌شود که تعداد اسنادی را نشان دهد که هر دو عبارت در آن‌ها ظاهر شده‌اند. به عبارتی یک ماتریس هم‌رخدادی (C) از اندازه (N*N) ساخته می‌شود که (C[p,q]) تعداد اسناد مشترکِ حاوی هر دو (p) و (q) است. این ماتریس نیز با (\mathrm{IDF}) وزن‌دهی می‌شود. وجود هم‌رخدادی بین عبارات، نشان‌دهنده پیوند معنایی و وجود مفهوم مشترک است و تعیین می‌کند</w:t>
      </w:r>
      <w:r>
        <w:t xml:space="preserve"> </w:t>
      </w:r>
      <w:r>
        <w:rPr>
          <w:i/>
          <w:iCs/>
        </w:rPr>
        <w:t xml:space="preserve">کدام</w:t>
      </w:r>
      <w:r>
        <w:t xml:space="preserve"> </w:t>
      </w:r>
      <w:r>
        <w:t xml:space="preserve">سلول‌های نقشه در اثرانگشت هر عبارت فعال شوند.</w:t>
      </w:r>
    </w:p>
    <w:p>
      <w:pPr>
        <w:pStyle w:val="a3"/>
        <w:keepNext/>
        <w:numPr>
          <w:ilvl w:val="0"/>
          <w:numId w:val="1000"/>
        </w:numPr>
        <w:bidi/>
      </w:pPr>
      <w:bookmarkStart w:id="159" w:name="نحوه-ساخت-ماتریس-نهایی-واژهمفهوم"/>
      <w:r>
        <w:rPr>
          <w:b/>
          <w:bCs/>
        </w:rPr>
        <w:t xml:space="preserve">۳-۳-۲. نحوه ساخت ماتریس نهایی واژه–مفهوم</w:t>
      </w:r>
      <w:bookmarkEnd w:id="159"/>
    </w:p>
    <w:p>
      <w:pPr>
        <w:pStyle w:val="a7"/>
        <w:bidi/>
        <w:jc w:val="both"/>
      </w:pPr>
      <w:r>
        <w:t xml:space="preserve">ابتدا ماتریس TF-IDF واژگانی ساخته می‌شود، سپس هر سطر با بردار متناظر در ماتریس هم‌رخدادی همانند مقادیر اضافی الحاق می‌شود. به این ترتیب، هر سند (d) به یک بردار عددی (v_d \in \mathbb{R}^V) تبدیل می‌شود که (V) برابر با مجموع تعداد واژگانِ مدنظر و تعداد عبارات (در حالت استفاده از هم‌رخدادی) است. این بردار (v_d) نمایش مفهومی و معنایی اولیه‌ی اسناد را در ابعاد بالا فراهم می‌کند.</w:t>
      </w:r>
    </w:p>
    <w:bookmarkEnd w:id="160"/>
    <w:bookmarkStart w:id="161" w:name="شبهکد-ساخت-ماتریس-واژه-مفهوم"/>
    <w:p>
      <w:pPr>
        <w:pStyle w:val="a3"/>
        <w:keepNext/>
        <w:bidi/>
      </w:pPr>
      <w:r>
        <w:rPr>
          <w:b/>
          <w:bCs/>
        </w:rPr>
        <w:t xml:space="preserve">۳-۳-۳. شبه‌کد ساخت ماتریس واژه-مفهوم</w:t>
      </w:r>
    </w:p>
    <w:p>
      <w:pPr>
        <w:pStyle w:val="af"/>
      </w:pPr>
      <w:r>
        <w:t xml:space="preserve"># Build term-context matrix</w:t>
      </w:r>
    </w:p>
    <w:p>
      <w:pPr>
        <w:pStyle w:val="af"/>
      </w:pPr>
      <w:r>
        <w:t xml:space="preserve">for each document in corpus:</w:t>
      </w:r>
    </w:p>
    <w:p>
      <w:pPr>
        <w:pStyle w:val="SourceCode"/>
      </w:pPr>
      <w:r>
        <w:rPr>
          <w:rStyle w:val="VerbatimChar"/>
        </w:rPr>
        <w:t xml:space="preserve">tokens \= tokenize(doc)</w:t>
      </w:r>
      <w:r>
        <w:br/>
      </w:r>
      <w:r>
        <w:br/>
      </w:r>
      <w:r>
        <w:rPr>
          <w:rStyle w:val="VerbatimChar"/>
        </w:rPr>
        <w:t xml:space="preserve">phrases \= extract\_phrases(tokens, max\_len=N)</w:t>
      </w:r>
      <w:r>
        <w:br/>
      </w:r>
      <w:r>
        <w:br/>
      </w:r>
      <w:r>
        <w:rPr>
          <w:rStyle w:val="VerbatimChar"/>
        </w:rPr>
        <w:t xml:space="preserve">for phrase in phrases:</w:t>
      </w:r>
      <w:r>
        <w:br/>
      </w:r>
      <w:r>
        <w:br/>
      </w:r>
      <w:r>
        <w:rPr>
          <w:rStyle w:val="VerbatimChar"/>
        </w:rPr>
        <w:t xml:space="preserve">    contexts \= get\_contexts(phrase, doc\_window)</w:t>
      </w:r>
      <w:r>
        <w:br/>
      </w:r>
      <w:r>
        <w:br/>
      </w:r>
      <w:r>
        <w:rPr>
          <w:rStyle w:val="VerbatimChar"/>
        </w:rPr>
        <w:t xml:space="preserve">    for c in contexts:</w:t>
      </w:r>
      <w:r>
        <w:br/>
      </w:r>
      <w:r>
        <w:br/>
      </w:r>
      <w:r>
        <w:rPr>
          <w:rStyle w:val="VerbatimChar"/>
        </w:rPr>
        <w:t xml:space="preserve">        term\_context\_matrix\[phrase\]\[c\] \+= 1</w:t>
      </w:r>
    </w:p>
    <w:bookmarkEnd w:id="161"/>
    <w:bookmarkStart w:id="162" w:name="X5b563962560cb0a63ed0eb5fc93fa1c9474447b"/>
    <w:p>
      <w:pPr>
        <w:pStyle w:val="a3"/>
        <w:keepNext/>
        <w:bidi/>
      </w:pPr>
      <w:r>
        <w:rPr>
          <w:b/>
          <w:bCs/>
        </w:rPr>
        <w:t xml:space="preserve">۳-۳-۴. شبه‌کد نگاشت وزن‌دهی عبارات و مفاهیم معنایی</w:t>
      </w:r>
    </w:p>
    <w:p>
      <w:pPr>
        <w:pStyle w:val="af"/>
      </w:pPr>
      <w:r>
        <w:t xml:space="preserve"># Apply TF-IDF weighting (per phrase and per context term)</w:t>
      </w:r>
    </w:p>
    <w:p>
      <w:pPr>
        <w:pStyle w:val="af"/>
      </w:pPr>
      <w:r>
        <w:t xml:space="preserve">for each context_term c:</w:t>
      </w:r>
    </w:p>
    <w:p>
      <w:pPr>
        <w:pStyle w:val="SourceCode"/>
      </w:pPr>
      <w:r>
        <w:rPr>
          <w:rStyle w:val="VerbatimChar"/>
        </w:rPr>
        <w:t xml:space="preserve">df\_c \= number\_of\_phrases\_with\_c()</w:t>
      </w:r>
      <w:r>
        <w:br/>
      </w:r>
      <w:r>
        <w:br/>
      </w:r>
      <w:r>
        <w:rPr>
          <w:rStyle w:val="VerbatimChar"/>
        </w:rPr>
        <w:t xml:space="preserve">for each phrase p where term\_context\_matrix\[p\]\[c\] \&gt; 0:</w:t>
      </w:r>
      <w:r>
        <w:br/>
      </w:r>
      <w:r>
        <w:br/>
      </w:r>
      <w:r>
        <w:rPr>
          <w:rStyle w:val="VerbatimChar"/>
        </w:rPr>
        <w:t xml:space="preserve">    tf \= term\_context\_matrix\[p\]\[c\]</w:t>
      </w:r>
      <w:r>
        <w:br/>
      </w:r>
      <w:r>
        <w:br/>
      </w:r>
      <w:r>
        <w:rPr>
          <w:rStyle w:val="VerbatimChar"/>
        </w:rPr>
        <w:t xml:space="preserve">    tfidf\[p\]\[c\] \= tf \* log(N\_phrases / (1 \+ df\_c))</w:t>
      </w:r>
    </w:p>
    <w:bookmarkEnd w:id="162"/>
    <w:bookmarkEnd w:id="163"/>
    <w:bookmarkStart w:id="166" w:name="X9b90ab82c559f001de206dc31c9edfef15208a3"/>
    <w:p>
      <w:pPr>
        <w:pStyle w:val="a0"/>
        <w:keepNext/>
        <w:bidi/>
      </w:pPr>
      <w:r>
        <w:rPr>
          <w:b/>
          <w:bCs/>
        </w:rPr>
        <w:t xml:space="preserve">۳-۴. گام ۳: تنظیم پارامترها و نگاشت نقشهٔ معنایی</w:t>
      </w:r>
    </w:p>
    <w:bookmarkStart w:id="164" w:name="تنظیم-پارامترها"/>
    <w:p>
      <w:pPr>
        <w:pStyle w:val="a3"/>
        <w:keepNext/>
        <w:bidi/>
      </w:pPr>
      <w:r>
        <w:rPr>
          <w:b/>
          <w:bCs/>
        </w:rPr>
        <w:t xml:space="preserve">۳-۴-۱. تنظیم پارامترها</w:t>
      </w:r>
    </w:p>
    <w:p>
      <w:pPr>
        <w:pStyle w:val="a7"/>
        <w:bidi/>
        <w:jc w:val="both"/>
      </w:pPr>
      <w:r>
        <w:t xml:space="preserve">پارامترها روی بخشی از داده تنظیم و روی مجموعه‌داده‌های جداگانه اعتبارسنجی شده‌اند (جزئیات در فصل ۴).</w:t>
      </w:r>
    </w:p>
    <w:p>
      <w:pPr>
        <w:pStyle w:val="a7"/>
        <w:numPr>
          <w:ilvl w:val="0"/>
          <w:numId w:val="1021"/>
        </w:numPr>
        <w:bidi/>
        <w:jc w:val="both"/>
      </w:pPr>
      <w:r>
        <w:rPr>
          <w:b/>
          <w:bCs/>
        </w:rPr>
        <w:t xml:space="preserve">UMAP:</w:t>
      </w:r>
      <w:r>
        <w:t xml:space="preserve"> </w:t>
      </w:r>
      <w:r>
        <w:t xml:space="preserve">از پیاده‌سازی umap-learn با پارامترهای زیر استفاده شد (داده ورودی، ماتریس واژه-مفهوم)</w:t>
      </w:r>
      <w:r>
        <w:br/>
      </w:r>
      <w:r>
        <w:rPr>
          <w:b/>
          <w:bCs/>
        </w:rPr>
        <w:t xml:space="preserve">n_neighbors = 15:</w:t>
      </w:r>
      <w:r>
        <w:t xml:space="preserve"> </w:t>
      </w:r>
      <w:r>
        <w:t xml:space="preserve">تعداد همسایه‌های محلی برای هر نقطه، که تأثیر زیادی بر حفظ ساختار محلی هر نقطه و خوشه‌بندی نهایی دارد.</w:t>
      </w:r>
      <w:r>
        <w:br/>
      </w:r>
      <w:r>
        <w:rPr>
          <w:b/>
          <w:bCs/>
        </w:rPr>
        <w:t xml:space="preserve">min_dist = 0.1:</w:t>
      </w:r>
      <w:r>
        <w:t xml:space="preserve"> </w:t>
      </w:r>
      <w:r>
        <w:t xml:space="preserve">حداقل فاصله مجاز بین نقاط در فضای دوبعدی خروجی، که سخت‌گیری حفظ فواصل نزدیک را کنترل می‌کند. مقدار کوچک‌تر امکان ایجاد نواحی متراکم‌تر را فراهم کند.</w:t>
      </w:r>
      <w:r>
        <w:br/>
      </w:r>
      <w:r>
        <w:rPr>
          <w:b/>
          <w:bCs/>
        </w:rPr>
        <w:t xml:space="preserve">metric =</w:t>
      </w:r>
      <w:r>
        <w:rPr>
          <w:b/>
          <w:bCs/>
        </w:rPr>
        <w:t xml:space="preserve"> </w:t>
      </w:r>
      <w:r>
        <w:rPr>
          <w:b/>
          <w:bCs/>
        </w:rPr>
        <w:t xml:space="preserve">‘</w:t>
      </w:r>
      <w:r>
        <w:rPr>
          <w:b/>
          <w:bCs/>
        </w:rPr>
        <w:t xml:space="preserve">cosine</w:t>
      </w:r>
      <w:r>
        <w:rPr>
          <w:b/>
          <w:bCs/>
        </w:rPr>
        <w:t xml:space="preserve">’</w:t>
      </w:r>
      <w:r>
        <w:rPr>
          <w:b/>
          <w:bCs/>
        </w:rPr>
        <w:t xml:space="preserve">:</w:t>
      </w:r>
      <w:r>
        <w:t xml:space="preserve"> </w:t>
      </w:r>
      <w:r>
        <w:t xml:space="preserve">برای مقایسه بردارهای ورودی از شباهت کسینوسی استفاده می‌شود. این انتخاب برای نمایش‌های متنی مناسب است، زیرا جهت بردار و الگوی توزیع ویژگی‌ها در بسیاری از کاربردهای متنی اهمیت زیادی دارد.</w:t>
      </w:r>
      <w:r>
        <w:br/>
      </w:r>
      <w:r>
        <w:t xml:space="preserve">این تنظیمات بر اساس ارزیابی‌های اولیه و مستندات UMAP انتخاب شده‌اند؛ از آنجا که داده‌های زمینه‌ای به ندرت خطی هستند، UMAP یک روش مناسب برای نگاشت غیرخطی و حفظ ساختار معنایی است.</w:t>
      </w:r>
      <w:r>
        <w:br/>
      </w:r>
    </w:p>
    <w:p>
      <w:pPr>
        <w:pStyle w:val="a7"/>
        <w:numPr>
          <w:ilvl w:val="0"/>
          <w:numId w:val="1021"/>
        </w:numPr>
        <w:bidi/>
        <w:jc w:val="both"/>
      </w:pPr>
      <w:r>
        <w:rPr>
          <w:b/>
          <w:bCs/>
        </w:rPr>
        <w:t xml:space="preserve">انتخاب ابعاد ماتریس:</w:t>
      </w:r>
      <w:r>
        <w:t xml:space="preserve"> </w:t>
      </w:r>
      <w:r>
        <w:t xml:space="preserve">با پیکره‌های ~۲۰ سندی، 64×64 چگالی اثرانگشت ۷–۱۰٪ می‌دهد (بهینه)؛ در پیکره‌های بزرگ‌تر (۶٬۲۳۶ آیه قرآن، ۴۸۸ قطعه دوزبانه) نیز همین ابعاد پس از خروجی‌ ارزیابی‌ها بهترین بود.</w:t>
      </w:r>
      <w:r>
        <w:br/>
      </w:r>
      <w:r>
        <w:t xml:space="preserve">قاعده کلی: چگالی یا ρ = nnz(F_d)/g² باید در بازهٔ ۵–۱۵٪ بماند.</w:t>
      </w:r>
      <w:r>
        <w:br/>
      </w:r>
      <w:r>
        <w:t xml:space="preserve">در تئوری Semantic Folding اصلی (شرکت Cortical.io) از ماتریس (128*128) استفاده شده است. در این پروژه با توجه به خروجی ارزیابی‌ها، کاهش محاسبات و حافظه و همچنین برای امکان اجرا توسط لپ‌تاپ شخصی، ماتریس (64*64) در نظر گرفته شده است. نتیجه، حفظ توپولوژی نسبی معانی در ابعاد کوچکتر است.</w:t>
      </w:r>
      <w:r>
        <w:br/>
      </w:r>
    </w:p>
    <w:p>
      <w:pPr>
        <w:pStyle w:val="a7"/>
        <w:numPr>
          <w:ilvl w:val="0"/>
          <w:numId w:val="1021"/>
        </w:numPr>
        <w:bidi/>
        <w:jc w:val="both"/>
      </w:pPr>
      <w:r>
        <w:rPr>
          <w:b/>
          <w:bCs/>
        </w:rPr>
        <w:t xml:space="preserve">Morton (Z-Order) Encoding:</w:t>
      </w:r>
      <w:r>
        <w:t xml:space="preserve"> </w:t>
      </w:r>
      <w:r>
        <w:t xml:space="preserve">تبدیل مختصات دوبعدی ماتریس ((i,j)) به یک عدد تک با بینجی bit-interleave انجام شد؛ یعنی بیت‌های باینری (i) و (j) را به‌هم تنیدیم تا یک شناسه (0..4095) ایجاد شود. این کار نظم مکانی را تا حدی حفظ می‌کند.</w:t>
      </w:r>
      <w:r>
        <w:br/>
      </w:r>
    </w:p>
    <w:p>
      <w:pPr>
        <w:pStyle w:val="a7"/>
        <w:numPr>
          <w:ilvl w:val="0"/>
          <w:numId w:val="1021"/>
        </w:numPr>
        <w:bidi/>
        <w:jc w:val="both"/>
      </w:pPr>
      <w:r>
        <w:rPr>
          <w:b/>
          <w:bCs/>
        </w:rPr>
        <w:t xml:space="preserve">گسترش، هموارسازی و شدت فعال‌سازی:</w:t>
      </w:r>
      <w:r>
        <w:t xml:space="preserve"> </w:t>
      </w:r>
      <w:r>
        <w:t xml:space="preserve">کد گسترش به سادگی با جابه‌جایی اندیس‌ها (±1) اعمال شد و برای هموارسازی از تابع گوسی پیاده‌سازی‌شده در SciPy با (\sigma=1.5) استفاده شد.</w:t>
      </w:r>
      <w:r>
        <w:br/>
      </w:r>
      <w:r>
        <w:rPr>
          <w:b/>
          <w:bCs/>
        </w:rPr>
        <w:t xml:space="preserve">Spreading=۱:</w:t>
      </w:r>
      <w:r>
        <w:t xml:space="preserve"> </w:t>
      </w:r>
      <w:r>
        <w:t xml:space="preserve">فعال‌سازی را به اطراف سلول اصلی منتقل می‌کند. این با ایده کلی Semantic Folding سازگار است که در آن موقعیت‌های نزدیک در semantic map بخشی از ساختار نمایش معنایی را تشکیل می‌دهند.</w:t>
      </w:r>
      <w:r>
        <w:br/>
      </w:r>
      <w:r>
        <w:rPr>
          <w:b/>
          <w:bCs/>
        </w:rPr>
        <w:t xml:space="preserve">Gaussian smoothing=۱.۵</w:t>
      </w:r>
      <w:r>
        <w:t xml:space="preserve">: یک روش ریاضی برای ایجاد نوع پخش‌شدن نرم و تدریجی اطراف سلول اصلی است.</w:t>
      </w:r>
      <w:r>
        <w:br/>
      </w:r>
      <w:r>
        <w:rPr>
          <w:b/>
          <w:bCs/>
        </w:rPr>
        <w:t xml:space="preserve">Decay=۰.۵</w:t>
      </w:r>
      <w:r>
        <w:t xml:space="preserve">: این پارامتر مشخص می‌کند که با هر اندازه دور شدن از سلول اصلی، شدت فعال‌سازی سلول‌های اطراف چقدر کاهش یابد. مقدار برابر با 0.5 در این پروژه یعنی، به ازای هر یک فاصله از سلول اصلی شدت فعال‌سازی 50 درصد شود.</w:t>
      </w:r>
      <w:r>
        <w:br/>
      </w:r>
    </w:p>
    <w:p>
      <w:pPr>
        <w:pStyle w:val="a7"/>
        <w:numPr>
          <w:ilvl w:val="0"/>
          <w:numId w:val="1021"/>
        </w:numPr>
        <w:bidi/>
        <w:jc w:val="both"/>
      </w:pPr>
      <w:r>
        <w:rPr>
          <w:b/>
          <w:bCs/>
        </w:rPr>
        <w:t xml:space="preserve">تنک‌سازی (sparsification):</w:t>
      </w:r>
      <w:r>
        <w:t xml:space="preserve"> </w:t>
      </w:r>
      <w:r>
        <w:t xml:space="preserve">پس از تولید fingerprint، برای کنترل تعداد سلول‌های فعال، تنک‌سازی با</w:t>
      </w:r>
      <w:r>
        <w:t xml:space="preserve"> </w:t>
      </w:r>
      <w:r>
        <w:rPr>
          <w:rStyle w:val="VerbatimChar"/>
        </w:rPr>
        <w:t xml:space="preserve">top_percent=0.10</w:t>
      </w:r>
      <w:r>
        <w:t xml:space="preserve"> </w:t>
      </w:r>
      <w:r>
        <w:t xml:space="preserve">انجام می‌شود.</w:t>
      </w:r>
    </w:p>
    <w:p>
      <w:pPr>
        <w:pStyle w:val="a7"/>
        <w:bidi/>
        <w:jc w:val="both"/>
      </w:pPr>
      <w:r>
        <w:t xml:space="preserve">خلاصه‌ای از پارامترهای اصلی مطابق با پیاده‌سازی انجام شده در پژوهش جاری، در بخش 3-11-2 ذکر شده است.</w:t>
      </w:r>
    </w:p>
    <w:bookmarkEnd w:id="164"/>
    <w:bookmarkStart w:id="165" w:name="کاهش-بعد-و-نگاشت-به-فضای-معنایی-دوبعدی"/>
    <w:p>
      <w:pPr>
        <w:pStyle w:val="a3"/>
        <w:keepNext/>
        <w:bidi/>
      </w:pPr>
      <w:r>
        <w:rPr>
          <w:b/>
          <w:bCs/>
        </w:rPr>
        <w:t xml:space="preserve">۳-۴-۲. کاهش بعد و نگاشت به فضای معنایی دوبعدی</w:t>
      </w:r>
    </w:p>
    <w:p>
      <w:pPr>
        <w:pStyle w:val="a7"/>
        <w:bidi/>
        <w:jc w:val="both"/>
      </w:pPr>
      <w:r>
        <w:t xml:space="preserve">در ابتدا مفاهیم به همان صورت که در مجموعه داده آمده بودند در کنار هم قرار می‌گیرند، در ادامه سعی بر این است که مفاهیم به دست آمده بر حسب فاصله در کنار هم قرار بگیرند (شکل 3).</w:t>
      </w:r>
    </w:p>
    <w:p>
      <w:pPr>
        <w:pStyle w:val="a7"/>
        <w:bidi/>
        <w:jc w:val="both"/>
      </w:pPr>
      <w:r>
        <w:t xml:space="preserve">شکل 3. ایجاد نقشه معنایی بر اساس ارتباط بین مفاهیم</w:t>
      </w:r>
    </w:p>
    <w:p>
      <w:pPr>
        <w:pStyle w:val="a7"/>
        <w:bidi/>
        <w:jc w:val="both"/>
      </w:pPr>
      <w:r>
        <w:t xml:space="preserve">بردارهای (v_d) تولید شده برای مفهوم معنایی اسناد ممکن است در ابعاد بسیار بالایی ((V) بزرگ) باشند. برای ایجاد یک فضای معنایی دو‌بعدی توپولوژیک و آسان‌تر کردن نمایش و شباهت‌ها، از روش غیرخطی UMAP (Uniform Manifold Approximation and Projection) برای کاهش بُعد استفاده می‌شود. UMAP بردارهای (v_d) را به نقاطی (x_d,y_d) در فضای دوبعدی نگاشت می‌کند، به‌طوری که ساختار همسایگی (نشانه‌های معنایی مشترک) تا حد ممکن حفظ شود.</w:t>
      </w:r>
    </w:p>
    <w:p>
      <w:pPr>
        <w:pStyle w:val="a7"/>
        <w:bidi/>
        <w:jc w:val="both"/>
      </w:pPr>
      <w:r>
        <w:t xml:space="preserve">پس از به‌دست آوردن مختصات پیوسته (x_d,y_d) برای هر عبارت، باید این نقطه روی یک شبکه گسسته‌ قرار داده شود. برای این کار، یک ماتریس دو‌بعدی با ابعاد 64*64 تعریف شده است. ابتدا بازه مختصات (x,y) به فاصله‌های 64 تایی تقسیم شده، سپس هر نقطه (x_d,y_d) به نزدیک‌ترین سلول ماتریس اختصاص داده می‌شود. به این ترتیب، برای مفهوم معنایی سند (d)، شناسه سلول ((i_d,j_d)\in {0,\dots,63}^2) مشخص می‌شود.</w:t>
      </w:r>
    </w:p>
    <w:p>
      <w:pPr>
        <w:pStyle w:val="a7"/>
        <w:bidi/>
        <w:jc w:val="both"/>
      </w:pPr>
      <w:r>
        <w:t xml:space="preserve">به طور خلاصه در این مرحله، با استفاده از روش کاهش ابعاد UMAP، روابط میان عبارات و اسناد به فضای دو بعدی منتقل شده و بر روی یک ماتریس ۶۴×۶۴ نگاشت می‌شوند.</w:t>
      </w:r>
    </w:p>
    <w:p>
      <w:pPr>
        <w:pStyle w:val="a7"/>
        <w:bidi/>
        <w:jc w:val="both"/>
      </w:pPr>
      <w:r>
        <w:t xml:space="preserve">‏در شکل ۲-۳ نقشهٔ معنایی حاصل از UMAP برای پیکرهٔ دوزبانهٔ CAREN_Belebele نشان داده شده است، که در آن هر نقطه یک مفهوم معنایی مجزا است و مجاورت نقاط بیانگر اشتراک واژگانی بین آنها است.</w:t>
      </w:r>
    </w:p>
    <w:bookmarkEnd w:id="165"/>
    <w:bookmarkEnd w:id="166"/>
    <w:bookmarkStart w:id="168" w:name="X97fc8f4712e0fbda80f8feef41f6e53216950bb"/>
    <w:p>
      <w:pPr>
        <w:pStyle w:val="a0"/>
        <w:keepNext/>
        <w:bidi/>
      </w:pPr>
      <w:r>
        <w:rPr>
          <w:b/>
          <w:bCs/>
        </w:rPr>
        <w:t xml:space="preserve">شکل ۲-۳.</w:t>
      </w:r>
      <w:r>
        <w:t xml:space="preserve"> </w:t>
      </w:r>
      <w:r>
        <w:t xml:space="preserve">نقشهٔ معنایی حاصل از UMAP برای پیکرهٔ دوزبانهٔ CAREN_Belebele</w:t>
      </w:r>
    </w:p>
    <w:bookmarkStart w:id="167" w:name="شبهکد-کاهش-ابعاد-با-روش-umap"/>
    <w:p>
      <w:pPr>
        <w:pStyle w:val="a3"/>
        <w:keepNext/>
        <w:bidi/>
      </w:pPr>
      <w:r>
        <w:rPr>
          <w:b/>
          <w:bCs/>
        </w:rPr>
        <w:t xml:space="preserve">۳-۴-۳. شبه‌کد کاهش ابعاد با روش UMAP</w:t>
      </w:r>
    </w:p>
    <w:p>
      <w:pPr>
        <w:pStyle w:val="af"/>
      </w:pPr>
      <w:r>
        <w:t xml:space="preserve"># Dimensionality reduction using UMAP</w:t>
      </w:r>
    </w:p>
    <w:p>
      <w:pPr>
        <w:pStyle w:val="af"/>
      </w:pPr>
      <w:r>
        <w:t xml:space="preserve">umap_model = UMAP(</w:t>
      </w:r>
    </w:p>
    <w:p>
      <w:pPr>
        <w:pStyle w:val="SourceCode"/>
      </w:pPr>
      <w:r>
        <w:rPr>
          <w:rStyle w:val="VerbatimChar"/>
        </w:rPr>
        <w:t xml:space="preserve">n\_components=2, \# embedding in 2D</w:t>
      </w:r>
      <w:r>
        <w:br/>
      </w:r>
      <w:r>
        <w:br/>
      </w:r>
      <w:r>
        <w:rPr>
          <w:rStyle w:val="VerbatimChar"/>
        </w:rPr>
        <w:t xml:space="preserve">n\_neighbors=15,</w:t>
      </w:r>
      <w:r>
        <w:br/>
      </w:r>
      <w:r>
        <w:br/>
      </w:r>
      <w:r>
        <w:rPr>
          <w:rStyle w:val="VerbatimChar"/>
        </w:rPr>
        <w:t xml:space="preserve">min\_dist=0.1,</w:t>
      </w:r>
      <w:r>
        <w:br/>
      </w:r>
      <w:r>
        <w:br/>
      </w:r>
      <w:r>
        <w:rPr>
          <w:rStyle w:val="VerbatimChar"/>
        </w:rPr>
        <w:t xml:space="preserve">metric='cosine',</w:t>
      </w:r>
      <w:r>
        <w:br/>
      </w:r>
      <w:r>
        <w:br/>
      </w:r>
      <w:r>
        <w:rPr>
          <w:rStyle w:val="VerbatimChar"/>
        </w:rPr>
        <w:t xml:space="preserve">random\_state=42</w:t>
      </w:r>
    </w:p>
    <w:p>
      <w:pPr>
        <w:pStyle w:val="af"/>
      </w:pPr>
      <w:r>
        <w:t xml:space="preserve">)</w:t>
      </w:r>
    </w:p>
    <w:p>
      <w:pPr>
        <w:pStyle w:val="af"/>
      </w:pPr>
      <w:r>
        <w:t xml:space="preserve">phrase_vectors_2d = umap_model.fit_transform(tfidf_matrix)</w:t>
      </w:r>
    </w:p>
    <w:bookmarkEnd w:id="167"/>
    <w:bookmarkEnd w:id="168"/>
    <w:bookmarkStart w:id="170" w:name="گام-۴-تولید-اثرانگشت-معنایی-عبارات"/>
    <w:p>
      <w:pPr>
        <w:pStyle w:val="a0"/>
        <w:keepNext/>
        <w:bidi/>
      </w:pPr>
      <w:r>
        <w:rPr>
          <w:b/>
          <w:bCs/>
        </w:rPr>
        <w:t xml:space="preserve">۳-۵. گام ۴: تولید اثرانگشت معنایی عبارات</w:t>
      </w:r>
    </w:p>
    <w:p>
      <w:pPr>
        <w:pStyle w:val="a7"/>
        <w:bidi/>
        <w:jc w:val="both"/>
      </w:pPr>
      <w:r>
        <w:t xml:space="preserve">با دانستن سلول (i_d,j_d) متناظر با مفهوم هر سند، اثرانگشت معنایی برای تمام عبارات ساخته می‌شود. فرآیند ایجاد fingerprint عبارات، عبارت است از:</w:t>
      </w:r>
    </w:p>
    <w:p>
      <w:pPr>
        <w:pStyle w:val="a7"/>
        <w:numPr>
          <w:ilvl w:val="0"/>
          <w:numId w:val="1022"/>
        </w:numPr>
        <w:bidi/>
        <w:jc w:val="both"/>
      </w:pPr>
      <w:r>
        <w:t xml:space="preserve">یک ماتریس اولیه صفر از ابعاد (64*64) ایجاد می‌شود.</w:t>
      </w:r>
      <w:r>
        <w:br/>
      </w:r>
    </w:p>
    <w:p>
      <w:pPr>
        <w:pStyle w:val="a7"/>
        <w:numPr>
          <w:ilvl w:val="0"/>
          <w:numId w:val="1022"/>
        </w:numPr>
        <w:bidi/>
        <w:jc w:val="both"/>
      </w:pPr>
      <w:r>
        <w:t xml:space="preserve">مقدار سلول ((i_d,j_d)) برابر 1 قرار داده می‌شود (این سلول فعال اصلی است).</w:t>
      </w:r>
      <w:r>
        <w:br/>
      </w:r>
    </w:p>
    <w:p>
      <w:pPr>
        <w:pStyle w:val="a7"/>
        <w:numPr>
          <w:ilvl w:val="0"/>
          <w:numId w:val="1022"/>
        </w:numPr>
        <w:bidi/>
        <w:jc w:val="both"/>
      </w:pPr>
      <w:r>
        <w:t xml:space="preserve">گسترش فضایی (Spatial Spreading): برای افزایش پایداری نمایش و همپوشانی معنایی، سلول‌های همسایه (با فاصله منهتن ۱) فعال می‌شود. با پارامتر (radius=1)، سلول مرکزی (i_d,j_d) با مقدار 1 و هشت همسایهٔ اطراف آن (بالا، پایین، چپ، راست و قطرها) با مقدار (decay=0.5) مقداردهی می‌شوند. به عبارت دیگر اگر (f(x,y)) مقدار اولیه سراغدار عبارت روی شبکه باشد:</w:t>
      </w:r>
      <w:r>
        <w:br/>
      </w:r>
      <w:r>
        <w:t xml:space="preserve">[ f(i_d,j_d)=1,\quad f(i_d\pm 1,j_d)=f(i_d,j_d\pm 1)=0.5,\quad f(i_d\pm 1,j_d\pm 1)=0.5, ] سلول‌های خارج این شعاع مقدار 0 دارند.</w:t>
      </w:r>
      <w:r>
        <w:br/>
      </w:r>
      <w:r>
        <w:t xml:space="preserve">این کار باعث می‌شود عبارات شبیه، در فضای معنایی، Fingerprintهایی تا حدی همپوشان، داشته باشند.</w:t>
      </w:r>
      <w:r>
        <w:br/>
      </w:r>
      <w:r>
        <w:t xml:space="preserve">بنابراین اگر سلول اصلی مقدار 1 داشته باشد، سلول‌های اطراف می‌توانند activation کمتری دریافت کنند.</w:t>
      </w:r>
      <w:r>
        <w:br/>
      </w:r>
      <w:r>
        <w:t xml:space="preserve">به صورت مفهومی:</w:t>
      </w:r>
      <w:r>
        <w:br/>
      </w:r>
      <w:r>
        <w:t xml:space="preserve">0.5</w:t>
      </w:r>
      <w:r>
        <w:br/>
      </w:r>
      <w:r>
        <w:t xml:space="preserve">0.5 1 0.5</w:t>
      </w:r>
      <w:r>
        <w:br/>
      </w:r>
      <w:r>
        <w:t xml:space="preserve">0.5</w:t>
      </w:r>
      <w:r>
        <w:br/>
      </w:r>
    </w:p>
    <w:p>
      <w:pPr>
        <w:pStyle w:val="a7"/>
        <w:numPr>
          <w:ilvl w:val="0"/>
          <w:numId w:val="1022"/>
        </w:numPr>
        <w:bidi/>
        <w:jc w:val="both"/>
      </w:pPr>
      <w:r>
        <w:t xml:space="preserve">Gaussian Smoothing: برای ایجاد انتشار پیوسته‌تر، یک هموارسازی گوسی با انحراف معیار (\sigma=1.5) روی ماتریس اعمال می‌شود. بدین ترتیب مقدار هر سلول در اطراف مرکز به شکل تدریجی کاهش می‌یابد (مقدار ۱ در مرکز و مقادیری کمتر در همسایگی). به طور مفهومی، پس از هموارسازی، ماتریس به صورت زیر در خواهد آمد (اعداد مثال):</w:t>
      </w:r>
    </w:p>
    <w:p>
      <w:pPr>
        <w:pStyle w:val="af"/>
        <w:numPr>
          <w:ilvl w:val="0"/>
          <w:numId w:val="1000"/>
        </w:numPr>
      </w:pPr>
      <w:r>
        <w:t xml:space="preserve">0.05 0.12 0.05</w:t>
      </w:r>
    </w:p>
    <w:p>
      <w:pPr>
        <w:pStyle w:val="af"/>
        <w:numPr>
          <w:ilvl w:val="0"/>
          <w:numId w:val="1000"/>
        </w:numPr>
      </w:pPr>
      <w:r>
        <w:t xml:space="preserve">0.12 1.00 0.12</w:t>
      </w:r>
    </w:p>
    <w:p>
      <w:pPr>
        <w:pStyle w:val="af"/>
        <w:numPr>
          <w:ilvl w:val="0"/>
          <w:numId w:val="1000"/>
        </w:numPr>
      </w:pPr>
      <w:r>
        <w:t xml:space="preserve">0.05 0.12 0.05</w:t>
      </w:r>
    </w:p>
    <w:p>
      <w:pPr>
        <w:pStyle w:val="a7"/>
        <w:bidi/>
        <w:jc w:val="both"/>
      </w:pPr>
      <w:r>
        <w:t xml:space="preserve">اعمال این مرحله باعث پخش پیوسته‌تر مقادیر و مقاوم‌تر شدن fingerprint نسبت به جابه‌جایی‌های کوچک موقعیت می‌شود.</w:t>
      </w:r>
    </w:p>
    <w:p>
      <w:pPr>
        <w:pStyle w:val="a7"/>
        <w:bidi/>
        <w:jc w:val="both"/>
      </w:pPr>
      <w:r>
        <w:t xml:space="preserve">نتیجه‌ی نهایی پس از مراحل فوق Fingerprint عبارت (p) خواهد بود که آن با برداری با (4096=64*64) مؤلفه‌ نیز در بعضی زمان‌ها بر حسب نیاز، در نظر گرفته می‌شود.</w:t>
      </w:r>
    </w:p>
    <w:p>
      <w:pPr>
        <w:pStyle w:val="a7"/>
        <w:bidi/>
        <w:jc w:val="both"/>
      </w:pPr>
      <w:r>
        <w:t xml:space="preserve">به طور خلاصه، اثراگشت تولیدی برای عبارت (p) اغلب ترکیبی از مقادیر 0، 0.5 و 1 است که پس از smoothing به صورت ترکیبی از مقادیر پیوسته نیز قابل تنظیم و ذخیره سازی است و پردازش‌هایی مانند Morton Z-order بر روی آن قابل اعمال هستند.</w:t>
      </w:r>
    </w:p>
    <w:bookmarkStart w:id="169" w:name="شبهکد-تولید-اثرانگشت-معنایی-عبارات"/>
    <w:p>
      <w:pPr>
        <w:pStyle w:val="a3"/>
        <w:keepNext/>
        <w:bidi/>
      </w:pPr>
      <w:r>
        <w:rPr>
          <w:b/>
          <w:bCs/>
        </w:rPr>
        <w:t xml:space="preserve">۳-۵-۱. شبه‌کد تولید اثرانگشت معنایی عبارات</w:t>
      </w:r>
    </w:p>
    <w:p>
      <w:pPr>
        <w:pStyle w:val="af"/>
      </w:pPr>
      <w:r>
        <w:t xml:space="preserve"># Create phrase fingerprint (sparse vector)</w:t>
      </w:r>
    </w:p>
    <w:p>
      <w:pPr>
        <w:pStyle w:val="af"/>
      </w:pPr>
      <w:r>
        <w:t xml:space="preserve">grid = zeros((64,64))</w:t>
      </w:r>
    </w:p>
    <w:p>
      <w:pPr>
        <w:pStyle w:val="af"/>
      </w:pPr>
      <w:r>
        <w:t xml:space="preserve">x, y = get_grid_coords(phrase_vectors_2d[p])</w:t>
      </w:r>
    </w:p>
    <w:p>
      <w:pPr>
        <w:pStyle w:val="af"/>
      </w:pPr>
      <w:r>
        <w:t xml:space="preserve">grid[x,y] = 1.0 # center activation</w:t>
      </w:r>
    </w:p>
    <w:p>
      <w:pPr>
        <w:pStyle w:val="af"/>
      </w:pPr>
      <w:r>
        <w:t xml:space="preserve"># Spatial spreading with decay:</w:t>
      </w:r>
    </w:p>
    <w:p>
      <w:pPr>
        <w:pStyle w:val="af"/>
      </w:pPr>
      <w:r>
        <w:t xml:space="preserve">for dx,dy in neighbors_within_radius(r=1):</w:t>
      </w:r>
    </w:p>
    <w:p>
      <w:pPr>
        <w:pStyle w:val="SourceCode"/>
      </w:pPr>
      <w:r>
        <w:rPr>
          <w:rStyle w:val="VerbatimChar"/>
        </w:rPr>
        <w:t xml:space="preserve">dist \= sqrt(dx^2 \+ dy^2)</w:t>
      </w:r>
      <w:r>
        <w:br/>
      </w:r>
      <w:r>
        <w:br/>
      </w:r>
      <w:r>
        <w:rPr>
          <w:rStyle w:val="VerbatimChar"/>
        </w:rPr>
        <w:t xml:space="preserve">weight \= decay    \# dist=0.1, decay=0.5</w:t>
      </w:r>
      <w:r>
        <w:br/>
      </w:r>
      <w:r>
        <w:br/>
      </w:r>
      <w:r>
        <w:rPr>
          <w:rStyle w:val="VerbatimChar"/>
        </w:rPr>
        <w:t xml:space="preserve">grid\[x+dx, y+dy\] \+= weight</w:t>
      </w:r>
    </w:p>
    <w:p>
      <w:pPr>
        <w:pStyle w:val="af"/>
      </w:pPr>
      <w:r>
        <w:t xml:space="preserve"># Gaussian smoothing:</w:t>
      </w:r>
    </w:p>
    <w:p>
      <w:pPr>
        <w:pStyle w:val="af"/>
      </w:pPr>
      <w:r>
        <w:t xml:space="preserve">grid = gaussian_filter(grid, sigma=1.5)</w:t>
      </w:r>
    </w:p>
    <w:p>
      <w:pPr>
        <w:pStyle w:val="af"/>
      </w:pPr>
      <w:r>
        <w:t xml:space="preserve"># Flatten to 4096-length fingerprint vector</w:t>
      </w:r>
    </w:p>
    <w:p>
      <w:pPr>
        <w:pStyle w:val="af"/>
      </w:pPr>
      <w:r>
        <w:t xml:space="preserve">phrase_fp = grid.flatten()</w:t>
      </w:r>
    </w:p>
    <w:bookmarkEnd w:id="169"/>
    <w:bookmarkEnd w:id="170"/>
    <w:bookmarkStart w:id="172" w:name="گام-۵-تولید-اثرانگشت-معنایی-اسناد"/>
    <w:p>
      <w:pPr>
        <w:pStyle w:val="a0"/>
        <w:keepNext/>
        <w:bidi/>
      </w:pPr>
      <w:r>
        <w:rPr>
          <w:b/>
          <w:bCs/>
        </w:rPr>
        <w:t xml:space="preserve">۳-۶. گام ۵: تولید اثرانگشت معنایی اسناد</w:t>
      </w:r>
    </w:p>
    <w:p>
      <w:pPr>
        <w:pStyle w:val="a7"/>
        <w:bidi/>
        <w:jc w:val="both"/>
      </w:pPr>
      <w:r>
        <w:t xml:space="preserve">یک سند شامل چندین عبارت استخراج‌شده است ({p_1,p_2,\ldots,p_k}). برای ساخت Fingerprint سند، Fingerprintهای این عبارات با وزن‌دهی مناسب تجمیع می‌شوند تا Fingerprint هر سند نیز در فضای 4096 بعدی به دست آید. یعنی</w:t>
      </w:r>
    </w:p>
    <w:p>
      <w:pPr>
        <w:pStyle w:val="af"/>
      </w:pPr>
      <w:r>
        <w:t xml:space="preserve">[ FP(d) = \sum_{i=1}^k w(p_i,d)*FP(p_i) ]</w:t>
      </w:r>
    </w:p>
    <w:p>
      <w:pPr>
        <w:pStyle w:val="a7"/>
        <w:bidi/>
        <w:jc w:val="both"/>
      </w:pPr>
      <w:r>
        <w:t xml:space="preserve">که در آن (w(p_i,d)) مقدار (\mathrm{TF-IDF}(p_i,d)) است. به این ترتیب، عبارات مهم‌تر در سند (آن‌هایی که تکرار بیشتری داشته‌اند یا نادرترند) سهم بیشتری در Fingerprint سند می‌گیرند. سپس با آشکارساز قلهٔ توپولوژی‌محور، فقط top-percent سلول‌های برتر (پیش‌فرض ۱۰٪) در قالب قله‌های محلی حفظ می‌شود — نه برش سراسری ساده — تا خوشه‌های فضایی معنادار تخریب نشوند. در نتیجه:</w:t>
      </w:r>
    </w:p>
    <w:p>
      <w:pPr>
        <w:pStyle w:val="af"/>
      </w:pPr>
      <w:r>
        <w:t xml:space="preserve">Phrase FPs</w:t>
      </w:r>
    </w:p>
    <w:p>
      <w:pPr>
        <w:pStyle w:val="af"/>
      </w:pPr>
      <w:r>
        <w:t xml:space="preserve">↓</w:t>
      </w:r>
    </w:p>
    <w:p>
      <w:pPr>
        <w:pStyle w:val="af"/>
      </w:pPr>
      <w:r>
        <w:t xml:space="preserve">weighted aggregation</w:t>
      </w:r>
    </w:p>
    <w:p>
      <w:pPr>
        <w:pStyle w:val="af"/>
      </w:pPr>
      <w:r>
        <w:t xml:space="preserve">↓</w:t>
      </w:r>
    </w:p>
    <w:p>
      <w:pPr>
        <w:pStyle w:val="af"/>
      </w:pPr>
      <w:r>
        <w:t xml:space="preserve">Document Fingerprint</w:t>
      </w:r>
    </w:p>
    <w:p>
      <w:pPr>
        <w:pStyle w:val="a7"/>
        <w:bidi/>
        <w:jc w:val="both"/>
      </w:pPr>
      <w:r>
        <w:rPr>
          <w:b/>
          <w:bCs/>
        </w:rPr>
        <w:t xml:space="preserve">شکل ۳-۳.</w:t>
      </w:r>
      <w:r>
        <w:t xml:space="preserve"> </w:t>
      </w:r>
      <w:r>
        <w:t xml:space="preserve">اثرانگشت دوبعدیِ رمزگشایی‌شدهٔ دو سند نمونه (ماتریس 64×64). چپ: مقادیر فعال‌سازی؛ راست: ماسک سلول‌های فعال. خوشه‌بندی سلول‌های فعال بیانگر مفاهیم غالب سند است.</w:t>
      </w:r>
    </w:p>
    <w:bookmarkStart w:id="171" w:name="شبهکد-تولید-اثرانگشت-معنایی-اسناد"/>
    <w:p>
      <w:pPr>
        <w:pStyle w:val="a3"/>
        <w:keepNext/>
        <w:bidi/>
      </w:pPr>
      <w:r>
        <w:rPr>
          <w:b/>
          <w:bCs/>
        </w:rPr>
        <w:t xml:space="preserve">۳-۶-۱. شبه‌کد تولید اثرانگشت معنایی اسناد</w:t>
      </w:r>
    </w:p>
    <w:p>
      <w:pPr>
        <w:pStyle w:val="af"/>
      </w:pPr>
      <w:r>
        <w:t xml:space="preserve"># Compute document fingerprint</w:t>
      </w:r>
    </w:p>
    <w:p>
      <w:pPr>
        <w:pStyle w:val="af"/>
      </w:pPr>
      <w:r>
        <w:t xml:space="preserve">doc_fp = zeros(4096)</w:t>
      </w:r>
    </w:p>
    <w:p>
      <w:pPr>
        <w:pStyle w:val="af"/>
      </w:pPr>
      <w:r>
        <w:t xml:space="preserve">for phrase, tfidf_w in document_phrase_tfidf.items():</w:t>
      </w:r>
    </w:p>
    <w:p>
      <w:pPr>
        <w:pStyle w:val="SourceCode"/>
      </w:pPr>
      <w:r>
        <w:rPr>
          <w:rStyle w:val="VerbatimChar"/>
        </w:rPr>
        <w:t xml:space="preserve">phrase\_fp \= load\_phrase\_fingerprint(phrase)  \# precomputed</w:t>
      </w:r>
      <w:r>
        <w:br/>
      </w:r>
      <w:r>
        <w:br/>
      </w:r>
      <w:r>
        <w:rPr>
          <w:rStyle w:val="VerbatimChar"/>
        </w:rPr>
        <w:t xml:space="preserve">doc\_fp \+= tfidf\_w \* phrase\_fp</w:t>
      </w:r>
    </w:p>
    <w:bookmarkEnd w:id="171"/>
    <w:bookmarkEnd w:id="172"/>
    <w:bookmarkStart w:id="174" w:name="گام-۶-نمایهسازی-پایگاه-اثرانگشتها"/>
    <w:p>
      <w:pPr>
        <w:pStyle w:val="a0"/>
        <w:keepNext/>
        <w:bidi/>
      </w:pPr>
      <w:r>
        <w:rPr>
          <w:b/>
          <w:bCs/>
        </w:rPr>
        <w:t xml:space="preserve">۳-۷. گام ۶: نمایه‌سازی پایگاه اثرانگشت‌ها</w:t>
      </w:r>
    </w:p>
    <w:p>
      <w:pPr>
        <w:pStyle w:val="a7"/>
        <w:bidi/>
        <w:jc w:val="both"/>
      </w:pPr>
      <w:r>
        <w:t xml:space="preserve">بعد از بررسی و تنظیم معیارها و تولید اثرانگشت معنایی برای عبارات و اسناد، مختص به همان عبارات و اسناد در پایگاه داده اثرانگشت‌های معنایی نمایه سازی می‌شود، که برای به دست آوردن اثرانگشت معنایی هر متن دلخواه نیز کافیست با استفاده از پایگاه داده اثرانگشت‌های معنایی، اثرانگشت معنایی تک تک عبارات تشکیل دهنده آن را ترکیب کرد و به اثرانگشت معنایی متن مورد نظر رسید (شکل 4).</w:t>
      </w:r>
    </w:p>
    <w:p>
      <w:pPr>
        <w:pStyle w:val="a7"/>
        <w:bidi/>
        <w:jc w:val="both"/>
      </w:pPr>
      <w:r>
        <w:t xml:space="preserve">شکل 4. تولید اثرانگشت معنایی جمله با استفاده از اثرانگشت کلمات تشکیل دهنده[13]</w:t>
      </w:r>
    </w:p>
    <w:p>
      <w:pPr>
        <w:pStyle w:val="a7"/>
        <w:bidi/>
        <w:jc w:val="both"/>
      </w:pPr>
      <w:r>
        <w:t xml:space="preserve">اثرانگشت اسناد به‌صورت ماتریس تنک CSR</w:t>
      </w:r>
      <w:r>
        <w:rPr>
          <w:rStyle w:val="FootnoteReference"/>
        </w:rPr>
        <w:footnoteReference w:id="173"/>
      </w:r>
      <w:r>
        <w:t xml:space="preserve"> </w:t>
      </w:r>
      <w:r>
        <w:t xml:space="preserve">در حافظه نگهداری می‌شود؛ backend اختیاری LanceDB برای ANN و ذخیره‌سازی بلندمدت. نُرم‌های L2 اسناد پیش‌محاسبه می‌شوند.</w:t>
      </w:r>
    </w:p>
    <w:bookmarkEnd w:id="174"/>
    <w:bookmarkStart w:id="183" w:name="X670bc0e784c3ee2d0c0bd83c01a96a09250bfa6"/>
    <w:p>
      <w:pPr>
        <w:pStyle w:val="a0"/>
        <w:keepNext/>
        <w:bidi/>
      </w:pPr>
      <w:r>
        <w:rPr>
          <w:b/>
          <w:bCs/>
        </w:rPr>
        <w:t xml:space="preserve">۳-۸. گام ۷: پردازش پرس‌وجو، شباهت شماتیک و تعیین پاسخ</w:t>
      </w:r>
    </w:p>
    <w:p>
      <w:pPr>
        <w:pStyle w:val="a7"/>
        <w:bidi/>
        <w:jc w:val="both"/>
      </w:pPr>
      <w:r>
        <w:t xml:space="preserve">برای بازیابی، پرس‌وجو نیز مانند یک «سند کوچک» در نظر گرفته می‌شود. مراحل زیر برای پرس‌وجو (q) انجام می‌گیرد:</w:t>
      </w:r>
    </w:p>
    <w:p>
      <w:pPr>
        <w:pStyle w:val="a7"/>
        <w:numPr>
          <w:ilvl w:val="0"/>
          <w:numId w:val="1023"/>
        </w:numPr>
        <w:bidi/>
        <w:jc w:val="both"/>
      </w:pPr>
      <w:r>
        <w:t xml:space="preserve">استخراج عبارت‌های پرس‌وجو: همانند اسناد، ابتدا عبارات پرس‌وجو استخراج و با واژه‌نامه تطبیق داده می‌شوند و عبارات غایب از مسیر شبکهٔ واژگان عبور می‌کنند.</w:t>
      </w:r>
      <w:r>
        <w:br/>
      </w:r>
    </w:p>
    <w:p>
      <w:pPr>
        <w:pStyle w:val="a7"/>
        <w:numPr>
          <w:ilvl w:val="0"/>
          <w:numId w:val="1023"/>
        </w:numPr>
        <w:bidi/>
        <w:jc w:val="both"/>
      </w:pPr>
      <w:r>
        <w:t xml:space="preserve">ساخت fingerprint پرس‌وجو: بر اساس جمع وزن‌دار اثرانگشت عبارات پرس‌وجو بعلاوه نرمال‌سازی L2، اثرانگشت پرس‌وجو (FP(q)) ساخته می‌شود.</w:t>
      </w:r>
      <w:r>
        <w:br/>
      </w:r>
    </w:p>
    <w:p>
      <w:pPr>
        <w:pStyle w:val="a7"/>
        <w:numPr>
          <w:ilvl w:val="0"/>
          <w:numId w:val="1023"/>
        </w:numPr>
        <w:bidi/>
        <w:jc w:val="both"/>
      </w:pPr>
      <w:r>
        <w:t xml:space="preserve">محاسبه شباهت: برای هر سند (d) در مجموعه، با استفاده از spatial spreading و معیار شباهت کسینوسی، یک امتیاز شباهت میان (FP(q)) و (FP(d)) محاسبه می‌شود که در نهایت اسناد بر اساس این امتیاز رتبه‌بندی شده و مجموعه‌ای از اسناد نامزد برای ارزیابی انتخاب می‌شوند. یک گزینه ساده و مؤثر برای محاسبه شباهت، ضرب داخلی بردارها است:</w:t>
      </w:r>
    </w:p>
    <w:p>
      <w:pPr>
        <w:pStyle w:val="Compact"/>
      </w:pPr>
      <m:oMathPara>
        <m:oMathParaPr>
          <m:jc m:val="center"/>
        </m:oMathParaPr>
        <m:oMath>
          <m:r>
            <m:rPr>
              <m:sty m:val="p"/>
            </m:rPr>
            <m:t>s</m:t>
          </m:r>
          <m:r>
            <m:rPr>
              <m:sty m:val="p"/>
            </m:rPr>
            <m:t>c</m:t>
          </m:r>
          <m:r>
            <m:rPr>
              <m:sty m:val="p"/>
            </m:rPr>
            <m:t>o</m:t>
          </m:r>
          <m:r>
            <m:rPr>
              <m:sty m:val="p"/>
            </m:rPr>
            <m:t>r</m:t>
          </m:r>
          <m:r>
            <m:rPr>
              <m:sty m:val="p"/>
            </m:rPr>
            <m:t>e</m:t>
          </m:r>
          <m:d>
            <m:dPr>
              <m:begChr m:val="("/>
              <m:endChr m:val=")"/>
              <m:sepChr m:val=""/>
              <m:grow/>
            </m:dPr>
            <m:e>
              <m:r>
                <m:t>q</m:t>
              </m:r>
              <m:r>
                <m:rPr>
                  <m:sty m:val="p"/>
                </m:rPr>
                <m:t>,</m:t>
              </m:r>
              <m:r>
                <m:t>d</m:t>
              </m:r>
            </m:e>
          </m:d>
          <m:r>
            <m:rPr>
              <m:sty m:val="p"/>
            </m:rPr>
            <m:t>=</m:t>
          </m:r>
          <m:r>
            <m:t>F</m:t>
          </m:r>
          <m:r>
            <m:t>P</m:t>
          </m:r>
          <m:d>
            <m:dPr>
              <m:begChr m:val="("/>
              <m:endChr m:val=")"/>
              <m:sepChr m:val=""/>
              <m:grow/>
            </m:dPr>
            <m:e>
              <m:r>
                <m:t>q</m:t>
              </m:r>
            </m:e>
          </m:d>
          <m:r>
            <m:rPr>
              <m:sty m:val="p"/>
            </m:rPr>
            <m:t>⋅</m:t>
          </m:r>
          <m:r>
            <m:t>F</m:t>
          </m:r>
          <m:r>
            <m:t>P</m:t>
          </m:r>
          <m:d>
            <m:dPr>
              <m:begChr m:val="("/>
              <m:endChr m:val=")"/>
              <m:sepChr m:val=""/>
              <m:grow/>
            </m:dPr>
            <m:e>
              <m:r>
                <m:t>d</m:t>
              </m:r>
            </m:e>
          </m:d>
        </m:oMath>
      </m:oMathPara>
    </w:p>
    <w:p>
      <w:pPr>
        <w:pStyle w:val="a7"/>
        <w:numPr>
          <w:ilvl w:val="0"/>
          <w:numId w:val="1000"/>
        </w:numPr>
        <w:bidi/>
        <w:jc w:val="both"/>
      </w:pPr>
      <w:r>
        <w:t xml:space="preserve">مقادیر بزرگ‌تر نشان‌دهنده همپوشانی بیشتر و نزدیک‌تر بودن مفاهیم سند و پرس‌وجو هستند.</w:t>
      </w:r>
      <w:r>
        <w:br/>
      </w:r>
    </w:p>
    <w:p>
      <w:pPr>
        <w:pStyle w:val="a7"/>
        <w:numPr>
          <w:ilvl w:val="0"/>
          <w:numId w:val="1023"/>
        </w:numPr>
        <w:bidi/>
        <w:jc w:val="both"/>
      </w:pPr>
      <w:r>
        <w:t xml:space="preserve">انتشار فعال‌سازی (شباهت شماتیک نرم): هر سلول فعال، فعال‌سازی خود را به همسایه‌های موری (Chebyshev) با شعاع r=1 و میرایی decay=0.5 گسترش می‌دهد تا اسنادی که مفاهیمشان</w:t>
      </w:r>
      <w:r>
        <w:t xml:space="preserve"> </w:t>
      </w:r>
      <w:r>
        <w:rPr>
          <w:i/>
          <w:iCs/>
        </w:rPr>
        <w:t xml:space="preserve">مجاور</w:t>
      </w:r>
      <w:r>
        <w:t xml:space="preserve"> </w:t>
      </w:r>
      <w:r>
        <w:t xml:space="preserve">سلول‌های پرس‌وجو هستند نیز امتیاز بگیرند. کرنل هندسی اختیاری 3×3 (مرکز=1.0، همسایهٔ قائم=0.5، قطر=0.25) همین ایده را به‌صورت کانولوشن پیاده می‌کند — این دو سازوکار، مصداق عملی «بررسی شماتیک اثرانگشت‌ها نه صرفاً درصد همپوشانی بیت‌ها» هستند.</w:t>
      </w:r>
      <w:r>
        <w:br/>
      </w:r>
    </w:p>
    <w:p>
      <w:pPr>
        <w:pStyle w:val="a7"/>
        <w:numPr>
          <w:ilvl w:val="0"/>
          <w:numId w:val="1023"/>
        </w:numPr>
        <w:bidi/>
        <w:jc w:val="both"/>
      </w:pPr>
      <w:r>
        <w:t xml:space="preserve">امتیازدهی و رتبه‌بندی:</w:t>
      </w:r>
    </w:p>
    <w:p>
      <w:pPr>
        <w:pStyle w:val="FirstParagraph"/>
      </w:pPr>
      <m:oMathPara>
        <m:oMathParaPr>
          <m:jc m:val="center"/>
        </m:oMathParaPr>
        <m:oMath>
          <m:r>
            <m:rPr>
              <m:nor/>
              <m:sty m:val="p"/>
            </m:rPr>
            <m:t>score</m:t>
          </m:r>
          <m:d>
            <m:dPr>
              <m:begChr m:val="("/>
              <m:endChr m:val=")"/>
              <m:sepChr m:val=""/>
              <m:grow/>
            </m:dPr>
            <m:e>
              <m:r>
                <m:t>q</m:t>
              </m:r>
              <m:r>
                <m:rPr>
                  <m:sty m:val="p"/>
                </m:rPr>
                <m:t>,</m:t>
              </m:r>
              <m:r>
                <m:t>d</m:t>
              </m:r>
            </m:e>
          </m:d>
          <m:r>
            <m:rPr>
              <m:sty m:val="p"/>
            </m:rPr>
            <m:t>=</m:t>
          </m:r>
          <m:f>
            <m:fPr>
              <m:type m:val="bar"/>
            </m:fPr>
            <m:num>
              <m:r>
                <m:t>q</m:t>
              </m:r>
              <m:r>
                <m:rPr>
                  <m:sty m:val="p"/>
                </m:rPr>
                <m:t>⋅</m:t>
              </m:r>
              <m:r>
                <m:t>d</m:t>
              </m:r>
            </m:num>
            <m:den>
              <m:r>
                <m:rPr>
                  <m:sty m:val="p"/>
                </m:rPr>
                <m:t>∥</m:t>
              </m:r>
              <m:r>
                <m:t>q</m:t>
              </m:r>
              <m:sSub>
                <m:e>
                  <m:r>
                    <m:rPr>
                      <m:sty m:val="p"/>
                    </m:rPr>
                    <m:t>∥</m:t>
                  </m:r>
                </m:e>
                <m:sub>
                  <m:r>
                    <m:t>2</m:t>
                  </m:r>
                </m:sub>
              </m:sSub>
              <m:r>
                <m:rPr>
                  <m:sty m:val="p"/>
                </m:rPr>
                <m:t>×</m:t>
              </m:r>
              <m:rad>
                <m:radPr>
                  <m:degHide m:val="on"/>
                </m:radPr>
                <m:deg/>
                <m:e>
                  <m:r>
                    <m:rPr>
                      <m:nor/>
                      <m:sty m:val="p"/>
                    </m:rPr>
                    <m:t>nnz</m:t>
                  </m:r>
                  <m:d>
                    <m:dPr>
                      <m:begChr m:val="("/>
                      <m:endChr m:val=")"/>
                      <m:sepChr m:val=""/>
                      <m:grow/>
                    </m:dPr>
                    <m:e>
                      <m:r>
                        <m:t>d</m:t>
                      </m:r>
                    </m:e>
                  </m:d>
                </m:e>
              </m:rad>
            </m:den>
          </m:f>
        </m:oMath>
      </m:oMathPara>
    </w:p>
    <w:p>
      <w:pPr>
        <w:pStyle w:val="a7"/>
        <w:bidi/>
        <w:jc w:val="both"/>
      </w:pPr>
      <w:r>
        <w:t xml:space="preserve">در پیاده‌سازی محاسبه ضرب داخلی بردارهای 4096‌ بعدی سنگین است؛ لذا در عمل از تکنیک‌های sparse بودن یا کاهش تعداد محاسبه استفاده می‌شود. از آنجا که Fingerprintها معمولاً تنک (تک‌شِدت یا sparse) هستند، ابتدا اسناد فاقد هیچ بُعد مشترکی با پرس‌وجو حذف می‌شوند.</w:t>
      </w:r>
    </w:p>
    <w:bookmarkStart w:id="175" w:name="ترکیب-با-splade"/>
    <w:p>
      <w:pPr>
        <w:pStyle w:val="a3"/>
        <w:keepNext/>
        <w:bidi/>
      </w:pPr>
      <w:r>
        <w:rPr>
          <w:b/>
          <w:bCs/>
        </w:rPr>
        <w:t xml:space="preserve">۳-۸-۱. ترکیب با SPLADE</w:t>
      </w:r>
    </w:p>
    <w:p>
      <w:pPr>
        <w:pStyle w:val="a7"/>
        <w:bidi/>
        <w:jc w:val="both"/>
      </w:pPr>
      <w:r>
        <w:t xml:space="preserve">افزون بر مسیر Semantic Folding فوق، یک مسیر موازی مبتنی بر SPLADE (نمایش sparse عصبی) نیز در این معماری قرار دارد. SPLADE یک مدل بازیابی عصبی sparse است که به صورت زیر عمل می‌کند:</w:t>
      </w:r>
    </w:p>
    <w:p>
      <w:pPr>
        <w:pStyle w:val="a7"/>
        <w:numPr>
          <w:ilvl w:val="0"/>
          <w:numId w:val="1024"/>
        </w:numPr>
        <w:bidi/>
        <w:jc w:val="both"/>
      </w:pPr>
      <w:r>
        <w:t xml:space="preserve">تبدیل متن به بردار sparse: با استفاده از یک مدل زبانی (معمولاً BERT یا multilingual BERT) برای هر سند و پرس‌وجو یک بردار sparse تهیه می‌شود. به طور خاص، خروجی مدل BERT تحت یک لایه CLS-to-vocab (معمولاً مشتق‌شده از مدل Masked LM) قرار می‌گیرد تا برای هر واژه یا subword یک وزن تولید شود. این وزن‌ها بعد از اعمال regularization و log-saturation به بردار sparse تبدیل می‌شوند. نتیجه نهایی، یک بردار با بعد برابر اندازه واژگان (مثلاً چند ده هزار) و تعداد کمی مختصات غیرصفر است.</w:t>
      </w:r>
      <w:r>
        <w:br/>
      </w:r>
    </w:p>
    <w:p>
      <w:pPr>
        <w:pStyle w:val="a7"/>
        <w:numPr>
          <w:ilvl w:val="0"/>
          <w:numId w:val="1024"/>
        </w:numPr>
        <w:bidi/>
        <w:jc w:val="both"/>
      </w:pPr>
      <w:r>
        <w:t xml:space="preserve">شاخص‌گذاری اسناد: بردار sparse هر سند با یک نمایه‌سازی معکوس (inverted index) همانند روش‌های کلاسیک ذخیره می‌شود. به عبارت دیگر، در شاخص‌گذاری BM25 به ازای هر واژه فهرستی از اسناد وجود دارد؛ در SPLADE نیز همین کار انجام می‌شود، با این تفاوت که وزن هر واژه برابر مقدار تولید شده توسط مدل است.</w:t>
      </w:r>
      <w:r>
        <w:br/>
      </w:r>
    </w:p>
    <w:p>
      <w:pPr>
        <w:pStyle w:val="a7"/>
        <w:numPr>
          <w:ilvl w:val="0"/>
          <w:numId w:val="1024"/>
        </w:numPr>
        <w:bidi/>
        <w:jc w:val="both"/>
      </w:pPr>
      <w:r>
        <w:t xml:space="preserve">جستجو با SPLADE: برای هر پرس‌وجو، پس از محاسبه بردار sparse آن، اسناد در شاخص sparse مانند BM25 جستجو می‌شوند. معمولاً روش‌هایی مانند ضرب داخلی وزن‌های مشترک یا جمع وزن‌ها (با نرمال‌سازی) برای رتبه‌بندی اولیه استفاده می‌شود. این روند به دلیل sparse بودن بردارها و شاخص‌گذاری معکوس، بسیار شبیه BM25 عمل می‌کند اما واژگان فعال شده توسط مدل عصبی ممکن است فراتر از واژگان پرس‌وجوی اصلی باشد (Lexical Expansion).</w:t>
      </w:r>
    </w:p>
    <w:p>
      <w:pPr>
        <w:pStyle w:val="a7"/>
        <w:bidi/>
        <w:jc w:val="both"/>
      </w:pPr>
      <w:r>
        <w:t xml:space="preserve">به این ترتیب، دو مسیر بازیابی به‌دست می‌آید: یکی مبتنی بر Fingerprints معنایی و دیگری مبتنی بر نمایش sparse عصبی (SPLADE). هر دو مسیر به طور مستقل فهرستی از اسناد رتبه‌بندی شده تولید می‌کنند.</w:t>
      </w:r>
    </w:p>
    <w:bookmarkEnd w:id="175"/>
    <w:bookmarkStart w:id="182" w:name="روشهای-ترکیب-نتایج-بازیابی"/>
    <w:p>
      <w:pPr>
        <w:pStyle w:val="a3"/>
        <w:keepNext/>
        <w:bidi/>
      </w:pPr>
      <w:r>
        <w:rPr>
          <w:b/>
          <w:bCs/>
        </w:rPr>
        <w:t xml:space="preserve">۳-۸-۲. روش‌های ترکیب نتایج بازیابی</w:t>
      </w:r>
    </w:p>
    <w:p>
      <w:pPr>
        <w:pStyle w:val="a7"/>
        <w:bidi/>
        <w:jc w:val="both"/>
      </w:pPr>
      <w:r>
        <w:t xml:space="preserve">هنگامی که چند بازیابی کننده</w:t>
      </w:r>
      <w:r>
        <w:rPr>
          <w:rStyle w:val="FootnoteReference"/>
        </w:rPr>
        <w:footnoteReference w:id="176"/>
      </w:r>
      <w:r>
        <w:t xml:space="preserve"> </w:t>
      </w:r>
      <w:r>
        <w:t xml:space="preserve">مستقل وجود دارد، مسئله بعدی این است که چگونه نتایج آن‌ها در یک رتبه‌بندی نهایی تبدیل شود. در پروژه حاضر ترکیب نتایج بازیابی به شکل زیر تعریف شده است:</w:t>
      </w:r>
    </w:p>
    <w:p>
      <w:pPr>
        <w:pStyle w:val="CaptionedFigure"/>
      </w:pPr>
      <w:r>
        <w:drawing>
          <wp:inline>
            <wp:extent cx="5219700" cy="3363806"/>
            <wp:effectExtent b="0" l="0" r="0" t="0"/>
            <wp:docPr descr="شکل ۳-۸. فرایند ترکیب رتبه‌بندی Semantic Folding و SPLADE" title="" id="178" name="Picture"/>
            <a:graphic>
              <a:graphicData uri="http://schemas.openxmlformats.org/drawingml/2006/picture">
                <pic:pic>
                  <pic:nvPicPr>
                    <pic:cNvPr descr="/mnt/data/thesis_svgs/fusion_pipeline.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5219700" cy="3363806"/>
                    </a:xfrm>
                    <a:prstGeom prst="rect">
                      <a:avLst/>
                    </a:prstGeom>
                    <a:noFill/>
                    <a:ln w="9525">
                      <a:noFill/>
                      <a:headEnd/>
                      <a:tailEnd/>
                    </a:ln>
                  </pic:spPr>
                </pic:pic>
              </a:graphicData>
            </a:graphic>
          </wp:inline>
        </w:drawing>
      </w:r>
    </w:p>
    <w:p>
      <w:pPr>
        <w:pStyle w:val="a7"/>
        <w:bidi/>
        <w:jc w:val="both"/>
      </w:pPr>
      <w:r>
        <w:t xml:space="preserve">شکل ۳-۸. فرایند ترکیب رتبه‌بندی Semantic Folding و SPLADE</w:t>
      </w:r>
    </w:p>
    <w:p>
      <w:pPr>
        <w:pStyle w:val="a7"/>
        <w:bidi/>
        <w:jc w:val="both"/>
      </w:pPr>
      <w:r>
        <w:t xml:space="preserve">دو روش مهم برای ترکیب نتایج عبارت‌اند از:</w:t>
      </w:r>
    </w:p>
    <w:p>
      <w:pPr>
        <w:pStyle w:val="af"/>
        <w:numPr>
          <w:ilvl w:val="0"/>
          <w:numId w:val="1025"/>
        </w:numPr>
      </w:pPr>
      <w:r>
        <w:t xml:space="preserve">Linear Fusion</w:t>
      </w:r>
      <w:r>
        <w:br/>
      </w:r>
    </w:p>
    <w:p>
      <w:pPr>
        <w:pStyle w:val="af"/>
        <w:numPr>
          <w:ilvl w:val="0"/>
          <w:numId w:val="1025"/>
        </w:numPr>
      </w:pPr>
      <w:r>
        <w:t xml:space="preserve">Reciprocal Rank Fusion (RRF)</w:t>
      </w:r>
    </w:p>
    <w:p>
      <w:pPr>
        <w:pStyle w:val="a7"/>
        <w:bidi/>
        <w:jc w:val="both"/>
      </w:pPr>
      <w:r>
        <w:t xml:space="preserve">که در این پایان‌نامه برای بهره‌گیری از نتایج هر دو روش، خروجی‌های مسیر SF و SPLADE با هم ترکیب می‌شوند.</w:t>
      </w:r>
    </w:p>
    <w:bookmarkStart w:id="180" w:name="ادغام-خطی-linear-fusion"/>
    <w:p>
      <w:pPr>
        <w:pStyle w:val="a3"/>
        <w:keepNext/>
        <w:bidi/>
      </w:pPr>
      <w:r>
        <w:rPr>
          <w:b/>
          <w:bCs/>
        </w:rPr>
        <w:t xml:space="preserve">۳-۸-۲-۱. ادغام خطی (Linear Fusion)</w:t>
      </w:r>
    </w:p>
    <w:p>
      <w:pPr>
        <w:pStyle w:val="a7"/>
        <w:bidi/>
        <w:jc w:val="both"/>
      </w:pPr>
      <w:r>
        <w:t xml:space="preserve">در این روش امتیازهای تولید شده جداگانه، توسط دو روش با استفاده از ضریب آلفا (عددی بین 0 و 1) به صورت زیر محاسبه و با هم ترکیب می‌شوند:</w:t>
      </w:r>
    </w:p>
    <w:p>
      <w:pPr>
        <w:pStyle w:val="a7"/>
        <w:bidi/>
        <w:jc w:val="both"/>
      </w:pPr>
      <w:r>
        <w:t xml:space="preserve">فرض کنید (\mathrm{score}{SF}(q,d)) و (\mathrm{score}{SP}(q,d)) امتیازات به‌دست‌آمده از مسیر Semantic Folding و SPLADE هستند.</w:t>
      </w:r>
    </w:p>
    <w:p>
      <w:pPr>
        <w:pStyle w:val="BodyText"/>
      </w:pPr>
      <m:oMathPara>
        <m:oMathParaPr>
          <m:jc m:val="center"/>
        </m:oMathParaPr>
        <m:oMath>
          <m:sSub>
            <m:e>
              <m:r>
                <m:rPr>
                  <m:sty m:val="p"/>
                </m:rPr>
                <m:t>s</m:t>
              </m:r>
              <m:r>
                <m:rPr>
                  <m:sty m:val="p"/>
                </m:rPr>
                <m:t>c</m:t>
              </m:r>
              <m:r>
                <m:rPr>
                  <m:sty m:val="p"/>
                </m:rPr>
                <m:t>o</m:t>
              </m:r>
              <m:r>
                <m:rPr>
                  <m:sty m:val="p"/>
                </m:rPr>
                <m:t>r</m:t>
              </m:r>
              <m:r>
                <m:rPr>
                  <m:sty m:val="p"/>
                </m:rPr>
                <m:t>e</m:t>
              </m:r>
            </m:e>
            <m:sub>
              <m:r>
                <m:t>f</m:t>
              </m:r>
              <m:r>
                <m:t>i</m:t>
              </m:r>
              <m:r>
                <m:t>n</m:t>
              </m:r>
              <m:r>
                <m:t>a</m:t>
              </m:r>
              <m:r>
                <m:t>l</m:t>
              </m:r>
            </m:sub>
          </m:sSub>
          <m:d>
            <m:dPr>
              <m:begChr m:val="("/>
              <m:endChr m:val=")"/>
              <m:sepChr m:val=""/>
              <m:grow/>
            </m:dPr>
            <m:e>
              <m:r>
                <m:t>q</m:t>
              </m:r>
              <m:r>
                <m:rPr>
                  <m:sty m:val="p"/>
                </m:rPr>
                <m:t>,</m:t>
              </m:r>
              <m:r>
                <m:t>d</m:t>
              </m:r>
            </m:e>
          </m:d>
          <m:r>
            <m:rPr>
              <m:sty m:val="p"/>
            </m:rPr>
            <m:t>=</m:t>
          </m:r>
          <m:r>
            <m:t>α</m:t>
          </m:r>
          <m:r>
            <m:t> </m:t>
          </m:r>
          <m:sSub>
            <m:e>
              <m:r>
                <m:rPr>
                  <m:sty m:val="p"/>
                </m:rPr>
                <m:t>s</m:t>
              </m:r>
              <m:r>
                <m:rPr>
                  <m:sty m:val="p"/>
                </m:rPr>
                <m:t>c</m:t>
              </m:r>
              <m:r>
                <m:rPr>
                  <m:sty m:val="p"/>
                </m:rPr>
                <m:t>o</m:t>
              </m:r>
              <m:r>
                <m:rPr>
                  <m:sty m:val="p"/>
                </m:rPr>
                <m:t>r</m:t>
              </m:r>
              <m:r>
                <m:rPr>
                  <m:sty m:val="p"/>
                </m:rPr>
                <m:t>e</m:t>
              </m:r>
            </m:e>
            <m:sub>
              <m:r>
                <m:t>S</m:t>
              </m:r>
              <m:r>
                <m:t>F</m:t>
              </m:r>
            </m:sub>
          </m:sSub>
          <m:d>
            <m:dPr>
              <m:begChr m:val="("/>
              <m:endChr m:val=")"/>
              <m:sepChr m:val=""/>
              <m:grow/>
            </m:dPr>
            <m:e>
              <m:r>
                <m:t>q</m:t>
              </m:r>
              <m:r>
                <m:rPr>
                  <m:sty m:val="p"/>
                </m:rPr>
                <m:t>,</m:t>
              </m:r>
              <m:r>
                <m:t>d</m:t>
              </m:r>
            </m:e>
          </m:d>
          <m:r>
            <m:rPr>
              <m:sty m:val="p"/>
            </m:rPr>
            <m:t>+</m:t>
          </m:r>
          <m:d>
            <m:dPr>
              <m:begChr m:val="("/>
              <m:endChr m:val=")"/>
              <m:sepChr m:val=""/>
              <m:grow/>
            </m:dPr>
            <m:e>
              <m:r>
                <m:t>1</m:t>
              </m:r>
              <m:r>
                <m:rPr>
                  <m:sty m:val="p"/>
                </m:rPr>
                <m:t>−</m:t>
              </m:r>
              <m:r>
                <m:t>α</m:t>
              </m:r>
            </m:e>
          </m:d>
          <m:r>
            <m:t> </m:t>
          </m:r>
          <m:sSub>
            <m:e>
              <m:r>
                <m:rPr>
                  <m:sty m:val="p"/>
                </m:rPr>
                <m:t>s</m:t>
              </m:r>
              <m:r>
                <m:rPr>
                  <m:sty m:val="p"/>
                </m:rPr>
                <m:t>c</m:t>
              </m:r>
              <m:r>
                <m:rPr>
                  <m:sty m:val="p"/>
                </m:rPr>
                <m:t>o</m:t>
              </m:r>
              <m:r>
                <m:rPr>
                  <m:sty m:val="p"/>
                </m:rPr>
                <m:t>r</m:t>
              </m:r>
              <m:r>
                <m:rPr>
                  <m:sty m:val="p"/>
                </m:rPr>
                <m:t>e</m:t>
              </m:r>
            </m:e>
            <m:sub>
              <m:r>
                <m:t>S</m:t>
              </m:r>
              <m:r>
                <m:t>P</m:t>
              </m:r>
            </m:sub>
          </m:sSub>
          <m:d>
            <m:dPr>
              <m:begChr m:val="("/>
              <m:endChr m:val=")"/>
              <m:sepChr m:val=""/>
              <m:grow/>
            </m:dPr>
            <m:e>
              <m:r>
                <m:t>q</m:t>
              </m:r>
              <m:r>
                <m:rPr>
                  <m:sty m:val="p"/>
                </m:rPr>
                <m:t>,</m:t>
              </m:r>
              <m:r>
                <m:t>d</m:t>
              </m:r>
            </m:e>
          </m:d>
        </m:oMath>
      </m:oMathPara>
    </w:p>
    <w:p>
      <w:pPr>
        <w:pStyle w:val="a7"/>
        <w:bidi/>
        <w:jc w:val="both"/>
      </w:pPr>
      <w:r>
        <w:t xml:space="preserve">مثلاً اگر آلفا برابر با 0.7 باشد، S_final برابر با 0.7*S_sf و 0.3*S_sp خواهد شد، در نتیجه Semantic Folding وزن بیشتری خواهد داشت.</w:t>
      </w:r>
    </w:p>
    <w:p>
      <w:pPr>
        <w:pStyle w:val="a7"/>
        <w:bidi/>
        <w:jc w:val="both"/>
      </w:pPr>
      <w:r>
        <w:t xml:space="preserve">مقادیر مختلف α در بنچمارک‌های مقدماتی بررسی شده‌اند و در نهایت در پیکربندی نهایی α=0.3 انتخاب شده است.</w:t>
      </w:r>
    </w:p>
    <w:p>
      <w:pPr>
        <w:pStyle w:val="a7"/>
        <w:bidi/>
        <w:jc w:val="both"/>
      </w:pPr>
      <w:r>
        <w:t xml:space="preserve">در ادغام خطی مسئله مهم این است که scoreهای دو سیستم ممکن است در مقیاس یکسانی نباشند؛ لذا قبل از این ترکیب، مقیاس امتیازات هر سیستم با نرمال‌سازی (با تقسیم بر بیشینه مقدار) یکسان می‌شود تا سیستم با دامنه بزرگ‌تر، همه‌چیز را تحت‌الشعاع قرار ندهد.</w:t>
      </w:r>
    </w:p>
    <w:p>
      <w:pPr>
        <w:pStyle w:val="a7"/>
        <w:bidi/>
        <w:jc w:val="both"/>
      </w:pPr>
      <w:r>
        <w:t xml:space="preserve">مثلا اگر در Semantic Folding:</w:t>
      </w:r>
    </w:p>
    <w:p>
      <w:pPr>
        <w:pStyle w:val="a7"/>
        <w:bidi/>
        <w:jc w:val="both"/>
      </w:pPr>
      <w:r>
        <w:t xml:space="preserve">D1 = 0.91 و D2 = 0.87</w:t>
      </w:r>
    </w:p>
    <w:p>
      <w:pPr>
        <w:pStyle w:val="a7"/>
        <w:bidi/>
        <w:jc w:val="both"/>
      </w:pPr>
      <w:r>
        <w:t xml:space="preserve">و همچنین در SPLADE:</w:t>
      </w:r>
    </w:p>
    <w:p>
      <w:pPr>
        <w:pStyle w:val="a7"/>
        <w:bidi/>
        <w:jc w:val="both"/>
      </w:pPr>
      <w:r>
        <w:t xml:space="preserve">D1 = 15.2 و D2 = 13.8 باشد؛</w:t>
      </w:r>
    </w:p>
    <w:p>
      <w:pPr>
        <w:pStyle w:val="a7"/>
        <w:bidi/>
        <w:jc w:val="both"/>
      </w:pPr>
      <w:r>
        <w:t xml:space="preserve">ترکیب مستقیم این مقادیر باعث می‌شود سیستم دارای scale بزرگ‌تر تأثیر بیشتری داشته باشد. به همین دلیل قبل از ادغام خطی نیاز به نرمال‌سازی وزن‌ها یا طراحی مناسب وزن‌ها وجود دارد.</w:t>
      </w:r>
    </w:p>
    <w:bookmarkEnd w:id="180"/>
    <w:bookmarkStart w:id="181" w:name="X4dc00d9a194b0c7fc2f5dc2434e0812390237b0"/>
    <w:p>
      <w:pPr>
        <w:pStyle w:val="a3"/>
        <w:keepNext/>
        <w:bidi/>
      </w:pPr>
      <w:r>
        <w:rPr>
          <w:b/>
          <w:bCs/>
        </w:rPr>
        <w:t xml:space="preserve">۳-۸-۲-۲. ادغام رتبه متقابل (Reciprocal Rank Fusion (RRF))</w:t>
      </w:r>
    </w:p>
    <w:p>
      <w:pPr>
        <w:pStyle w:val="a7"/>
        <w:bidi/>
        <w:jc w:val="both"/>
      </w:pPr>
      <w:r>
        <w:t xml:space="preserve">این روش برای ترکیب رتبه‌ها مورد استفاده قرار می‌گیرد که در آن به جای تکیه مستقیم بر مقدار امتیاز، از رتبه سند در هر روش استفاده می‌کند؛ لذا</w:t>
      </w:r>
      <w:r>
        <w:t xml:space="preserve"> </w:t>
      </w:r>
      <w:r>
        <w:rPr>
          <w:b/>
          <w:bCs/>
        </w:rPr>
        <w:t xml:space="preserve">مزیت مهم آن این است که نیازی به همسان‌سازی مقیاس‌ها ندارد.</w:t>
      </w:r>
      <w:r>
        <w:t xml:space="preserve"> </w:t>
      </w:r>
      <w:r>
        <w:t xml:space="preserve">به این ترتیب، خروجی نهایی رتبه‌بندی، یک فهرست اسناد است که با ترکیب مناسب خروجی‌های دو روش SF و SPLADE حاصل شده است. پژوهش اصلی RRF نیز آن را به عنوان روشی برای ترکیب رتبه‌بندی‌ها و مقایسه با روش‌های دیگر ادغام بررسی کرده است [63].</w:t>
      </w:r>
    </w:p>
    <w:p>
      <w:pPr>
        <w:pStyle w:val="a7"/>
        <w:bidi/>
        <w:jc w:val="both"/>
      </w:pPr>
      <w:r>
        <w:t xml:space="preserve">فرمول RRF به شکل زیر است:</w:t>
      </w:r>
    </w:p>
    <w:p>
      <w:pPr>
        <w:pStyle w:val="BodyText"/>
      </w:pPr>
      <m:oMathPara>
        <m:oMathParaPr>
          <m:jc m:val="center"/>
        </m:oMathParaPr>
        <m:oMath>
          <m:r>
            <m:t>R</m:t>
          </m:r>
          <m:r>
            <m:t>R</m:t>
          </m:r>
          <m:r>
            <m:t>F</m:t>
          </m:r>
          <m:d>
            <m:dPr>
              <m:begChr m:val="("/>
              <m:endChr m:val=")"/>
              <m:sepChr m:val=""/>
              <m:grow/>
            </m:dPr>
            <m:e>
              <m:r>
                <m:t>d</m:t>
              </m:r>
            </m:e>
          </m:d>
          <m:r>
            <m:rPr>
              <m:sty m:val="p"/>
            </m:rPr>
            <m:t>=</m:t>
          </m:r>
          <m:nary>
            <m:naryPr>
              <m:chr m:val="∑"/>
              <m:limLoc m:val="undOvr"/>
              <m:subHide m:val="off"/>
              <m:supHide m:val="on"/>
            </m:naryPr>
            <m:sub>
              <m:r>
                <m:t>r</m:t>
              </m:r>
              <m:r>
                <m:rPr>
                  <m:sty m:val="p"/>
                </m:rPr>
                <m:t>∈</m:t>
              </m:r>
              <m:r>
                <m:t>R</m:t>
              </m:r>
            </m:sub>
            <m:sup>
              <m:r>
                <m:t>​</m:t>
              </m:r>
            </m:sup>
            <m:e>
              <m:f>
                <m:fPr>
                  <m:type m:val="bar"/>
                </m:fPr>
                <m:num>
                  <m:r>
                    <m:t>1</m:t>
                  </m:r>
                </m:num>
                <m:den>
                  <m:r>
                    <m:t>k</m:t>
                  </m:r>
                  <m:r>
                    <m:rPr>
                      <m:sty m:val="p"/>
                    </m:rPr>
                    <m:t>+</m:t>
                  </m:r>
                  <m:r>
                    <m:t>r</m:t>
                  </m:r>
                  <m:r>
                    <m:t>a</m:t>
                  </m:r>
                  <m:r>
                    <m:t>n</m:t>
                  </m:r>
                  <m:sSub>
                    <m:e>
                      <m:r>
                        <m:t>k</m:t>
                      </m:r>
                    </m:e>
                    <m:sub>
                      <m:r>
                        <m:t>r</m:t>
                      </m:r>
                    </m:sub>
                  </m:sSub>
                  <m:d>
                    <m:dPr>
                      <m:begChr m:val="("/>
                      <m:endChr m:val=")"/>
                      <m:sepChr m:val=""/>
                      <m:grow/>
                    </m:dPr>
                    <m:e>
                      <m:r>
                        <m:t>d</m:t>
                      </m:r>
                    </m:e>
                  </m:d>
                </m:den>
              </m:f>
            </m:e>
          </m:nary>
        </m:oMath>
      </m:oMathPara>
    </w:p>
    <w:p>
      <w:pPr>
        <w:pStyle w:val="a7"/>
        <w:bidi/>
        <w:jc w:val="both"/>
      </w:pPr>
      <w:r>
        <w:t xml:space="preserve">که در آن:</w:t>
      </w:r>
    </w:p>
    <w:p>
      <w:pPr>
        <w:pStyle w:val="a7"/>
        <w:numPr>
          <w:ilvl w:val="0"/>
          <w:numId w:val="1026"/>
        </w:numPr>
        <w:bidi/>
        <w:jc w:val="both"/>
      </w:pPr>
      <w:r>
        <w:t xml:space="preserve">(R): مجموعه rankingها</w:t>
      </w:r>
      <w:r>
        <w:br/>
      </w:r>
    </w:p>
    <w:p>
      <w:pPr>
        <w:pStyle w:val="a7"/>
        <w:numPr>
          <w:ilvl w:val="0"/>
          <w:numId w:val="1026"/>
        </w:numPr>
        <w:bidi/>
        <w:jc w:val="both"/>
      </w:pPr>
      <w:r>
        <w:t xml:space="preserve">(rank_r(d)): رتبه سند (d) در ranking مربوط به سیستم (r)</w:t>
      </w:r>
      <w:r>
        <w:br/>
      </w:r>
    </w:p>
    <w:p>
      <w:pPr>
        <w:pStyle w:val="a7"/>
        <w:numPr>
          <w:ilvl w:val="0"/>
          <w:numId w:val="1026"/>
        </w:numPr>
        <w:bidi/>
        <w:jc w:val="both"/>
      </w:pPr>
      <w:r>
        <w:t xml:space="preserve">(k): یک ثابت مثبت (معمولا برابر با ۶۰) برای کاهش تأثیر رتبه‌های بسیار بالا (تعدیل اختلاف رتبه‌ها)</w:t>
      </w:r>
    </w:p>
    <w:bookmarkEnd w:id="181"/>
    <w:bookmarkEnd w:id="182"/>
    <w:bookmarkEnd w:id="183"/>
    <w:bookmarkStart w:id="184" w:name="گام-۸-ارزیابی-و-مقایسه"/>
    <w:p>
      <w:pPr>
        <w:pStyle w:val="a0"/>
        <w:keepNext/>
        <w:bidi/>
      </w:pPr>
      <w:r>
        <w:rPr>
          <w:b/>
          <w:bCs/>
        </w:rPr>
        <w:t xml:space="preserve">۳-۹. گام ۸: ارزیابی و مقایسه</w:t>
      </w:r>
    </w:p>
    <w:p>
      <w:pPr>
        <w:pStyle w:val="a7"/>
        <w:numPr>
          <w:ilvl w:val="0"/>
          <w:numId w:val="1027"/>
        </w:numPr>
        <w:bidi/>
        <w:jc w:val="both"/>
      </w:pPr>
      <w:r>
        <w:rPr>
          <w:b/>
          <w:bCs/>
        </w:rPr>
        <w:t xml:space="preserve">معیارها:</w:t>
      </w:r>
      <w:r>
        <w:t xml:space="preserve"> </w:t>
      </w:r>
      <w:r>
        <w:t xml:space="preserve">MRR, AP, NDCG@K (میانگین خردشده روی کوئری‌ها).</w:t>
      </w:r>
      <w:r>
        <w:br/>
      </w:r>
    </w:p>
    <w:p>
      <w:pPr>
        <w:pStyle w:val="a7"/>
        <w:numPr>
          <w:ilvl w:val="0"/>
          <w:numId w:val="1027"/>
        </w:numPr>
        <w:bidi/>
        <w:jc w:val="both"/>
      </w:pPr>
      <w:r>
        <w:rPr>
          <w:b/>
          <w:bCs/>
        </w:rPr>
        <w:t xml:space="preserve">اجرای سه‌مرحله‌ای:</w:t>
      </w:r>
      <w:r>
        <w:br/>
      </w:r>
      <w:r>
        <w:t xml:space="preserve">(۱) نمایه‌سازی یک بارهٔ کل پیکره (گام‌های ۱–۶)</w:t>
      </w:r>
      <w:r>
        <w:br/>
      </w:r>
      <w:r>
        <w:t xml:space="preserve">(۲) اجرای گام ۷ به تفکیک پرس‌وجو و پس‌فیلتر به کاندیدهای رسمی</w:t>
      </w:r>
      <w:r>
        <w:br/>
      </w:r>
      <w:r>
        <w:t xml:space="preserve">(۳) تولید گزارش خودکار</w:t>
      </w:r>
      <w:r>
        <w:br/>
      </w:r>
    </w:p>
    <w:p>
      <w:pPr>
        <w:pStyle w:val="a7"/>
        <w:numPr>
          <w:ilvl w:val="0"/>
          <w:numId w:val="1027"/>
        </w:numPr>
        <w:bidi/>
        <w:jc w:val="both"/>
      </w:pPr>
      <w:r>
        <w:rPr>
          <w:b/>
          <w:bCs/>
        </w:rPr>
        <w:t xml:space="preserve">خطوط مبنا:</w:t>
      </w:r>
      <w:r>
        <w:t xml:space="preserve"> </w:t>
      </w:r>
      <w:r>
        <w:t xml:space="preserve">BM25 (sklearn، همان پیکره/کوئری/طلایی) و SPLADE.</w:t>
      </w:r>
      <w:r>
        <w:br/>
      </w:r>
    </w:p>
    <w:p>
      <w:pPr>
        <w:pStyle w:val="a7"/>
        <w:numPr>
          <w:ilvl w:val="0"/>
          <w:numId w:val="1027"/>
        </w:numPr>
        <w:bidi/>
        <w:jc w:val="both"/>
      </w:pPr>
      <w:r>
        <w:rPr>
          <w:b/>
          <w:bCs/>
        </w:rPr>
        <w:t xml:space="preserve">معناداری آماری:</w:t>
      </w:r>
      <w:r>
        <w:t xml:space="preserve"> </w:t>
      </w:r>
      <w:r>
        <w:t xml:space="preserve">Wilcoxon signed-rank دوطرفه روی RR هر کوئری + McNemar دقیق (دوجمله‌ای شرطی) روی hit@1.</w:t>
      </w:r>
    </w:p>
    <w:bookmarkEnd w:id="184"/>
    <w:bookmarkStart w:id="187" w:name="شبهکد-الگوریتم-کلی-و-پیچیدگی-زمانی-آن"/>
    <w:p>
      <w:pPr>
        <w:pStyle w:val="a0"/>
        <w:keepNext/>
        <w:bidi/>
      </w:pPr>
      <w:r>
        <w:rPr>
          <w:b/>
          <w:bCs/>
        </w:rPr>
        <w:t xml:space="preserve">۳-۱۰. شبه‌کد الگوریتم کلی و پیچیدگی زمانی آن</w:t>
      </w:r>
    </w:p>
    <w:bookmarkStart w:id="185" w:name="شبهکد-مراحل-الگوریتم"/>
    <w:p>
      <w:pPr>
        <w:pStyle w:val="a3"/>
        <w:keepNext/>
        <w:bidi/>
      </w:pPr>
      <w:r>
        <w:rPr>
          <w:b/>
          <w:bCs/>
        </w:rPr>
        <w:t xml:space="preserve">۳-۱۰-۱. شبه‌کد مراحل الگوریتم</w:t>
      </w:r>
    </w:p>
    <w:p>
      <w:pPr>
        <w:pStyle w:val="a7"/>
        <w:bidi/>
        <w:jc w:val="both"/>
      </w:pPr>
      <w:r>
        <w:t xml:space="preserve">مرحله اول: نمایه‌سازی اسناد</w:t>
      </w:r>
    </w:p>
    <w:p>
      <w:pPr>
        <w:pStyle w:val="af"/>
      </w:pPr>
      <w:r>
        <w:t xml:space="preserve">for each p in ExtractPhrases:</w:t>
      </w:r>
    </w:p>
    <w:p>
      <w:pPr>
        <w:pStyle w:val="SourceCode"/>
      </w:pPr>
      <w:r>
        <w:rPr>
          <w:rStyle w:val="VerbatimChar"/>
        </w:rPr>
        <w:t xml:space="preserve">context\_vector\[p\] \= BuildTermContextVector(p, d)</w:t>
      </w:r>
    </w:p>
    <w:p>
      <w:pPr>
        <w:pStyle w:val="a7"/>
        <w:bidi/>
        <w:jc w:val="both"/>
      </w:pPr>
      <w:r>
        <w:t xml:space="preserve">مرحله دوم: کاهش ابعاد و نگاشت فضای معنایی</w:t>
      </w:r>
    </w:p>
    <w:p>
      <w:pPr>
        <w:pStyle w:val="af"/>
      </w:pPr>
      <w:r>
        <w:t xml:space="preserve">UMAP_embedding = UMAP(term_context_matrix, params = {n=15, min_dist=0.1, metric=’cosine’})</w:t>
      </w:r>
    </w:p>
    <w:p>
      <w:pPr>
        <w:pStyle w:val="a7"/>
        <w:bidi/>
        <w:jc w:val="both"/>
      </w:pPr>
      <w:r>
        <w:t xml:space="preserve">مرحله سوم: ساخت اثرانگشت عبارات</w:t>
      </w:r>
    </w:p>
    <w:p>
      <w:pPr>
        <w:pStyle w:val="af"/>
      </w:pPr>
      <w:r>
        <w:t xml:space="preserve">for each p in ExtractPhrases:</w:t>
      </w:r>
    </w:p>
    <w:p>
      <w:pPr>
        <w:pStyle w:val="SourceCode"/>
      </w:pPr>
      <w:r>
        <w:rPr>
          <w:rStyle w:val="VerbatimChar"/>
        </w:rPr>
        <w:t xml:space="preserve">(x\_p, y\_p) \= UMAP\_embedding(p)</w:t>
      </w:r>
      <w:r>
        <w:br/>
      </w:r>
      <w:r>
        <w:br/>
      </w:r>
      <w:r>
        <w:rPr>
          <w:rStyle w:val="VerbatimChar"/>
        </w:rPr>
        <w:t xml:space="preserve">(i\_p, j\_p) \= MapToGrid(x\_p, y\_p, grid\_size=64)</w:t>
      </w:r>
      <w:r>
        <w:br/>
      </w:r>
      <w:r>
        <w:br/>
      </w:r>
      <w:r>
        <w:rPr>
          <w:rStyle w:val="VerbatimChar"/>
        </w:rPr>
        <w:t xml:space="preserve">phrase\_FP\[p\] \= CreateSpatialFingerprint(i\_p, j\_p, radius=1, decay=0.5, sigma=1.5)</w:t>
      </w:r>
    </w:p>
    <w:p>
      <w:pPr>
        <w:pStyle w:val="a7"/>
        <w:bidi/>
        <w:jc w:val="both"/>
      </w:pPr>
      <w:r>
        <w:t xml:space="preserve">مرحله چهارم: ساخت اثرانگشت اسناد</w:t>
      </w:r>
    </w:p>
    <w:p>
      <w:pPr>
        <w:pStyle w:val="af"/>
      </w:pPr>
      <w:r>
        <w:t xml:space="preserve">for each d in documents:</w:t>
      </w:r>
    </w:p>
    <w:p>
      <w:pPr>
        <w:pStyle w:val="SourceCode"/>
      </w:pPr>
      <w:r>
        <w:rPr>
          <w:rStyle w:val="VerbatimChar"/>
        </w:rPr>
        <w:t xml:space="preserve">FP(d) \= sum\_{p in d}( TFIDF(p,d) \* phrase\_FP\[p\] )</w:t>
      </w:r>
    </w:p>
    <w:p>
      <w:pPr>
        <w:pStyle w:val="a7"/>
        <w:bidi/>
        <w:jc w:val="both"/>
      </w:pPr>
      <w:r>
        <w:t xml:space="preserve">مرحله پنجم: ساخت شاخص SPLADE (در پس‌زمینه)</w:t>
      </w:r>
    </w:p>
    <w:p>
      <w:pPr>
        <w:pStyle w:val="af"/>
      </w:pPr>
      <w:r>
        <w:t xml:space="preserve">for each d in documents:</w:t>
      </w:r>
    </w:p>
    <w:p>
      <w:pPr>
        <w:pStyle w:val="SourceCode"/>
      </w:pPr>
      <w:r>
        <w:rPr>
          <w:rStyle w:val="VerbatimChar"/>
        </w:rPr>
        <w:t xml:space="preserve">sparse\_vector\_sp\[d\] \= SPLADE\_encode(d)</w:t>
      </w:r>
      <w:r>
        <w:br/>
      </w:r>
      <w:r>
        <w:br/>
      </w:r>
      <w:r>
        <w:rPr>
          <w:rStyle w:val="VerbatimChar"/>
        </w:rPr>
        <w:t xml:space="preserve">Index\_SPLADE \= BuildInvertedIndex(sparse\_vector\_sp)</w:t>
      </w:r>
    </w:p>
    <w:p>
      <w:pPr>
        <w:pStyle w:val="a7"/>
        <w:bidi/>
        <w:jc w:val="both"/>
      </w:pPr>
      <w:r>
        <w:t xml:space="preserve">مرحله ششم: پاسخ به پرس‌وجو</w:t>
      </w:r>
    </w:p>
    <w:p>
      <w:pPr>
        <w:pStyle w:val="af"/>
      </w:pPr>
      <w:r>
        <w:t xml:space="preserve">for each q in queries:</w:t>
      </w:r>
    </w:p>
    <w:p>
      <w:pPr>
        <w:pStyle w:val="SourceCode"/>
      </w:pPr>
      <w:r>
        <w:rPr>
          <w:rStyle w:val="VerbatimChar"/>
        </w:rPr>
        <w:t xml:space="preserve">q\_Phrases \= ExtractPhrases(q)</w:t>
      </w:r>
      <w:r>
        <w:br/>
      </w:r>
      <w:r>
        <w:br/>
      </w:r>
      <w:r>
        <w:rPr>
          <w:rStyle w:val="VerbatimChar"/>
        </w:rPr>
        <w:t xml:space="preserve">for each q\_Phras in q\_Phrases:</w:t>
      </w:r>
      <w:r>
        <w:br/>
      </w:r>
      <w:r>
        <w:br/>
      </w:r>
      <w:r>
        <w:rPr>
          <w:rStyle w:val="VerbatimChar"/>
        </w:rPr>
        <w:t xml:space="preserve">    FP(q) \+= TFIDF(q\_Phras, q) \* phrase\_FP\[q\_Phras\]</w:t>
      </w:r>
    </w:p>
    <w:p>
      <w:pPr>
        <w:pStyle w:val="a7"/>
        <w:bidi/>
        <w:jc w:val="both"/>
      </w:pPr>
      <w:r>
        <w:t xml:space="preserve">مرحله هفتم: بازیابی از طریق SF و SPLADE</w:t>
      </w:r>
    </w:p>
    <w:p>
      <w:pPr>
        <w:pStyle w:val="af"/>
      </w:pPr>
      <w:r>
        <w:t xml:space="preserve">sparse_vector_q = SPLADE_encode(q)</w:t>
      </w:r>
    </w:p>
    <w:p>
      <w:pPr>
        <w:pStyle w:val="af"/>
      </w:pPr>
      <w:r>
        <w:t xml:space="preserve">for each d in documents:</w:t>
      </w:r>
    </w:p>
    <w:p>
      <w:pPr>
        <w:pStyle w:val="SourceCode"/>
      </w:pPr>
      <w:r>
        <w:rPr>
          <w:rStyle w:val="VerbatimChar"/>
        </w:rPr>
        <w:t xml:space="preserve">score\_SF\[d\] \= similarity( FP(q), FP(d) )</w:t>
      </w:r>
      <w:r>
        <w:br/>
      </w:r>
      <w:r>
        <w:br/>
      </w:r>
      <w:r>
        <w:rPr>
          <w:rStyle w:val="VerbatimChar"/>
        </w:rPr>
        <w:t xml:space="preserve">score\_SP\[d\] \= RetrieveFromIndex(sparse\_vector\_q, Index\_SPLADE)</w:t>
      </w:r>
    </w:p>
    <w:p>
      <w:pPr>
        <w:pStyle w:val="a7"/>
        <w:bidi/>
        <w:jc w:val="both"/>
      </w:pPr>
      <w:r>
        <w:t xml:space="preserve">مرحله هشتم: ترکیب نتایج</w:t>
      </w:r>
    </w:p>
    <w:p>
      <w:pPr>
        <w:pStyle w:val="a7"/>
        <w:bidi/>
        <w:jc w:val="both"/>
      </w:pPr>
      <w:r>
        <w:t xml:space="preserve">در ادغام خطی SPLADE، بعد از نرمال‌سازی score_SF و score_SP:</w:t>
      </w:r>
    </w:p>
    <w:p>
      <w:pPr>
        <w:pStyle w:val="BodyText"/>
      </w:pPr>
      <m:oMathPara>
        <m:oMathParaPr>
          <m:jc m:val="center"/>
        </m:oMathParaPr>
        <m:oMath>
          <m:r>
            <m:t>L</m:t>
          </m:r>
          <m:r>
            <m:t>i</m:t>
          </m:r>
          <m:r>
            <m:t>n</m:t>
          </m:r>
          <m:r>
            <m:t>e</m:t>
          </m:r>
          <m:r>
            <m:t>a</m:t>
          </m:r>
          <m:r>
            <m:t>r</m:t>
          </m:r>
          <m:r>
            <m:rPr>
              <m:sty m:val="p"/>
            </m:rPr>
            <m:t>_</m:t>
          </m:r>
          <m:r>
            <m:t>s</m:t>
          </m:r>
          <m:r>
            <m:t>c</m:t>
          </m:r>
          <m:r>
            <m:t>o</m:t>
          </m:r>
          <m:r>
            <m:t>r</m:t>
          </m:r>
          <m:r>
            <m:t>e</m:t>
          </m:r>
          <m:d>
            <m:dPr>
              <m:begChr m:val="("/>
              <m:endChr m:val=")"/>
              <m:sepChr m:val=""/>
              <m:grow/>
            </m:dPr>
            <m:e>
              <m:r>
                <m:t>d</m:t>
              </m:r>
            </m:e>
          </m:d>
          <m:r>
            <m:rPr>
              <m:sty m:val="p"/>
            </m:rPr>
            <m:t>=</m:t>
          </m:r>
          <m:r>
            <m:t>α</m:t>
          </m:r>
          <m:r>
            <m:t> </m:t>
          </m:r>
          <m:r>
            <m:t>s</m:t>
          </m:r>
          <m:r>
            <m:t>c</m:t>
          </m:r>
          <m:r>
            <m:t>o</m:t>
          </m:r>
          <m:r>
            <m:t>r</m:t>
          </m:r>
          <m:sSub>
            <m:e>
              <m:r>
                <m:t>e</m:t>
              </m:r>
            </m:e>
            <m:sub>
              <m:r>
                <m:t>S</m:t>
              </m:r>
              <m:r>
                <m:t>F</m:t>
              </m:r>
            </m:sub>
          </m:sSub>
          <m:d>
            <m:dPr>
              <m:begChr m:val="("/>
              <m:endChr m:val=")"/>
              <m:sepChr m:val=""/>
              <m:grow/>
            </m:dPr>
            <m:e>
              <m:r>
                <m:t>d</m:t>
              </m:r>
            </m:e>
          </m:d>
          <m:r>
            <m:rPr>
              <m:sty m:val="p"/>
            </m:rPr>
            <m:t>+</m:t>
          </m:r>
          <m:d>
            <m:dPr>
              <m:begChr m:val="("/>
              <m:endChr m:val=")"/>
              <m:sepChr m:val=""/>
              <m:grow/>
            </m:dPr>
            <m:e>
              <m:r>
                <m:t>1</m:t>
              </m:r>
              <m:r>
                <m:rPr>
                  <m:sty m:val="p"/>
                </m:rPr>
                <m:t>−</m:t>
              </m:r>
              <m:r>
                <m:t>α</m:t>
              </m:r>
            </m:e>
          </m:d>
          <m:r>
            <m:t> </m:t>
          </m:r>
          <m:r>
            <m:t>s</m:t>
          </m:r>
          <m:r>
            <m:t>c</m:t>
          </m:r>
          <m:r>
            <m:t>o</m:t>
          </m:r>
          <m:r>
            <m:t>r</m:t>
          </m:r>
          <m:sSub>
            <m:e>
              <m:r>
                <m:t>e</m:t>
              </m:r>
            </m:e>
            <m:sub>
              <m:r>
                <m:t>S</m:t>
              </m:r>
              <m:r>
                <m:t>P</m:t>
              </m:r>
            </m:sub>
          </m:sSub>
          <m:d>
            <m:dPr>
              <m:begChr m:val="("/>
              <m:endChr m:val=")"/>
              <m:sepChr m:val=""/>
              <m:grow/>
            </m:dPr>
            <m:e>
              <m:r>
                <m:t>d</m:t>
              </m:r>
            </m:e>
          </m:d>
        </m:oMath>
      </m:oMathPara>
    </w:p>
    <w:p>
      <w:pPr>
        <w:pStyle w:val="a7"/>
        <w:bidi/>
        <w:jc w:val="both"/>
      </w:pPr>
      <w:r>
        <w:t xml:space="preserve">در ادغام رتبه متقابل SPLADE:</w:t>
      </w:r>
    </w:p>
    <w:p>
      <w:pPr>
        <w:pStyle w:val="SourceCode"/>
      </w:pPr>
      <w:r>
        <w:rPr>
          <w:rStyle w:val="VerbatimChar"/>
        </w:rPr>
        <w:t xml:space="preserve">compute: rank\_SF\[d\], rank\_SP\[d\]</w:t>
      </w:r>
    </w:p>
    <w:p>
      <w:pPr>
        <w:pStyle w:val="FirstParagraph"/>
      </w:pPr>
      <m:oMathPara>
        <m:oMathParaPr>
          <m:jc m:val="center"/>
        </m:oMathParaPr>
        <m:oMath>
          <m:r>
            <m:t>R</m:t>
          </m:r>
          <m:r>
            <m:t>R</m:t>
          </m:r>
          <m:r>
            <m:t>F</m:t>
          </m:r>
          <m:r>
            <m:rPr>
              <m:sty m:val="p"/>
            </m:rPr>
            <m:t>_</m:t>
          </m:r>
          <m:r>
            <m:t>s</m:t>
          </m:r>
          <m:r>
            <m:t>c</m:t>
          </m:r>
          <m:r>
            <m:t>o</m:t>
          </m:r>
          <m:r>
            <m:t>r</m:t>
          </m:r>
          <m:r>
            <m:t>e</m:t>
          </m:r>
          <m:d>
            <m:dPr>
              <m:begChr m:val="("/>
              <m:endChr m:val=")"/>
              <m:sepChr m:val=""/>
              <m:grow/>
            </m:dPr>
            <m:e>
              <m:r>
                <m:t>d</m:t>
              </m:r>
            </m:e>
          </m:d>
          <m:r>
            <m:rPr>
              <m:sty m:val="p"/>
            </m:rPr>
            <m:t>=</m:t>
          </m:r>
          <m:f>
            <m:fPr>
              <m:type m:val="bar"/>
            </m:fPr>
            <m:num>
              <m:r>
                <m:t>1</m:t>
              </m:r>
            </m:num>
            <m:den>
              <m:r>
                <m:t>k</m:t>
              </m:r>
              <m:r>
                <m:rPr>
                  <m:sty m:val="p"/>
                </m:rPr>
                <m:t>+</m:t>
              </m:r>
              <m:r>
                <m:t>r</m:t>
              </m:r>
              <m:r>
                <m:t>a</m:t>
              </m:r>
              <m:r>
                <m:t>n</m:t>
              </m:r>
              <m:sSub>
                <m:e>
                  <m:r>
                    <m:t>k</m:t>
                  </m:r>
                </m:e>
                <m:sub>
                  <m:r>
                    <m:t>S</m:t>
                  </m:r>
                  <m:r>
                    <m:t>F</m:t>
                  </m:r>
                </m:sub>
              </m:sSub>
              <m:d>
                <m:dPr>
                  <m:begChr m:val="("/>
                  <m:endChr m:val=")"/>
                  <m:sepChr m:val=""/>
                  <m:grow/>
                </m:dPr>
                <m:e>
                  <m:r>
                    <m:t>d</m:t>
                  </m:r>
                </m:e>
              </m:d>
            </m:den>
          </m:f>
          <m:r>
            <m:rPr>
              <m:sty m:val="p"/>
            </m:rPr>
            <m:t>+</m:t>
          </m:r>
          <m:f>
            <m:fPr>
              <m:type m:val="bar"/>
            </m:fPr>
            <m:num>
              <m:r>
                <m:t>1</m:t>
              </m:r>
            </m:num>
            <m:den>
              <m:r>
                <m:t>k</m:t>
              </m:r>
              <m:r>
                <m:rPr>
                  <m:sty m:val="p"/>
                </m:rPr>
                <m:t>+</m:t>
              </m:r>
              <m:r>
                <m:t>r</m:t>
              </m:r>
              <m:r>
                <m:t>a</m:t>
              </m:r>
              <m:r>
                <m:t>n</m:t>
              </m:r>
              <m:sSub>
                <m:e>
                  <m:r>
                    <m:t>k</m:t>
                  </m:r>
                </m:e>
                <m:sub>
                  <m:r>
                    <m:t>S</m:t>
                  </m:r>
                  <m:r>
                    <m:t>P</m:t>
                  </m:r>
                </m:sub>
              </m:sSub>
              <m:d>
                <m:dPr>
                  <m:begChr m:val="("/>
                  <m:endChr m:val=")"/>
                  <m:sepChr m:val=""/>
                  <m:grow/>
                </m:dPr>
                <m:e>
                  <m:r>
                    <m:t>d</m:t>
                  </m:r>
                </m:e>
              </m:d>
            </m:den>
          </m:f>
        </m:oMath>
      </m:oMathPara>
    </w:p>
    <w:p>
      <w:pPr>
        <w:pStyle w:val="a7"/>
        <w:bidi/>
        <w:jc w:val="both"/>
      </w:pPr>
      <w:r>
        <w:t xml:space="preserve">مرحله آخر: بازگرداندن رتبه‌بندی نهایی بر اساس Linear_score یا RRF_score</w:t>
      </w:r>
    </w:p>
    <w:bookmarkEnd w:id="185"/>
    <w:bookmarkStart w:id="186" w:name="پیچیدگی-زمانی-الگوریتم"/>
    <w:p>
      <w:pPr>
        <w:pStyle w:val="a3"/>
        <w:keepNext/>
        <w:bidi/>
      </w:pPr>
      <w:r>
        <w:rPr>
          <w:b/>
          <w:bCs/>
        </w:rPr>
        <w:t xml:space="preserve">۳-۱۰-۲. پیچیدگی زمانی الگوریتم</w:t>
      </w:r>
    </w:p>
    <w:p>
      <w:pPr>
        <w:pStyle w:val="a7"/>
        <w:numPr>
          <w:ilvl w:val="0"/>
          <w:numId w:val="1028"/>
        </w:numPr>
        <w:bidi/>
        <w:jc w:val="both"/>
      </w:pPr>
      <w:r>
        <w:t xml:space="preserve">ساخت ماتریس واژه–مفهوم برای (N) عبارت و (D) سند: (O(N*D.</w:t>
      </w:r>
      <w:r>
        <w:br/>
      </w:r>
    </w:p>
    <w:p>
      <w:pPr>
        <w:pStyle w:val="a7"/>
        <w:numPr>
          <w:ilvl w:val="0"/>
          <w:numId w:val="1028"/>
        </w:numPr>
        <w:bidi/>
        <w:jc w:val="both"/>
      </w:pPr>
      <w:r>
        <w:t xml:space="preserve">پیچیدگی زمانی (O(N\log N) برای UMAP (بسته به پیاده‌سازی).</w:t>
      </w:r>
      <w:r>
        <w:br/>
      </w:r>
    </w:p>
    <w:p>
      <w:pPr>
        <w:pStyle w:val="a7"/>
        <w:numPr>
          <w:ilvl w:val="0"/>
          <w:numId w:val="1028"/>
        </w:numPr>
        <w:bidi/>
        <w:jc w:val="both"/>
      </w:pPr>
      <w:r>
        <w:t xml:space="preserve">تولید هر fingerprint عبارت و سند با پیچیدگی (O(1)) برای هر عبارت (زیرا اعمال روی ماتریس کوچک ثابت (64*64) است). تجمیع Fingerprint سند با (O(P)) است که (P) تعداد عبارات سند است.</w:t>
      </w:r>
      <w:r>
        <w:br/>
      </w:r>
    </w:p>
    <w:p>
      <w:pPr>
        <w:pStyle w:val="a7"/>
        <w:numPr>
          <w:ilvl w:val="0"/>
          <w:numId w:val="1028"/>
        </w:numPr>
        <w:bidi/>
        <w:jc w:val="both"/>
      </w:pPr>
      <w:r>
        <w:t xml:space="preserve">در بازیابی ساده، اگر همه اسناد را اسکن کنیم، زمان (O(D)) برای هر سند (ضرب داخلی 4096 بعدی)، که برای مجموعه بزرگ اسناد سنگین است. در عمل با استفاده از نمایه‌سازی و محدود کردن کاندیدها پیچیدگی کاهش یافت.</w:t>
      </w:r>
      <w:r>
        <w:br/>
      </w:r>
    </w:p>
    <w:p>
      <w:pPr>
        <w:pStyle w:val="a7"/>
        <w:numPr>
          <w:ilvl w:val="0"/>
          <w:numId w:val="1028"/>
        </w:numPr>
        <w:bidi/>
        <w:jc w:val="both"/>
      </w:pPr>
      <w:r>
        <w:t xml:space="preserve">استقرا: SPLADE نیز هزینه تولید بردار sparse (که معمولاً با BERT همراه است) و سپس بازیابی با ایندکس معکوس پیچیدگی مشابه روش‌های کلاسیک دارد.</w:t>
      </w:r>
    </w:p>
    <w:p>
      <w:pPr>
        <w:pStyle w:val="a7"/>
        <w:bidi/>
        <w:jc w:val="both"/>
      </w:pPr>
      <w:r>
        <w:t xml:space="preserve">ملاحظات حافظه: ذخیره ماتریس زمینه‌ای می‌تواند هزینه‌بردار باشد. همچنین ذخیره Fingerprintهای اسناد به عنوان بردارهایی (4096) بعدی برای هر سند نیازمند حافظه مناسبی است. لذا از ساختارهای sparse و فشرده‌سازی استفاده شده است.</w:t>
      </w:r>
    </w:p>
    <w:p>
      <w:pPr>
        <w:pStyle w:val="a7"/>
        <w:bidi/>
        <w:jc w:val="both"/>
      </w:pPr>
      <w:r>
        <w:t xml:space="preserve">قابل‌تکرار بودن: برای اطمینان از امکان بازتولید نتایج، ثابت کردن دانه‌های تصادفی (random seed)، مستندسازی دقیق پارامترها (مانند مقادیر (\alpha)، (k)، اندیس‌های جدول tf-idf و …) و تعیین روال دقیق پیش‌پردازش انجام شد که تمامی این موارد در جدول (لیست کنترل قابلیت بازتولید) در فصل بعد خواهد آمد.</w:t>
      </w:r>
    </w:p>
    <w:bookmarkEnd w:id="186"/>
    <w:bookmarkEnd w:id="187"/>
    <w:bookmarkStart w:id="191" w:name="نمودار-کلی-معماری"/>
    <w:p>
      <w:pPr>
        <w:pStyle w:val="a0"/>
        <w:keepNext/>
        <w:bidi/>
      </w:pPr>
      <w:r>
        <w:rPr>
          <w:b/>
          <w:bCs/>
        </w:rPr>
        <w:t xml:space="preserve">۳-۱۰. نمودار کلی معماری</w:t>
      </w:r>
    </w:p>
    <w:p>
      <w:pPr>
        <w:pStyle w:val="a7"/>
        <w:bidi/>
        <w:jc w:val="both"/>
      </w:pPr>
      <w:r>
        <w:t xml:space="preserve">در شکل ۴-۳ نمودار کلی معماری پیشنهادی نشان داده شده است. در این نمودار مراحل اصلی معماری از ابتدا (پیکره متن ورودی) تا خروجی نهایی (رتبه‌بندی اسناد) قابل مشاهده است.</w:t>
      </w:r>
    </w:p>
    <w:p>
      <w:pPr>
        <w:pStyle w:val="CaptionedFigure"/>
      </w:pPr>
      <w:r>
        <w:drawing>
          <wp:inline>
            <wp:extent cx="5219700" cy="3885776"/>
            <wp:effectExtent b="0" l="0" r="0" t="0"/>
            <wp:docPr descr="شکل ۳-۱۰. نمودار کلی معماری پیشنهادی" title="" id="189" name="Picture"/>
            <a:graphic>
              <a:graphicData uri="http://schemas.openxmlformats.org/drawingml/2006/picture">
                <pic:pic>
                  <pic:nvPicPr>
                    <pic:cNvPr descr="/mnt/data/thesis_svgs/overall_pipeline.svg" id="1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5219700" cy="3885776"/>
                    </a:xfrm>
                    <a:prstGeom prst="rect">
                      <a:avLst/>
                    </a:prstGeom>
                    <a:noFill/>
                    <a:ln w="9525">
                      <a:noFill/>
                      <a:headEnd/>
                      <a:tailEnd/>
                    </a:ln>
                  </pic:spPr>
                </pic:pic>
              </a:graphicData>
            </a:graphic>
          </wp:inline>
        </w:drawing>
      </w:r>
    </w:p>
    <w:p>
      <w:pPr>
        <w:pStyle w:val="a7"/>
        <w:bidi/>
        <w:jc w:val="both"/>
      </w:pPr>
      <w:r>
        <w:t xml:space="preserve">شکل ۳-۱۰. نمودار کلی معماری پیشنهادی</w:t>
      </w:r>
    </w:p>
    <w:p>
      <w:pPr>
        <w:pStyle w:val="a7"/>
        <w:bidi/>
        <w:jc w:val="both"/>
      </w:pPr>
      <w:r>
        <w:t xml:space="preserve">در این نمودار روند گام به گام سیستم نشان داده شده است: ابتدا استخراج عبارات و ساخت فضای معنایی، سپس تولید Fingerprint، و در نهایت پاسخ به پرس‌وجو با دو مسیر SF و SPLADE و ادغام نتایج.</w:t>
      </w:r>
    </w:p>
    <w:bookmarkEnd w:id="191"/>
    <w:bookmarkStart w:id="196" w:name="خلاصه-معماری-و-پیکربندی-نهایی"/>
    <w:p>
      <w:pPr>
        <w:pStyle w:val="a0"/>
        <w:keepNext/>
        <w:bidi/>
      </w:pPr>
      <w:r>
        <w:rPr>
          <w:b/>
          <w:bCs/>
        </w:rPr>
        <w:t xml:space="preserve">۳-۱۱. خلاصه معماری و پیکربندی نهایی</w:t>
      </w:r>
    </w:p>
    <w:bookmarkStart w:id="194" w:name="خلاصه-معماری"/>
    <w:p>
      <w:pPr>
        <w:pStyle w:val="a3"/>
        <w:keepNext/>
        <w:bidi/>
      </w:pPr>
      <w:r>
        <w:rPr>
          <w:b/>
          <w:bCs/>
        </w:rPr>
        <w:t xml:space="preserve">۳-۱۱-۱. خلاصه معماری</w:t>
      </w:r>
    </w:p>
    <w:p>
      <w:pPr>
        <w:pStyle w:val="a7"/>
        <w:bidi/>
        <w:jc w:val="both"/>
      </w:pPr>
      <w:r>
        <w:t xml:space="preserve">بطور خلاصه، روش پیشنهادی ترکیبی از یک نمایش معنایی توپوگرافیک Fingerprint و یک رتبه‌بند sparse عصبی (SPLADE) است. مسیر Semantic Folding عبارات را به فضاهای sparse تبدیل می‌کند که نزدیکی‌های معنایی را در ساختار مکانی نگاشت‌شده حفظ می‌کند. مسیر SPLADE از یک مدل زبانی عصبی برای استخراج ویژگی‌های واژگانی و توسعه آن‌ها استفاده می‌کند. در نهایت، نتایج این دو روش با هم ادغام می‌شوند. آرایش کلی سیستم را می‌توان به صورت زیر نشان داد:</w:t>
      </w:r>
    </w:p>
    <w:p>
      <w:pPr>
        <w:pStyle w:val="CaptionedFigure"/>
      </w:pPr>
      <w:r>
        <w:drawing>
          <wp:inline>
            <wp:extent cx="5219700" cy="3885776"/>
            <wp:effectExtent b="0" l="0" r="0" t="0"/>
            <wp:docPr descr="شکل ۳-۱۱. نمای کلی ترکیب مسیرهای بازیابی" title="" id="192" name="Picture"/>
            <a:graphic>
              <a:graphicData uri="http://schemas.openxmlformats.org/drawingml/2006/picture">
                <pic:pic>
                  <pic:nvPicPr>
                    <pic:cNvPr descr="/mnt/data/thesis_svgs/overall_pipeline.svg" id="1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5219700" cy="3885776"/>
                    </a:xfrm>
                    <a:prstGeom prst="rect">
                      <a:avLst/>
                    </a:prstGeom>
                    <a:noFill/>
                    <a:ln w="9525">
                      <a:noFill/>
                      <a:headEnd/>
                      <a:tailEnd/>
                    </a:ln>
                  </pic:spPr>
                </pic:pic>
              </a:graphicData>
            </a:graphic>
          </wp:inline>
        </w:drawing>
      </w:r>
    </w:p>
    <w:p>
      <w:pPr>
        <w:pStyle w:val="a7"/>
        <w:bidi/>
        <w:jc w:val="both"/>
      </w:pPr>
      <w:r>
        <w:t xml:space="preserve">شکل ۳-۱۱. نمای کلی ترکیب مسیرهای بازیابی</w:t>
      </w:r>
    </w:p>
    <w:bookmarkEnd w:id="194"/>
    <w:bookmarkStart w:id="195" w:name="X93480fe58ddbe6342b513c58cbf246e3d0058a3"/>
    <w:p>
      <w:pPr>
        <w:pStyle w:val="a3"/>
        <w:keepNext/>
        <w:bidi/>
      </w:pPr>
      <w:r>
        <w:rPr>
          <w:b/>
          <w:bCs/>
        </w:rPr>
        <w:t xml:space="preserve">۳-۱۱-۲. پیکربندی نهایی و پارامترهای کلیدی</w:t>
      </w:r>
      <w:r>
        <w:t xml:space="preserve">###</w:t>
      </w:r>
      <w:r>
        <w:t xml:space="preserve"> </w:t>
      </w:r>
      <w:r>
        <w:rPr>
          <w:b/>
          <w:bCs/>
        </w:rPr>
        <w:t xml:space="preserve">۳-۱۱-۲. پیکربندی نهایی و پارامترهای کلیدی</w:t>
      </w:r>
    </w:p>
    <w:p>
      <w:pPr>
        <w:pStyle w:val="a7"/>
        <w:bidi/>
        <w:jc w:val="both"/>
      </w:pPr>
      <w:r>
        <w:t xml:space="preserve">در جدول (12-3) خلاصه‌ای از پارامترهای اصلی مطابق با پیاده‌سازی انجام شده در پژوهش جاری ذکر شده است که در ادامه قابل مشاهده است.</w:t>
      </w:r>
    </w:p>
    <w:bookmarkEnd w:id="195"/>
    <w:bookmarkEnd w:id="196"/>
    <w:bookmarkStart w:id="197" w:name="Xaafdd7f711f896132d4d4cdd5f18ce3bce673f6"/>
    <w:p>
      <w:pPr>
        <w:pStyle w:val="a0"/>
        <w:keepNext/>
        <w:bidi/>
      </w:pPr>
      <w:r>
        <w:t xml:space="preserve">جدول 12-3. پارامترهای نهایی روش پیاده‌سازی شده</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bidi/>
            </w:pPr>
            <w:r>
              <w:t xml:space="preserve">پارامتر</w:t>
            </w:r>
          </w:p>
        </w:tc>
        <w:tc>
          <w:tcPr/>
          <w:p>
            <w:pPr>
              <w:pStyle w:val="Compact"/>
              <w:jc w:val="left"/>
              <w:bidi/>
            </w:pPr>
            <w:r>
              <w:t xml:space="preserve">مقدار یا انتخاب</w:t>
            </w:r>
          </w:p>
        </w:tc>
      </w:tr>
      <w:tr>
        <w:tc>
          <w:tcPr/>
          <w:p>
            <w:pPr>
              <w:pStyle w:val="Compact"/>
              <w:jc w:val="right"/>
              <w:bidi/>
            </w:pPr>
            <w:r>
              <w:t xml:space="preserve">روش کاهش ابعاد</w:t>
            </w:r>
          </w:p>
        </w:tc>
        <w:tc>
          <w:tcPr/>
          <w:p>
            <w:pPr>
              <w:pStyle w:val="Compact"/>
              <w:jc w:val="left"/>
            </w:pPr>
            <w:r>
              <w:t xml:space="preserve">method = UMAP *</w:t>
            </w:r>
          </w:p>
        </w:tc>
      </w:tr>
      <w:tr>
        <w:tc>
          <w:tcPr/>
          <w:p>
            <w:pPr>
              <w:pStyle w:val="Compact"/>
              <w:jc w:val="right"/>
              <w:bidi/>
            </w:pPr>
            <w:r>
              <w:t xml:space="preserve">تعداد همسایه در UMAP</w:t>
            </w:r>
          </w:p>
        </w:tc>
        <w:tc>
          <w:tcPr/>
          <w:p>
            <w:pPr>
              <w:pStyle w:val="Compact"/>
              <w:jc w:val="left"/>
            </w:pPr>
            <w:r>
              <w:t xml:space="preserve">n_neighbors = 15</w:t>
            </w:r>
          </w:p>
        </w:tc>
      </w:tr>
      <w:tr>
        <w:tc>
          <w:tcPr/>
          <w:p>
            <w:pPr>
              <w:pStyle w:val="Compact"/>
              <w:jc w:val="right"/>
              <w:bidi/>
            </w:pPr>
            <w:r>
              <w:t xml:space="preserve">حداقل فاصله در UMAP</w:t>
            </w:r>
          </w:p>
        </w:tc>
        <w:tc>
          <w:tcPr/>
          <w:p>
            <w:pPr>
              <w:pStyle w:val="Compact"/>
              <w:jc w:val="left"/>
            </w:pPr>
            <w:r>
              <w:t xml:space="preserve">min_dist = 0.1</w:t>
            </w:r>
          </w:p>
        </w:tc>
      </w:tr>
      <w:tr>
        <w:tc>
          <w:tcPr/>
          <w:p>
            <w:pPr>
              <w:pStyle w:val="Compact"/>
              <w:jc w:val="right"/>
              <w:bidi/>
            </w:pPr>
            <w:r>
              <w:t xml:space="preserve">معیار شباهت در UMAP</w:t>
            </w:r>
          </w:p>
        </w:tc>
        <w:tc>
          <w:tcPr/>
          <w:p>
            <w:pPr>
              <w:pStyle w:val="Compact"/>
              <w:jc w:val="left"/>
            </w:pPr>
            <w:r>
              <w:t xml:space="preserve">metric = cosine</w:t>
            </w:r>
          </w:p>
        </w:tc>
      </w:tr>
      <w:tr>
        <w:tc>
          <w:tcPr/>
          <w:p>
            <w:pPr>
              <w:pStyle w:val="Compact"/>
              <w:jc w:val="right"/>
              <w:bidi/>
            </w:pPr>
            <w:r>
              <w:t xml:space="preserve">ابعاد نقشه معنایی</w:t>
            </w:r>
          </w:p>
        </w:tc>
        <w:tc>
          <w:tcPr/>
          <w:p>
            <w:pPr>
              <w:pStyle w:val="Compact"/>
              <w:jc w:val="left"/>
            </w:pPr>
            <w:r>
              <w:t xml:space="preserve">grid_size = 64 # 64 × 64</w:t>
            </w:r>
          </w:p>
        </w:tc>
      </w:tr>
      <w:tr>
        <w:tc>
          <w:tcPr/>
          <w:p>
            <w:pPr>
              <w:pStyle w:val="Compact"/>
              <w:jc w:val="right"/>
              <w:bidi/>
            </w:pPr>
            <w:r>
              <w:t xml:space="preserve">گام گسترش مکانی (spreading_steps)</w:t>
            </w:r>
          </w:p>
        </w:tc>
        <w:tc>
          <w:tcPr/>
          <w:p>
            <w:pPr>
              <w:pStyle w:val="Compact"/>
              <w:jc w:val="left"/>
            </w:pPr>
            <w:r>
              <w:t xml:space="preserve">radius = 1</w:t>
            </w:r>
          </w:p>
        </w:tc>
      </w:tr>
      <w:tr>
        <w:tc>
          <w:tcPr/>
          <w:p>
            <w:pPr>
              <w:pStyle w:val="Compact"/>
              <w:jc w:val="right"/>
              <w:bidi/>
            </w:pPr>
            <w:r>
              <w:t xml:space="preserve">هموارسازی گاوسی (فیلتر گاوسی)</w:t>
            </w:r>
          </w:p>
        </w:tc>
        <w:tc>
          <w:tcPr/>
          <w:p>
            <w:pPr>
              <w:pStyle w:val="Compact"/>
              <w:jc w:val="left"/>
            </w:pPr>
            <w:r>
              <w:t xml:space="preserve">σ = 1.5</w:t>
            </w:r>
          </w:p>
        </w:tc>
      </w:tr>
      <w:tr>
        <w:tc>
          <w:tcPr/>
          <w:p>
            <w:pPr>
              <w:pStyle w:val="Compact"/>
              <w:jc w:val="right"/>
              <w:bidi/>
            </w:pPr>
            <w:r>
              <w:t xml:space="preserve">نرخ تضعیف</w:t>
            </w:r>
          </w:p>
        </w:tc>
        <w:tc>
          <w:tcPr/>
          <w:p>
            <w:pPr>
              <w:pStyle w:val="Compact"/>
              <w:jc w:val="left"/>
            </w:pPr>
            <w:r>
              <w:t xml:space="preserve">decay = 0.5</w:t>
            </w:r>
          </w:p>
        </w:tc>
      </w:tr>
      <w:tr>
        <w:tc>
          <w:tcPr/>
          <w:p>
            <w:pPr>
              <w:pStyle w:val="Compact"/>
              <w:jc w:val="right"/>
              <w:bidi/>
            </w:pPr>
            <w:r>
              <w:t xml:space="preserve">تنک‌سازی (sparsification)</w:t>
            </w:r>
          </w:p>
        </w:tc>
        <w:tc>
          <w:tcPr/>
          <w:p>
            <w:pPr>
              <w:pStyle w:val="Compact"/>
              <w:jc w:val="left"/>
              <w:bidi/>
            </w:pPr>
            <w:r>
              <w:t xml:space="preserve">top_percent = 10 ** درصد فعال‌سازی</w:t>
            </w:r>
          </w:p>
        </w:tc>
      </w:tr>
      <w:tr>
        <w:tc>
          <w:tcPr/>
          <w:p>
            <w:pPr>
              <w:pStyle w:val="Compact"/>
              <w:jc w:val="right"/>
            </w:pPr>
            <w:r>
              <w:t xml:space="preserve">morton ***</w:t>
            </w:r>
          </w:p>
        </w:tc>
        <w:tc>
          <w:tcPr/>
          <w:p>
            <w:pPr>
              <w:pStyle w:val="Compact"/>
              <w:jc w:val="left"/>
            </w:pPr>
            <w:r>
              <w:t xml:space="preserve">true</w:t>
            </w:r>
          </w:p>
        </w:tc>
      </w:tr>
      <w:tr>
        <w:tc>
          <w:tcPr/>
          <w:p>
            <w:pPr>
              <w:pStyle w:val="Compact"/>
              <w:jc w:val="right"/>
              <w:bidi/>
            </w:pPr>
            <w:r>
              <w:t xml:space="preserve">وزن‌دهی (weighting)</w:t>
            </w:r>
          </w:p>
        </w:tc>
        <w:tc>
          <w:tcPr/>
          <w:p>
            <w:pPr>
              <w:pStyle w:val="Compact"/>
              <w:jc w:val="left"/>
            </w:pPr>
            <w:r>
              <w:t xml:space="preserve">idf</w:t>
            </w:r>
          </w:p>
        </w:tc>
      </w:tr>
      <w:tr>
        <w:tc>
          <w:tcPr/>
          <w:p>
            <w:pPr>
              <w:pStyle w:val="Compact"/>
              <w:jc w:val="right"/>
              <w:bidi/>
            </w:pPr>
            <w:r>
              <w:t xml:space="preserve">تعداد بازگردانی اسناد</w:t>
            </w:r>
          </w:p>
        </w:tc>
        <w:tc>
          <w:tcPr/>
          <w:p>
            <w:pPr>
              <w:pStyle w:val="Compact"/>
              <w:jc w:val="left"/>
            </w:pPr>
            <w:r>
              <w:t xml:space="preserve">top_k = 100</w:t>
            </w:r>
          </w:p>
        </w:tc>
      </w:tr>
      <w:tr>
        <w:tc>
          <w:tcPr/>
          <w:p>
            <w:pPr>
              <w:pStyle w:val="Compact"/>
              <w:jc w:val="right"/>
              <w:bidi/>
            </w:pPr>
            <w:r>
              <w:t xml:space="preserve">دانه تصادفی</w:t>
            </w:r>
          </w:p>
        </w:tc>
        <w:tc>
          <w:tcPr/>
          <w:p>
            <w:pPr>
              <w:pStyle w:val="Compact"/>
              <w:jc w:val="left"/>
            </w:pPr>
            <w:r>
              <w:t xml:space="preserve">random_seed = 42</w:t>
            </w:r>
          </w:p>
        </w:tc>
      </w:tr>
      <w:tr>
        <w:tc>
          <w:tcPr/>
          <w:p>
            <w:pPr>
              <w:pStyle w:val="Compact"/>
              <w:jc w:val="right"/>
            </w:pPr>
            <w:r>
              <w:t xml:space="preserve">BM25 (K_1)</w:t>
            </w:r>
          </w:p>
        </w:tc>
        <w:tc>
          <w:tcPr/>
          <w:p>
            <w:pPr>
              <w:pStyle w:val="Compact"/>
              <w:jc w:val="left"/>
              <w:bidi/>
            </w:pPr>
            <w:r>
              <w:t xml:space="preserve">1.2 پیش‌فرض</w:t>
            </w:r>
          </w:p>
        </w:tc>
      </w:tr>
      <w:tr>
        <w:tc>
          <w:tcPr/>
          <w:p>
            <w:pPr>
              <w:pStyle w:val="Compact"/>
              <w:jc w:val="right"/>
            </w:pPr>
            <w:r>
              <w:t xml:space="preserve">BM25 (b)</w:t>
            </w:r>
          </w:p>
        </w:tc>
        <w:tc>
          <w:tcPr/>
          <w:p>
            <w:pPr>
              <w:pStyle w:val="Compact"/>
              <w:jc w:val="left"/>
              <w:bidi/>
            </w:pPr>
            <w:r>
              <w:t xml:space="preserve">0.75 پیش‌فرض</w:t>
            </w:r>
          </w:p>
        </w:tc>
      </w:tr>
      <w:tr>
        <w:tc>
          <w:tcPr/>
          <w:p>
            <w:pPr>
              <w:pStyle w:val="Compact"/>
              <w:jc w:val="right"/>
              <w:bidi/>
            </w:pPr>
            <w:r>
              <w:t xml:space="preserve">SPLADE ادغام رتبه متقابل (k)</w:t>
            </w:r>
          </w:p>
        </w:tc>
        <w:tc>
          <w:tcPr/>
          <w:p>
            <w:pPr>
              <w:pStyle w:val="Compact"/>
              <w:jc w:val="left"/>
              <w:bidi/>
            </w:pPr>
            <w:r>
              <w:t xml:space="preserve">60 توصیه شده</w:t>
            </w:r>
          </w:p>
        </w:tc>
      </w:tr>
      <w:tr>
        <w:tc>
          <w:tcPr/>
          <w:p>
            <w:pPr>
              <w:pStyle w:val="Compact"/>
              <w:jc w:val="right"/>
              <w:bidi/>
            </w:pPr>
            <w:r>
              <w:t xml:space="preserve">SPLADE ادغام خطی (α)</w:t>
            </w:r>
          </w:p>
        </w:tc>
        <w:tc>
          <w:tcPr/>
          <w:p>
            <w:pPr>
              <w:pStyle w:val="Compact"/>
              <w:jc w:val="left"/>
              <w:bidi/>
            </w:pPr>
            <w:r>
              <w:t xml:space="preserve">0.3 بهترین انتخاب</w:t>
            </w:r>
          </w:p>
        </w:tc>
      </w:tr>
    </w:tbl>
    <w:p>
      <w:pPr>
        <w:pStyle w:val="a7"/>
        <w:bidi/>
        <w:jc w:val="both"/>
      </w:pPr>
      <w:r>
        <w:t xml:space="preserve">* قابلیت پشتیبانی از t-SNE و PCA</w:t>
      </w:r>
    </w:p>
    <w:p>
      <w:pPr>
        <w:pStyle w:val="a7"/>
        <w:bidi/>
        <w:jc w:val="both"/>
      </w:pPr>
      <w:r>
        <w:t xml:space="preserve">** برای مجموعه‌داده قرآن، فقط 5 درصد بالای سلول‌های فعال، نگه داشته شدند.</w:t>
      </w:r>
    </w:p>
    <w:p>
      <w:pPr>
        <w:pStyle w:val="a7"/>
        <w:bidi/>
        <w:jc w:val="both"/>
      </w:pPr>
      <w:r>
        <w:t xml:space="preserve">*** حالت فعال یا غیرفعال آن، تاثیری در نتایج نداشت.</w:t>
      </w:r>
    </w:p>
    <w:p>
      <w:pPr>
        <w:pStyle w:val="a7"/>
        <w:bidi/>
        <w:jc w:val="both"/>
      </w:pPr>
      <w:r>
        <w:t xml:space="preserve">مقادیر بهینه‌شده ذکر شده در جدول بالا بر اساس ارزیابی‌های انجام گرفته شده و راهنمای تنظیم پارامترها انتخاب شده‌اند (توجیه انتخاب هر یک از پارامترهای ذکر شده در جدول فوق در بخش 4-5 ارائه شده است). این فصل مبنای نظری و فنی پیاده‌سازی را فراهم کرده است و در فصل بعدی نتایج ارزیابی‌ها و تحلیل عملکرد ارائه خواهند شد.</w:t>
      </w:r>
    </w:p>
    <w:bookmarkEnd w:id="197"/>
    <w:bookmarkEnd w:id="198"/>
    <w:bookmarkStart w:id="282" w:name="فصل-۴-پیادهسازی-و-نتایج-ارزیابیها"/>
    <w:p>
      <w:pPr>
        <w:pStyle w:val="a4"/>
        <w:keepNext/>
        <w:bidi/>
        <w:jc w:val="center"/>
      </w:pPr>
      <w:r>
        <w:rPr>
          <w:b/>
          <w:bCs/>
        </w:rPr>
        <w:t xml:space="preserve">فصل ۴: پیاده‌سازی و نتایج ارزیابی‌ها</w:t>
      </w:r>
    </w:p>
    <w:p>
      <w:pPr>
        <w:pStyle w:val="a7"/>
        <w:bidi/>
        <w:jc w:val="both"/>
      </w:pPr>
      <w:r>
        <w:t xml:space="preserve">در این فصل، جزییات پیاده‌سازی روش پژوهشی و تنظیمات نحوه ارزیابی آن شرح داده شده است. ابتدا محیط سخت‌افزاری و نرم‌افزاری مورد استفاده معرفی و سپس مجموعه‌داده‌های مورد آزمون و مراحل پیش‌پردازش توضیح داده شده است. به دنبال آن معیارها و خطوط مبنای مقایسه شامل BM25 و DPR (به عنوان نمونه‌ای از retrieval متراکم) معرفی شده و در ادامه طرح کلی ارزیابی نیز ارائه گردیده است. سپس نتایج ارزیابی‌ها با جداول و نمودارهایی که روش‌های مختلف را در هر مجموعه‌داده مقایسه می‌کنند نمایش داده شده و تحلیل آماری گزارش شده است و در نهایت نکات قابل توجه و توصیه‌های پیاده‌سازی هم گردآوری شده است.</w:t>
      </w:r>
    </w:p>
    <w:bookmarkStart w:id="199" w:name="section-1"/>
    <w:p>
      <w:pPr>
        <w:pStyle w:val="Heading2"/>
      </w:pPr>
    </w:p>
    <w:bookmarkEnd w:id="199"/>
    <w:bookmarkStart w:id="202" w:name="محیط-اجرای-روش-پژوهشی"/>
    <w:p>
      <w:pPr>
        <w:pStyle w:val="a0"/>
        <w:keepNext/>
        <w:bidi/>
      </w:pPr>
      <w:r>
        <w:rPr>
          <w:b/>
          <w:bCs/>
        </w:rPr>
        <w:t xml:space="preserve">۴-۱. محیط اجرای روش پژوهشی</w:t>
      </w:r>
    </w:p>
    <w:bookmarkStart w:id="200" w:name="سختافزار"/>
    <w:p>
      <w:pPr>
        <w:pStyle w:val="a3"/>
        <w:keepNext/>
        <w:bidi/>
      </w:pPr>
      <w:r>
        <w:rPr>
          <w:b/>
          <w:bCs/>
        </w:rPr>
        <w:t xml:space="preserve">۴-۱-۱. سخت‌افزار</w:t>
      </w:r>
    </w:p>
    <w:p>
      <w:pPr>
        <w:pStyle w:val="a7"/>
        <w:bidi/>
        <w:jc w:val="both"/>
      </w:pPr>
      <w:r>
        <w:t xml:space="preserve">تمام بنچمارک‌گیری‌ها روی لپ‌تاپ شخصی با مشخصات زیر انجام شده است:</w:t>
      </w:r>
    </w:p>
    <w:p>
      <w:pPr>
        <w:pStyle w:val="a7"/>
        <w:bidi/>
        <w:jc w:val="both"/>
      </w:pPr>
      <w:r>
        <w:t xml:space="preserve">پردازنده‌ی مرکزی اینتل نسل ۵ با ۴ هسته و ۲.۴ گیگاهرتز ظرفیت</w:t>
      </w:r>
    </w:p>
    <w:p>
      <w:pPr>
        <w:pStyle w:val="a7"/>
        <w:bidi/>
        <w:jc w:val="both"/>
      </w:pPr>
      <w:r>
        <w:t xml:space="preserve">یک واحد پردازش گرافیکی NVIDIA GeForce MX330 برای تسریع عملیات مدل‌ها</w:t>
      </w:r>
    </w:p>
    <w:p>
      <w:pPr>
        <w:pStyle w:val="a7"/>
        <w:bidi/>
        <w:jc w:val="both"/>
      </w:pPr>
      <w:r>
        <w:t xml:space="preserve">8 گیگابایت حافظه‌ی RAM (حداقل مقدار حافظه ضروری برای بارگذاری ماتریس‌های sparse (TF-IDF و هم‌رخدادی) و نگهداری Fingerprintها است.)</w:t>
      </w:r>
    </w:p>
    <w:bookmarkEnd w:id="200"/>
    <w:bookmarkStart w:id="201" w:name="نرمافزار-و-کتابخانهها"/>
    <w:p>
      <w:pPr>
        <w:pStyle w:val="a3"/>
        <w:keepNext/>
        <w:bidi/>
      </w:pPr>
      <w:r>
        <w:rPr>
          <w:b/>
          <w:bCs/>
        </w:rPr>
        <w:t xml:space="preserve">۴-۱-۲. نرم‌افزار و کتاب‌خانه‌ها</w:t>
      </w:r>
    </w:p>
    <w:p>
      <w:pPr>
        <w:pStyle w:val="a7"/>
        <w:bidi/>
        <w:jc w:val="both"/>
      </w:pPr>
      <w:r>
        <w:t xml:space="preserve">پیاده‌سازی به زبان Python انجام و از کتابخانه‌های اصلی زیر استفاده شده است:</w:t>
      </w:r>
    </w:p>
    <w:p>
      <w:pPr>
        <w:pStyle w:val="a7"/>
        <w:numPr>
          <w:ilvl w:val="0"/>
          <w:numId w:val="1029"/>
        </w:numPr>
        <w:bidi/>
        <w:jc w:val="both"/>
      </w:pPr>
      <w:r>
        <w:t xml:space="preserve">NumPy/SciPy: برای محاسبات عددی ماتریس و بردارهای sparse.</w:t>
      </w:r>
      <w:r>
        <w:br/>
      </w:r>
    </w:p>
    <w:p>
      <w:pPr>
        <w:pStyle w:val="a7"/>
        <w:numPr>
          <w:ilvl w:val="0"/>
          <w:numId w:val="1029"/>
        </w:numPr>
        <w:bidi/>
        <w:jc w:val="both"/>
      </w:pPr>
      <w:r>
        <w:t xml:space="preserve">scikit-learn: برای محاسبه TF-IDF و همچنین الگوریتم‌های پایه UMAP.</w:t>
      </w:r>
      <w:r>
        <w:br/>
      </w:r>
    </w:p>
    <w:p>
      <w:pPr>
        <w:pStyle w:val="a7"/>
        <w:numPr>
          <w:ilvl w:val="0"/>
          <w:numId w:val="1029"/>
        </w:numPr>
        <w:bidi/>
        <w:jc w:val="both"/>
      </w:pPr>
      <w:r>
        <w:t xml:space="preserve">umap-learn: پیاده‌سازی اصلی UMAP.</w:t>
      </w:r>
      <w:r>
        <w:br/>
      </w:r>
    </w:p>
    <w:p>
      <w:pPr>
        <w:pStyle w:val="a7"/>
        <w:numPr>
          <w:ilvl w:val="0"/>
          <w:numId w:val="1029"/>
        </w:numPr>
        <w:bidi/>
        <w:jc w:val="both"/>
      </w:pPr>
      <w:r>
        <w:t xml:space="preserve">Transformers: برای استفاده از مدل‌های BERT و استخراج بردارهای SPLADE.</w:t>
      </w:r>
      <w:r>
        <w:br/>
      </w:r>
    </w:p>
    <w:p>
      <w:pPr>
        <w:pStyle w:val="a7"/>
        <w:numPr>
          <w:ilvl w:val="0"/>
          <w:numId w:val="1029"/>
        </w:numPr>
        <w:bidi/>
        <w:jc w:val="both"/>
      </w:pPr>
      <w:r>
        <w:t xml:space="preserve">PyTorch/TensorFlow: چارچوب اجرای مدل‌های عصبی (طبق انتخاب مدل SPLADE، معمولاً PyTorch).</w:t>
      </w:r>
      <w:r>
        <w:br/>
      </w:r>
    </w:p>
    <w:p>
      <w:pPr>
        <w:pStyle w:val="a7"/>
        <w:numPr>
          <w:ilvl w:val="0"/>
          <w:numId w:val="1029"/>
        </w:numPr>
        <w:bidi/>
        <w:jc w:val="both"/>
      </w:pPr>
      <w:r>
        <w:t xml:space="preserve">Pyserini یا Lucene: برای پیاده‌سازی BM25 (پایپرینی یک واسط پایتونی برای Lucene/Anserini است).</w:t>
      </w:r>
      <w:r>
        <w:br/>
      </w:r>
    </w:p>
    <w:p>
      <w:pPr>
        <w:pStyle w:val="a7"/>
        <w:numPr>
          <w:ilvl w:val="0"/>
          <w:numId w:val="1029"/>
        </w:numPr>
        <w:bidi/>
        <w:jc w:val="both"/>
      </w:pPr>
      <w:r>
        <w:t xml:space="preserve">سایر کتابخانه‌های کمکی مانند pandas و tqdm برای مدیریت داده و نمایش پیشرفت‌ها.</w:t>
      </w:r>
    </w:p>
    <w:p>
      <w:pPr>
        <w:pStyle w:val="a7"/>
        <w:bidi/>
        <w:jc w:val="both"/>
      </w:pPr>
      <w:r>
        <w:t xml:space="preserve">نکته: برای ساخت SPLADE از پیاده‌سازی‌های موجود استفاده شده است. همچنین به دلیل ماهیت چندزبانه، از مدل‌های چندزبانی (مثل mDPR یا mBERT) برای مسیر dense و SPLADE استفاده شده است.</w:t>
      </w:r>
    </w:p>
    <w:bookmarkEnd w:id="201"/>
    <w:bookmarkEnd w:id="202"/>
    <w:bookmarkStart w:id="211" w:name="مجموعهدادهها-و-پیشپردازش"/>
    <w:p>
      <w:pPr>
        <w:pStyle w:val="a0"/>
        <w:keepNext/>
        <w:bidi/>
      </w:pPr>
      <w:r>
        <w:rPr>
          <w:b/>
          <w:bCs/>
        </w:rPr>
        <w:t xml:space="preserve">۴-۲. مجموعه‌داده‌ها و پیش‌پردازش</w:t>
      </w:r>
    </w:p>
    <w:bookmarkStart w:id="204" w:name="قرآن"/>
    <w:p>
      <w:pPr>
        <w:pStyle w:val="a3"/>
        <w:keepNext/>
        <w:bidi/>
      </w:pPr>
      <w:r>
        <w:rPr>
          <w:b/>
          <w:bCs/>
        </w:rPr>
        <w:t xml:space="preserve">۴-۲-۱. قرآن</w:t>
      </w:r>
    </w:p>
    <w:p>
      <w:pPr>
        <w:pStyle w:val="a7"/>
        <w:numPr>
          <w:ilvl w:val="0"/>
          <w:numId w:val="1030"/>
        </w:numPr>
        <w:bidi/>
        <w:jc w:val="both"/>
      </w:pPr>
      <w:r>
        <w:t xml:space="preserve">در این پژوهش، پیکره‌ای دوزبانه شامل ۶٬۲۳۶ آیه از قرآن کریم به همراه ترجمه انگلیسی آن به‌عنوان مجموعه اسناد مورد استفاده قرار گرفت. برای ارزیابی عملکرد بازیابی، ۳۰ پرس‌وجوی ساده‌شده به همراه قضاوت ارتباط دودویی در نظر گرفته شد که برای هر پرس‌وجو یک آیه به‌عنوان سند مرتبط اصلی یا طلایی تعیین شده است. شمارش ۶٬۲۳۶ آیه با منابع داده‌ای قرآن نیز سازگار است. این مجموعه به‌دلیل تفاوت ساختاری و زبانی عربی و انگلیسی و همچنین ماهیت موضوعی و دامنه‌بسته محتوای آن، برای بررسی عملکرد خط‌لوله پیشنهادی در یک محیط چندزبانه مورد استفاده قرار گرفت.</w:t>
      </w:r>
      <w:r>
        <w:br/>
      </w:r>
    </w:p>
    <w:p>
      <w:pPr>
        <w:pStyle w:val="a7"/>
        <w:numPr>
          <w:ilvl w:val="0"/>
          <w:numId w:val="1030"/>
        </w:numPr>
        <w:bidi/>
        <w:jc w:val="both"/>
      </w:pPr>
      <w:r>
        <w:rPr>
          <w:b/>
          <w:bCs/>
        </w:rPr>
        <w:t xml:space="preserve">دریافت و قالب:</w:t>
      </w:r>
      <w:r>
        <w:t xml:space="preserve"> </w:t>
      </w:r>
      <w:r>
        <w:t xml:space="preserve">پیکره آیات و پرس‌وجوهای مورد استفاده در این پژوهش به‌صورت داخلی آماده‌سازی و در قالب فایل‌های ساختاریافته JSON ذخیره شدند. در مرحله ارزیابی، بازیابی تا رتبه ۱۰۰ (top_k=100) انجام شد و نتایج با استفاده از قضاوت‌های ارتباط موجود ارزیابی شدند.</w:t>
      </w:r>
      <w:r>
        <w:br/>
      </w:r>
    </w:p>
    <w:p>
      <w:pPr>
        <w:pStyle w:val="a7"/>
        <w:numPr>
          <w:ilvl w:val="0"/>
          <w:numId w:val="1030"/>
        </w:numPr>
        <w:bidi/>
        <w:jc w:val="both"/>
      </w:pPr>
      <w:r>
        <w:rPr>
          <w:b/>
          <w:bCs/>
        </w:rPr>
        <w:t xml:space="preserve">پیش‌پردازش:</w:t>
      </w:r>
      <w:r>
        <w:t xml:space="preserve"> </w:t>
      </w:r>
      <w:r>
        <w:t xml:space="preserve">پیش‌پردازش این مجموعه مطابق با رویه عمومی مورد استفاده در پژوهش انجام شد. در مرحله استخراج واژگان و عبارات، به‌دلیل نبود عملیات ریشه‌یابی (Stemming)، شکل‌های صرفی و شمارشی متفاوت یک واژه به‌صورت واحدهای مستقل در نظر گرفته شدند. برای نمونه، صورت‌های متفاوت واژگانی مانند «ملائکه» و «ملک» الزاماً به یک ریشه یا مفهوم واحد نگاشت نشدند. این ویژگی در تحلیل خطا به‌عنوان یکی از عوامل مؤثر بر کاهش بازیابی برخی اسناد مرتبط بررسی شد.</w:t>
      </w:r>
      <w:r>
        <w:br/>
      </w:r>
    </w:p>
    <w:p>
      <w:pPr>
        <w:pStyle w:val="a7"/>
        <w:numPr>
          <w:ilvl w:val="0"/>
          <w:numId w:val="1030"/>
        </w:numPr>
        <w:bidi/>
        <w:jc w:val="both"/>
      </w:pPr>
      <w:r>
        <w:rPr>
          <w:b/>
          <w:bCs/>
        </w:rPr>
        <w:t xml:space="preserve">کاربرد در پژوهش:</w:t>
      </w:r>
      <w:r>
        <w:t xml:space="preserve"> </w:t>
      </w:r>
      <w:r>
        <w:t xml:space="preserve">به‌دلیل تعداد محدود پرس‌وجوها و وجود یک سند طلایی برای هر پرس‌وجو، این مجموعه علاوه بر ارزیابی کلی عملکرد، امکان بررسی موردی رفتار روش پیشنهادی را فراهم می‌کند. در تحلیل نتایج، برخی پرس‌وجوهای موضوعی و انتزاعی (مانند عدالت، رحمت، صبر)، عدم تطابق میان شکل‌های واژگانی و همچنین مواردی که هیچ‌یک از واژگان کلیدی پرس‌وجو از فیلتر واژگان عبور نکرده‌اند، به‌عنوان عوامل احتمالی شکست بازیابی بررسی شدند. جزئیات این موارد در بخش تحلیل خطا ارائه شده است.</w:t>
      </w:r>
    </w:p>
    <w:p>
      <w:pPr>
        <w:pStyle w:val="a3"/>
        <w:keepNext/>
        <w:numPr>
          <w:ilvl w:val="0"/>
          <w:numId w:val="1000"/>
        </w:numPr>
        <w:bidi/>
      </w:pPr>
      <w:bookmarkStart w:id="203" w:name="belebele"/>
      <w:r>
        <w:rPr>
          <w:b/>
          <w:bCs/>
        </w:rPr>
        <w:t xml:space="preserve">۴-۲-۲. Belebele</w:t>
      </w:r>
      <w:bookmarkEnd w:id="203"/>
    </w:p>
    <w:p>
      <w:pPr>
        <w:pStyle w:val="a7"/>
        <w:bidi/>
        <w:jc w:val="both"/>
      </w:pPr>
      <w:r>
        <w:t xml:space="preserve">Belebele یک مجموعه‌داده چندزبانه برای درک مطلب ماشینی (Machine Reading Comprehension یا MRC) است که ۱۲۲ گونه زبانی (زبان یا لهجه) را پوشش می‌دهد. هر نمونه شامل یک متن کوتاه (Passage)، یک پرسش و چهار گزینه پاسخ است که تنها یکی از آن‌ها پاسخ صحیح است. متن‌های مورد استفاده از مجموعه FLORES-200 انتخاب شده‌اند و ساختار کاملاً موازی مجموعه امکان مقایسه عملکرد مدل‌ها را در زبان‌های مختلف فراهم می‌کند. نسخه اصلی Belebele شامل ۴۸۸ متن متمایز و ۹۰۰ پرسش است.</w:t>
      </w:r>
    </w:p>
    <w:p>
      <w:pPr>
        <w:pStyle w:val="a7"/>
        <w:bidi/>
        <w:jc w:val="both"/>
      </w:pPr>
      <w:r>
        <w:rPr>
          <w:b/>
          <w:bCs/>
        </w:rPr>
        <w:t xml:space="preserve">دریافت و قالب:</w:t>
      </w:r>
      <w:r>
        <w:t xml:space="preserve"> </w:t>
      </w:r>
      <w:r>
        <w:t xml:space="preserve">داده‌های Belebele از منبع رسمی مجموعه دریافت و بر اساس ساختار ارائه‌شده در آن پردازش شدند. از آنجا که Belebele یک مجموعه‌داده MRC و چندگزینه‌ای است و برای بازیابی مستقیم اسناد طراحی نشده است، در این پژوهش از آن به‌عنوان یک منبع داده چندزبانه برای بررسی قابلیت‌های پردازش و بازنمایی معنایی استفاده شد، نه به‌عنوان یک benchmark استاندارد برای passage retrieval.</w:t>
      </w:r>
    </w:p>
    <w:p>
      <w:pPr>
        <w:pStyle w:val="a7"/>
        <w:bidi/>
        <w:jc w:val="both"/>
      </w:pPr>
      <w:r>
        <w:rPr>
          <w:b/>
          <w:bCs/>
        </w:rPr>
        <w:t xml:space="preserve">پیش‌پردازش:</w:t>
      </w:r>
      <w:r>
        <w:t xml:space="preserve"> </w:t>
      </w:r>
      <w:r>
        <w:t xml:space="preserve">متن‌های مربوط به زبان‌های مورد استفاده، مطابق با خط‌لوله عمومی پژوهش نرمال‌سازی و برای استخراج واحدهای متنی و عبارات آماده شدند. متن passage و پرسش به‌صورت جداگانه پردازش شده و بازنمایی حاصل از آن‌ها در فضای معنایی مورد استفاده قرار گرفت. گزینه‌های پاسخ، به‌عنوان برچسب‌های مربوط به وظیفه MRC، در مرحله تشکیل بازنمایی بازیابی وارد نشدند؛ مگر در آزمایش‌هایی که مستقیماً به ارزیابی وظیفه QA مربوط بوده‌اند.</w:t>
      </w:r>
    </w:p>
    <w:p>
      <w:pPr>
        <w:pStyle w:val="a7"/>
        <w:bidi/>
        <w:jc w:val="both"/>
      </w:pPr>
      <w:r>
        <w:rPr>
          <w:b/>
          <w:bCs/>
        </w:rPr>
        <w:t xml:space="preserve">کاربرد در پژوهش:</w:t>
      </w:r>
      <w:r>
        <w:t xml:space="preserve"> </w:t>
      </w:r>
      <w:r>
        <w:t xml:space="preserve">با توجه به ماهیت MRC مجموعه Belebele، این داده‌ها بیشتر برای بررسی قابلیت روش پیشنهادی در مواجهه با متون چندزبانه و مقایسه بازنمایی معنایی در زبان‌های مختلف مورد استفاده قرار گرفتند.</w:t>
      </w:r>
    </w:p>
    <w:bookmarkEnd w:id="204"/>
    <w:bookmarkStart w:id="210" w:name="مجموعه-ar-en-سفارشی-caren_belebele"/>
    <w:p>
      <w:pPr>
        <w:pStyle w:val="a3"/>
        <w:keepNext/>
        <w:bidi/>
      </w:pPr>
      <w:r>
        <w:rPr>
          <w:b/>
          <w:bCs/>
        </w:rPr>
        <w:t xml:space="preserve">۴-۲-۳. مجموعهٔ AR-EN سفارشی (CAREN_Belebele)</w:t>
      </w:r>
    </w:p>
    <w:p>
      <w:pPr>
        <w:pStyle w:val="a7"/>
        <w:numPr>
          <w:ilvl w:val="0"/>
          <w:numId w:val="1031"/>
        </w:numPr>
        <w:bidi/>
        <w:jc w:val="both"/>
      </w:pPr>
      <w:r>
        <w:t xml:space="preserve">برای تولید مجموعه‌داده AR-EN سفارشی، از بین دیتاست‌های موجود به دلیل ساده بودن متن آن نسبت به متون علمی و بعضا تخصصی بقیه دیتاست‌ها، تصمیم به ترجمه دیتاست، belebele گرفته شده است، این مجموعه‌داده زبان‌های مختلفی را پشتیبانی می‌کند و برای هر زبان 900 تا پرس‌وجو به صورت موازی دارد.</w:t>
      </w:r>
      <w:r>
        <w:br/>
      </w:r>
      <w:r>
        <w:t xml:space="preserve">داده‌های چهار زبان فارسی، عربی، انگلیسی و فرانسوی دانلود شد. فرمت ذخیره سازی داده‌ها utf-8 نبود؛ لذا برای تبدیل آنها به این فرمت اقدام شد.</w:t>
      </w:r>
    </w:p>
    <w:p>
      <w:pPr>
        <w:pStyle w:val="a0"/>
        <w:keepNext/>
        <w:numPr>
          <w:ilvl w:val="0"/>
          <w:numId w:val="1000"/>
        </w:numPr>
        <w:bidi/>
      </w:pPr>
      <w:bookmarkStart w:id="205" w:name="Xed26d40ed2de0576612da213e6dfa9861453dad"/>
      <w:r>
        <w:t xml:space="preserve">شکل x-4. نتایج بنچمارک روی چهار زبان دیتاست belebele در مقایسه pure SF با BM25</w:t>
      </w:r>
      <w:bookmarkEnd w:id="205"/>
    </w:p>
    <w:p>
      <w:pPr>
        <w:pStyle w:val="a7"/>
        <w:bidi/>
        <w:jc w:val="both"/>
      </w:pPr>
      <w:r>
        <w:t xml:space="preserve">در ادامه روی ترکیب فایل‌های عربی و انگلیسی مجموعه‌داده بنچمارک گرفته شد که خروجی در شکل x-4 نشان داده شده است.</w:t>
      </w:r>
    </w:p>
    <w:p>
      <w:pPr>
        <w:pStyle w:val="a7"/>
        <w:bidi/>
        <w:jc w:val="both"/>
      </w:pPr>
      <w:r>
        <w:t xml:space="preserve">نتیجه تست روی ادغام متون و سوالات عربی و انگلیسی با هم ترکیب SF با splade بهتر از BM25 عمل کرده است.</w:t>
      </w:r>
    </w:p>
    <w:p>
      <w:pPr>
        <w:pStyle w:val="a7"/>
        <w:bidi/>
        <w:jc w:val="both"/>
      </w:pPr>
      <w:r>
        <w:t xml:space="preserve">در ادامه نتیجه تست سوالات مفهومی فقط با ترکیب کلیدواژه‌های عربی و انگلیسی سوال و مقایسه آن با BM25، در شکل x-4 نمایش داده شده است. اتفاق خوبی که افتاده است این است که روش Pure SF در بازیابی اسناد، حتی بدون افزودن SPLADE هم بهتر از BM25 عمل کرده است.</w:t>
      </w:r>
    </w:p>
    <w:p>
      <w:pPr>
        <w:pStyle w:val="a7"/>
        <w:bidi/>
        <w:jc w:val="both"/>
      </w:pPr>
      <w:r>
        <w:t xml:space="preserve">مجموعه AR-EN یک پیکره دوزبانه و موازی شامل ۴۸۸ سند به دو زبان عربی و انگلیسی و ۴۸۸ پرس‌وجوی متناظر است. برای هر پرس‌وجو، یک سند طلایی از میان مجموعه اسناد نامزد تعیین شده است. این مجموعه به‌صورت سفارشی برای پژوهش حاضر آماده شده و هدف آن بررسی رفتار روش پیشنهادی در یک محیط دوزبانه و مطالعه نحوه سازمان‌یابی مفاهیم دو زبان در فضای معنایی مشترک است. بنابراین، این مجموعه را نباید با بازیابی میان‌زبانی (Cross-lingual Retrieval) به معنای دقیق آن یکسان دانست؛ بلکه تمرکز آن بر ارزیابی بازنمایی مشترک دو زبان و بازیابی در یک پیکره دوزبانه است.</w:t>
      </w:r>
    </w:p>
    <w:p>
      <w:pPr>
        <w:pStyle w:val="a7"/>
        <w:bidi/>
        <w:jc w:val="both"/>
      </w:pPr>
      <w:r>
        <w:t xml:space="preserve">معادل فارسی ترجمه دو سند موازی به زبان‌های عربی و انگلیسی در شکل x-4 قابل مشاهده است.</w:t>
      </w:r>
    </w:p>
    <w:p>
      <w:pPr>
        <w:pStyle w:val="a7"/>
        <w:bidi/>
        <w:jc w:val="both"/>
      </w:pPr>
      <w:r>
        <w:t xml:space="preserve">شکل x-5. ترجمه معادل دو متن</w:t>
      </w:r>
    </w:p>
    <w:p>
      <w:pPr>
        <w:pStyle w:val="a7"/>
        <w:numPr>
          <w:ilvl w:val="0"/>
          <w:numId w:val="1032"/>
        </w:numPr>
        <w:bidi/>
        <w:jc w:val="both"/>
      </w:pPr>
      <w:r>
        <w:rPr>
          <w:b/>
          <w:bCs/>
        </w:rPr>
        <w:t xml:space="preserve">تنظیمات:</w:t>
      </w:r>
      <w:r>
        <w:t xml:space="preserve"> </w:t>
      </w:r>
      <w:r>
        <w:t xml:space="preserve">برای ایجاد فضای معنایی از شبکه‌ای با اندازه ۶۴×۶۴ استفاده شد. همچنین، در آزمایش مقایسه معیارهای شباهت، مقدار σ=۱٫۵ برای ناحیه فعال (Active Region) در نظر گرفته شد. این تنظیمات برای بررسی تأثیر نحوه محاسبه شباهت میان اثرانگشت‌های معنایی مورد استفاده قرار گرفتند.</w:t>
      </w:r>
      <w:r>
        <w:br/>
      </w:r>
    </w:p>
    <w:p>
      <w:pPr>
        <w:pStyle w:val="a7"/>
        <w:numPr>
          <w:ilvl w:val="0"/>
          <w:numId w:val="1032"/>
        </w:numPr>
        <w:bidi/>
        <w:jc w:val="both"/>
      </w:pPr>
      <w:r>
        <w:rPr>
          <w:b/>
          <w:bCs/>
        </w:rPr>
        <w:t xml:space="preserve">پیش‌پردازش:</w:t>
      </w:r>
      <w:r>
        <w:t xml:space="preserve"> </w:t>
      </w:r>
      <w:r>
        <w:t xml:space="preserve">اسناد و پرس‌وجوهای عربی و انگلیسی مطابق با خط‌لوله عمومی پژوهش نرمال‌سازی و به واحدهای متنی و عبارات مورد نیاز برای تشکیل بازنمایی Semantic Folding تبدیل شدند. سپس مفاهیم استخراج‌شده به فضای معنایی مشترک نگاشت شده و اثرانگشت‌های معنایی مربوط به اسناد و پرس‌وجوها ایجاد شدند.</w:t>
      </w:r>
      <w:r>
        <w:br/>
      </w:r>
    </w:p>
    <w:p>
      <w:pPr>
        <w:pStyle w:val="a7"/>
        <w:numPr>
          <w:ilvl w:val="0"/>
          <w:numId w:val="1032"/>
        </w:numPr>
        <w:bidi/>
        <w:jc w:val="both"/>
      </w:pPr>
      <w:r>
        <w:rPr>
          <w:b/>
          <w:bCs/>
        </w:rPr>
        <w:t xml:space="preserve">کاربرد در پژوهش:</w:t>
      </w:r>
      <w:r>
        <w:t xml:space="preserve"> </w:t>
      </w:r>
      <w:r>
        <w:t xml:space="preserve">این مجموعه در دو آزمایش اصلی مورد استفاده قرار گرفت: نخست، برای مقایسه معیار شباهت کسینوسی با معیار</w:t>
      </w:r>
      <w:r>
        <w:t xml:space="preserve"> </w:t>
      </w:r>
      <w:r>
        <w:rPr>
          <w:b/>
          <w:bCs/>
        </w:rPr>
        <w:t xml:space="preserve">SSIM (Structural Similarity Index Measure)</w:t>
      </w:r>
      <w:r>
        <w:t xml:space="preserve"> </w:t>
      </w:r>
      <w:r>
        <w:t xml:space="preserve">در مقایسه اثرانگشت‌های معنایی (بخش ۴-۴-۵)؛ و دوم، برای ارزیابی نهایی روش پیشنهادی در مقایسه با BM25 و ترکیب آن با SPLADE (جدول ۴-۲). نتایج این آزمایش‌ها در بخش نتایج و مقایسه روش‌ها ارایه شده است.</w:t>
      </w:r>
    </w:p>
    <w:p>
      <w:pPr>
        <w:pStyle w:val="a3"/>
        <w:keepNext/>
        <w:numPr>
          <w:ilvl w:val="0"/>
          <w:numId w:val="1000"/>
        </w:numPr>
        <w:bidi/>
      </w:pPr>
      <w:bookmarkStart w:id="206" w:name="مجموعه-داده-beir"/>
      <w:r>
        <w:rPr>
          <w:b/>
          <w:bCs/>
        </w:rPr>
        <w:t xml:space="preserve">۴-۲-۴. مجموعه داده BEIR</w:t>
      </w:r>
      <w:bookmarkEnd w:id="206"/>
    </w:p>
    <w:p>
      <w:pPr>
        <w:pStyle w:val="a7"/>
        <w:numPr>
          <w:ilvl w:val="0"/>
          <w:numId w:val="1032"/>
        </w:numPr>
        <w:bidi/>
        <w:jc w:val="both"/>
      </w:pPr>
      <w:r>
        <w:rPr>
          <w:b/>
          <w:bCs/>
        </w:rPr>
        <w:t xml:space="preserve">BEIR (Benchmarking Information Retrieval)</w:t>
      </w:r>
      <w:r>
        <w:t xml:space="preserve"> </w:t>
      </w:r>
      <w:r>
        <w:t xml:space="preserve">یک معیار ارزیابی ناهمگون برای سنجش عملکرد سامانه‌های بازیابی اطلاعات در شرایط صفرنمونه (Zero-Shot) است. این benchmark شامل ۱۸ مجموعه‌داده عمومی از حوزه‌ها و وظایف متنوع بازیابی است و مجموعه‌هایی در زمینه‌هایی مانند پاسخ‌گویی به پرسش، بررسی ادعا (Fact Checking)، بازیابی اطلاعات علمی و بازیابی اطلاعات عمومی را دربرمی‌گیرد. تنوع حوزه‌ها و نوع پرس‌وجوها باعث می‌شود BEIR برای بررسی قابلیت تعمیم روش‌های بازیابی به داده‌ها و حوزه‌های متفاوت مناسب باشد. در مطالعه اصلی BEIR، روش‌های واژگانی، sparse، dense، late-interaction و بازرتبه‌بندی (Re-ranking) در این مجموعه ارزیابی شده‌اند و BM25 نیز به‌عنوان یک خط‌مبنای مهم مورد استفاده قرار گرفته است [41].</w:t>
      </w:r>
      <w:r>
        <w:br/>
      </w:r>
    </w:p>
    <w:p>
      <w:pPr>
        <w:pStyle w:val="a7"/>
        <w:numPr>
          <w:ilvl w:val="0"/>
          <w:numId w:val="1032"/>
        </w:numPr>
        <w:bidi/>
        <w:jc w:val="both"/>
      </w:pPr>
      <w:r>
        <w:rPr>
          <w:b/>
          <w:bCs/>
        </w:rPr>
        <w:t xml:space="preserve">دریافت و قالب:</w:t>
      </w:r>
      <w:r>
        <w:t xml:space="preserve"> </w:t>
      </w:r>
      <w:r>
        <w:t xml:space="preserve">داده‌های BEIR از مخزن رسمی این benchmark دریافت و مجموعه‌داده‌های مورد استفاده به‌صورت جداگانه پردازش شدند. ساختار هر مجموعه‌داده معمولاً شامل مجموعه اسناد (Corpus)، پرس‌وجوها (Queries) و قضاوت‌های ارتباط (Relevance Judgments یا Qrels) است. از آنجا که BEIR یک benchmark چندمجموعه‌ای است، قالب و ویژگی‌های داده‌ها ممکن است در مجموعه‌داده‌های مختلف متفاوت باشد؛ بااین‌حال، ساختار مشترک پرس‌وجو، اسناد و قضاوت‌های ارتباط امکان استفاده از یک چارچوب ارزیابی یکسان را فراهم می‌کند.</w:t>
      </w:r>
      <w:r>
        <w:br/>
      </w:r>
    </w:p>
    <w:p>
      <w:pPr>
        <w:pStyle w:val="a7"/>
        <w:numPr>
          <w:ilvl w:val="0"/>
          <w:numId w:val="1032"/>
        </w:numPr>
        <w:bidi/>
        <w:jc w:val="both"/>
      </w:pPr>
      <w:r>
        <w:rPr>
          <w:b/>
          <w:bCs/>
        </w:rPr>
        <w:t xml:space="preserve">پیش‌پردازش:</w:t>
      </w:r>
      <w:r>
        <w:t xml:space="preserve"> </w:t>
      </w:r>
      <w:r>
        <w:t xml:space="preserve">برای سه مجموعه‌داده nfcorpus، scidocs، و scifact اسناد و پرس‌وجوها با رویه پیش‌پردازشی یکسان و متناسب با خط لوله Semantic Folding پردازش شدند. پس از پاک‌سازی و نرمال‌سازی متن، عبارات موجود در اسناد و پرس‌وجوها استخراج شدند و از n-gramهای با طول ۱ تا ۳ برای تشکیل واحدهای متنی استفاده شد. عبارات با فراوانی کمتر از آستانه تعیین‌شده حذف شدند و خروجی حاصل برای تشکیل بازنمایی واژه–مفهوم و نگاشت به فضای معنایی مورد استفاده قرار گرفت. قضاوت‌های ارتباطی اصلی هر مجموعه‌داده بدون تغییر برای ارزیابی نتایج بازیابی و محاسبه معیارهایی مانند MAP و NDCG مورد استفاده قرار گرفتند.</w:t>
      </w:r>
      <w:r>
        <w:br/>
      </w:r>
    </w:p>
    <w:p>
      <w:pPr>
        <w:pStyle w:val="a7"/>
        <w:numPr>
          <w:ilvl w:val="0"/>
          <w:numId w:val="1032"/>
        </w:numPr>
        <w:bidi/>
        <w:jc w:val="both"/>
      </w:pPr>
      <w:r>
        <w:rPr>
          <w:b/>
          <w:bCs/>
        </w:rPr>
        <w:t xml:space="preserve">کاربرد در پژوهش:</w:t>
      </w:r>
      <w:r>
        <w:t xml:space="preserve"> </w:t>
      </w:r>
      <w:r>
        <w:t xml:space="preserve">استفاده از BEIR امکان ارزیابی روش پیشنهادی در حوزه‌ها و انواع مختلف وظایف بازیابی را فراهم می‌کند و مشخص می‌سازد که عملکرد Semantic Folding تا چه اندازه به یک دامنه یا نوع خاصی از داده وابسته است. ازاین‌رو، این benchmark در کنار مجموعه‌داده‌های چندزبانه‌ای مانند Mr. TyDi و MIRACL، برای بررسی قابلیت تعمیم روش پیشنهادی به مجموعه‌های متنوع‌تر مورد استفاده قرار گرفت.</w:t>
      </w:r>
    </w:p>
    <w:p>
      <w:pPr>
        <w:pStyle w:val="a3"/>
        <w:keepNext/>
        <w:numPr>
          <w:ilvl w:val="0"/>
          <w:numId w:val="1000"/>
        </w:numPr>
        <w:bidi/>
      </w:pPr>
      <w:bookmarkStart w:id="207" w:name="mr.-tydi-1"/>
      <w:r>
        <w:rPr>
          <w:b/>
          <w:bCs/>
        </w:rPr>
        <w:t xml:space="preserve">۴-۲-۵. Mr. TyDi</w:t>
      </w:r>
      <w:bookmarkEnd w:id="207"/>
    </w:p>
    <w:p>
      <w:pPr>
        <w:pStyle w:val="a7"/>
        <w:numPr>
          <w:ilvl w:val="0"/>
          <w:numId w:val="1032"/>
        </w:numPr>
        <w:bidi/>
        <w:jc w:val="both"/>
      </w:pPr>
      <w:r>
        <w:t xml:space="preserve">Mr. TyDi یک مجموعه‌داده بازیابی چندزبانه است که 11 زبان گوناگون را پوشش می‌دهد. در این مجموعه، پرس‌وجوها و اسناد در یک زبان واحد هستند (کار monolingual retrieval). Mr. TyDi شامل حدود 3,000–5,000 پرس‌وجو در هر زبان با به‌طور میانگین 1.8 متن مرتبط برای هر پرس‌وجو است (یعنی تقریباً هر پرس‌وجو فقط یک یا دو سند مرتبط دارد).</w:t>
      </w:r>
      <w:r>
        <w:br/>
      </w:r>
    </w:p>
    <w:p>
      <w:pPr>
        <w:pStyle w:val="a7"/>
        <w:numPr>
          <w:ilvl w:val="0"/>
          <w:numId w:val="1032"/>
        </w:numPr>
        <w:bidi/>
        <w:jc w:val="both"/>
      </w:pPr>
      <w:r>
        <w:t xml:space="preserve">دریافت و قالب: اسناد و پرس‌وجوها را از ریپازیتوری Mr. TyDi بارگیری شده است. هر زبان یک فایل JSON و TSV مجزا دارد.</w:t>
      </w:r>
      <w:r>
        <w:br/>
      </w:r>
    </w:p>
    <w:p>
      <w:pPr>
        <w:pStyle w:val="a7"/>
        <w:numPr>
          <w:ilvl w:val="0"/>
          <w:numId w:val="1032"/>
        </w:numPr>
        <w:bidi/>
        <w:jc w:val="both"/>
      </w:pPr>
      <w:r>
        <w:t xml:space="preserve">پیش‌پردازش: برای هر زبان، اسناد و پرس‌وجوها با همان توکن‌ساز (Tokenizer) مربوطه پردازش شد. غیرحروف و علائم خاص حذف شد، اسامی خاص و اعداد بدون تغییر ماندند. برای استخراج عبارات، ما n-گرام‌های ۱ تا ۳ را در نظر گرفتیم و عبارات با فراوانی کمتر از 5 حذف شدند. (در صورت دسترسی، می‌توان از واژگان‌های توکار BERT یا spaCy استفاده کرد؛ در اینجا پیاده‌سازی فاصله‌ای ساده به‌کار رفته است.)</w:t>
      </w:r>
    </w:p>
    <w:p>
      <w:pPr>
        <w:pStyle w:val="a3"/>
        <w:keepNext/>
        <w:numPr>
          <w:ilvl w:val="0"/>
          <w:numId w:val="1000"/>
        </w:numPr>
        <w:bidi/>
      </w:pPr>
      <w:bookmarkStart w:id="208" w:name="miracl-1"/>
      <w:r>
        <w:rPr>
          <w:b/>
          <w:bCs/>
        </w:rPr>
        <w:t xml:space="preserve">۴-۲-۶. MIRACL</w:t>
      </w:r>
      <w:bookmarkEnd w:id="208"/>
    </w:p>
    <w:p>
      <w:pPr>
        <w:pStyle w:val="a7"/>
        <w:numPr>
          <w:ilvl w:val="0"/>
          <w:numId w:val="1032"/>
        </w:numPr>
        <w:bidi/>
        <w:jc w:val="both"/>
      </w:pPr>
      <w:r>
        <w:t xml:space="preserve">MIRACL یک پایگاه داده Retrieval چندزبانه برای 18 زبان مختلف (از جمله زبان‌های انگلیسی، عربی، فارسی، هیندی، اسپانیایی و غیره) است. این مجموعه شامل بیش از 78,000 پرس‌وجو و حدود 726,000 قضاوت relevance است (به‌طور متوسط بیش از 9 سند مرتبط برای هر پرس‌وجو). داده‌ها از صفحات ویکی‌پدیا تهیه شده‌اند و توسط گویشوران بومی بی‌طرف ارزیابی شده‌اند.</w:t>
      </w:r>
      <w:r>
        <w:br/>
      </w:r>
    </w:p>
    <w:p>
      <w:pPr>
        <w:pStyle w:val="a7"/>
        <w:numPr>
          <w:ilvl w:val="0"/>
          <w:numId w:val="1032"/>
        </w:numPr>
        <w:bidi/>
        <w:jc w:val="both"/>
      </w:pPr>
      <w:r>
        <w:t xml:space="preserve">دریافت و قالب: MIRACL را از وب‌سایت رسمی آن بارگیری شده است. ساختار شامل سوالات، اسناد (ویکی‌پدیا) و قضاوت‌ها به‌صورت فایل TSV و JSON است.</w:t>
      </w:r>
      <w:r>
        <w:br/>
      </w:r>
    </w:p>
    <w:p>
      <w:pPr>
        <w:pStyle w:val="a7"/>
        <w:numPr>
          <w:ilvl w:val="0"/>
          <w:numId w:val="1032"/>
        </w:numPr>
        <w:bidi/>
        <w:jc w:val="both"/>
      </w:pPr>
      <w:r>
        <w:t xml:space="preserve">پیش‌پردازش: مشابه Mr. TyDi، هر زبان جداگانه پردازش شد. از آنجا که تعداد اسناد مرتبط برای هر پرس‌وجو در MIRACL بیشتر است، معیارهایی مانند MAP و NDCG به خوبی پاسخ می‌دهند. روش استخراج عبارات مشابه استفاده از n-گرام در نظر گرفته شد.</w:t>
      </w:r>
    </w:p>
    <w:p>
      <w:pPr>
        <w:pStyle w:val="a7"/>
        <w:bidi/>
        <w:jc w:val="both"/>
      </w:pPr>
      <w:r>
        <w:t xml:space="preserve">جدول ۱-۴. مجموعه‌داده‌های ارزیابی</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bidi/>
            </w:pPr>
            <w:r>
              <w:t xml:space="preserve">مجموعه‌داده</w:t>
            </w:r>
          </w:p>
        </w:tc>
        <w:tc>
          <w:tcPr/>
          <w:p>
            <w:pPr>
              <w:pStyle w:val="Compact"/>
              <w:jc w:val="left"/>
              <w:bidi/>
            </w:pPr>
            <w:r>
              <w:t xml:space="preserve">زبان</w:t>
            </w:r>
          </w:p>
        </w:tc>
        <w:tc>
          <w:tcPr/>
          <w:p>
            <w:pPr>
              <w:pStyle w:val="Compact"/>
              <w:jc w:val="left"/>
              <w:bidi/>
            </w:pPr>
            <w:r>
              <w:t xml:space="preserve">پیکره</w:t>
            </w:r>
          </w:p>
        </w:tc>
        <w:tc>
          <w:tcPr/>
          <w:p>
            <w:pPr>
              <w:pStyle w:val="Compact"/>
              <w:jc w:val="left"/>
              <w:bidi/>
            </w:pPr>
            <w:r>
              <w:t xml:space="preserve">پرسش</w:t>
            </w:r>
          </w:p>
        </w:tc>
        <w:tc>
          <w:tcPr/>
          <w:p>
            <w:pPr>
              <w:pStyle w:val="Compact"/>
              <w:jc w:val="left"/>
              <w:bidi/>
            </w:pPr>
            <w:r>
              <w:t xml:space="preserve">ماهیت</w:t>
            </w:r>
          </w:p>
        </w:tc>
      </w:tr>
      <w:tr>
        <w:tc>
          <w:tcPr/>
          <w:p>
            <w:pPr>
              <w:pStyle w:val="Compact"/>
              <w:jc w:val="left"/>
              <w:bidi/>
            </w:pPr>
            <w:r>
              <w:t xml:space="preserve">قرآن کریم</w:t>
            </w:r>
          </w:p>
        </w:tc>
        <w:tc>
          <w:tcPr/>
          <w:p>
            <w:pPr>
              <w:pStyle w:val="Compact"/>
              <w:jc w:val="left"/>
              <w:bidi/>
            </w:pPr>
            <w:r>
              <w:t xml:space="preserve">عربی</w:t>
            </w:r>
          </w:p>
        </w:tc>
        <w:tc>
          <w:tcPr/>
          <w:p>
            <w:pPr>
              <w:pStyle w:val="Compact"/>
              <w:jc w:val="left"/>
              <w:bidi/>
            </w:pPr>
            <w:r>
              <w:t xml:space="preserve">۶٬۲۳۶ آیه</w:t>
            </w:r>
          </w:p>
        </w:tc>
        <w:tc>
          <w:tcPr/>
          <w:p>
            <w:pPr>
              <w:pStyle w:val="Compact"/>
              <w:jc w:val="left"/>
              <w:bidi/>
            </w:pPr>
            <w:r>
              <w:t xml:space="preserve">۳۰ (چندمرتبط)</w:t>
            </w:r>
          </w:p>
        </w:tc>
        <w:tc>
          <w:tcPr/>
          <w:p>
            <w:pPr>
              <w:pStyle w:val="Compact"/>
              <w:jc w:val="left"/>
              <w:bidi/>
            </w:pPr>
            <w:r>
              <w:t xml:space="preserve">دینی/تخصصی</w:t>
            </w:r>
          </w:p>
        </w:tc>
      </w:tr>
      <w:tr>
        <w:tc>
          <w:tcPr/>
          <w:p>
            <w:pPr>
              <w:pStyle w:val="Compact"/>
              <w:jc w:val="left"/>
            </w:pPr>
            <w:r>
              <w:t xml:space="preserve">CAREN_Belebele</w:t>
            </w:r>
          </w:p>
        </w:tc>
        <w:tc>
          <w:tcPr/>
          <w:p>
            <w:pPr>
              <w:pStyle w:val="Compact"/>
              <w:jc w:val="left"/>
              <w:bidi/>
            </w:pPr>
            <w:r>
              <w:t xml:space="preserve">عربی+انگلیسی</w:t>
            </w:r>
          </w:p>
        </w:tc>
        <w:tc>
          <w:tcPr/>
          <w:p>
            <w:pPr>
              <w:pStyle w:val="Compact"/>
              <w:jc w:val="left"/>
              <w:bidi/>
            </w:pPr>
            <w:r>
              <w:t xml:space="preserve">۴۸۸ قطعهٔ موازی</w:t>
            </w:r>
          </w:p>
        </w:tc>
        <w:tc>
          <w:tcPr/>
          <w:p>
            <w:pPr>
              <w:pStyle w:val="Compact"/>
              <w:jc w:val="left"/>
              <w:bidi/>
            </w:pPr>
            <w:r>
              <w:t xml:space="preserve">۴۸۸ (تک‌مرتبط)</w:t>
            </w:r>
          </w:p>
        </w:tc>
        <w:tc>
          <w:tcPr/>
          <w:p>
            <w:pPr>
              <w:pStyle w:val="Compact"/>
              <w:jc w:val="left"/>
              <w:bidi/>
            </w:pPr>
            <w:r>
              <w:t xml:space="preserve">دوزبانهٔ موازی</w:t>
            </w:r>
          </w:p>
        </w:tc>
      </w:tr>
      <w:tr>
        <w:tc>
          <w:tcPr/>
          <w:p>
            <w:pPr>
              <w:pStyle w:val="Compact"/>
              <w:jc w:val="left"/>
            </w:pPr>
            <w:r>
              <w:t xml:space="preserve">mixed_ar_en</w:t>
            </w:r>
          </w:p>
        </w:tc>
        <w:tc>
          <w:tcPr/>
          <w:p>
            <w:pPr>
              <w:pStyle w:val="Compact"/>
              <w:jc w:val="left"/>
              <w:bidi/>
            </w:pPr>
            <w:r>
              <w:t xml:space="preserve">عربی+انگلیسی</w:t>
            </w:r>
          </w:p>
        </w:tc>
        <w:tc>
          <w:tcPr/>
          <w:p>
            <w:pPr>
              <w:pStyle w:val="Compact"/>
              <w:jc w:val="left"/>
              <w:bidi/>
            </w:pPr>
            <w:r>
              <w:t xml:space="preserve">همان ۴۸۸</w:t>
            </w:r>
          </w:p>
        </w:tc>
        <w:tc>
          <w:tcPr/>
          <w:p>
            <w:pPr>
              <w:pStyle w:val="Compact"/>
              <w:jc w:val="left"/>
              <w:bidi/>
            </w:pPr>
            <w:r>
              <w:t xml:space="preserve">۴۸۸ (پرسش ترکیبی)</w:t>
            </w:r>
          </w:p>
        </w:tc>
        <w:tc>
          <w:tcPr/>
          <w:p>
            <w:pPr>
              <w:pStyle w:val="Compact"/>
              <w:jc w:val="left"/>
              <w:bidi/>
            </w:pPr>
            <w:r>
              <w:t xml:space="preserve">دوزبانه</w:t>
            </w:r>
          </w:p>
        </w:tc>
      </w:tr>
      <w:tr>
        <w:tc>
          <w:tcPr/>
          <w:p>
            <w:pPr>
              <w:pStyle w:val="Compact"/>
              <w:jc w:val="left"/>
            </w:pPr>
            <w:r>
              <w:t xml:space="preserve">Belebele [55]</w:t>
            </w:r>
          </w:p>
        </w:tc>
        <w:tc>
          <w:tcPr/>
          <w:p>
            <w:pPr>
              <w:pStyle w:val="Compact"/>
              <w:jc w:val="left"/>
              <w:bidi/>
            </w:pPr>
            <w:r>
              <w:t xml:space="preserve">انگلیسی</w:t>
            </w:r>
          </w:p>
        </w:tc>
        <w:tc>
          <w:tcPr/>
          <w:p>
            <w:pPr>
              <w:pStyle w:val="Compact"/>
              <w:jc w:val="left"/>
              <w:bidi/>
            </w:pPr>
            <w:r>
              <w:t xml:space="preserve">۴۷۶ قطعه</w:t>
            </w:r>
          </w:p>
        </w:tc>
        <w:tc>
          <w:tcPr/>
          <w:p>
            <w:pPr>
              <w:pStyle w:val="Compact"/>
              <w:jc w:val="left"/>
              <w:bidi/>
            </w:pPr>
            <w:r>
              <w:t xml:space="preserve">۱۰۰</w:t>
            </w:r>
          </w:p>
        </w:tc>
        <w:tc>
          <w:tcPr/>
          <w:p>
            <w:pPr>
              <w:pStyle w:val="Compact"/>
              <w:jc w:val="left"/>
              <w:bidi/>
            </w:pPr>
            <w:r>
              <w:t xml:space="preserve">درک مطلب</w:t>
            </w:r>
          </w:p>
        </w:tc>
      </w:tr>
      <w:tr>
        <w:tc>
          <w:tcPr/>
          <w:p>
            <w:pPr>
              <w:pStyle w:val="Compact"/>
              <w:jc w:val="left"/>
            </w:pPr>
            <w:r>
              <w:t xml:space="preserve">NarrativeQA [58]</w:t>
            </w:r>
          </w:p>
        </w:tc>
        <w:tc>
          <w:tcPr/>
          <w:p>
            <w:pPr>
              <w:pStyle w:val="Compact"/>
              <w:jc w:val="left"/>
              <w:bidi/>
            </w:pPr>
            <w:r>
              <w:t xml:space="preserve">انگلیسی</w:t>
            </w:r>
          </w:p>
        </w:tc>
        <w:tc>
          <w:tcPr/>
          <w:p>
            <w:pPr>
              <w:pStyle w:val="Compact"/>
              <w:jc w:val="left"/>
              <w:bidi/>
            </w:pPr>
            <w:r>
              <w:t xml:space="preserve">۱۹٬۵۸۵ قطعه</w:t>
            </w:r>
          </w:p>
        </w:tc>
        <w:tc>
          <w:tcPr/>
          <w:p>
            <w:pPr>
              <w:pStyle w:val="Compact"/>
              <w:jc w:val="left"/>
              <w:bidi/>
            </w:pPr>
            <w:r>
              <w:t xml:space="preserve">۵۰ (چندمرتبط)</w:t>
            </w:r>
          </w:p>
        </w:tc>
        <w:tc>
          <w:tcPr/>
          <w:p>
            <w:pPr>
              <w:pStyle w:val="Compact"/>
              <w:jc w:val="left"/>
              <w:bidi/>
            </w:pPr>
            <w:r>
              <w:t xml:space="preserve">روایت</w:t>
            </w:r>
          </w:p>
        </w:tc>
      </w:tr>
      <w:tr>
        <w:tc>
          <w:tcPr/>
          <w:p>
            <w:pPr>
              <w:pStyle w:val="Compact"/>
              <w:jc w:val="left"/>
            </w:pPr>
            <w:r>
              <w:t xml:space="preserve">PubMedQA [56]</w:t>
            </w:r>
          </w:p>
        </w:tc>
        <w:tc>
          <w:tcPr/>
          <w:p>
            <w:pPr>
              <w:pStyle w:val="Compact"/>
              <w:jc w:val="left"/>
              <w:bidi/>
            </w:pPr>
            <w:r>
              <w:t xml:space="preserve">انگلیسی</w:t>
            </w:r>
          </w:p>
        </w:tc>
        <w:tc>
          <w:tcPr/>
          <w:p>
            <w:pPr>
              <w:pStyle w:val="Compact"/>
              <w:jc w:val="left"/>
              <w:bidi/>
            </w:pPr>
            <w:r>
              <w:t xml:space="preserve">۱٬۴۷۵ قطعه</w:t>
            </w:r>
          </w:p>
        </w:tc>
        <w:tc>
          <w:tcPr/>
          <w:p>
            <w:pPr>
              <w:pStyle w:val="Compact"/>
              <w:jc w:val="left"/>
              <w:bidi/>
            </w:pPr>
            <w:r>
              <w:t xml:space="preserve">۱۷۲–۳۱۱</w:t>
            </w:r>
          </w:p>
        </w:tc>
        <w:tc>
          <w:tcPr/>
          <w:p>
            <w:pPr>
              <w:pStyle w:val="Compact"/>
              <w:jc w:val="left"/>
              <w:bidi/>
            </w:pPr>
            <w:r>
              <w:t xml:space="preserve">پزشکی</w:t>
            </w:r>
          </w:p>
        </w:tc>
      </w:tr>
      <w:tr>
        <w:tc>
          <w:tcPr/>
          <w:p>
            <w:pPr>
              <w:pStyle w:val="Compact"/>
              <w:jc w:val="left"/>
            </w:pPr>
            <w:r>
              <w:t xml:space="preserve">PopQA [57]</w:t>
            </w:r>
          </w:p>
        </w:tc>
        <w:tc>
          <w:tcPr/>
          <w:p>
            <w:pPr>
              <w:pStyle w:val="Compact"/>
              <w:jc w:val="left"/>
              <w:bidi/>
            </w:pPr>
            <w:r>
              <w:t xml:space="preserve">انگلیسی</w:t>
            </w:r>
          </w:p>
        </w:tc>
        <w:tc>
          <w:tcPr/>
          <w:p>
            <w:pPr>
              <w:pStyle w:val="Compact"/>
              <w:jc w:val="left"/>
              <w:bidi/>
            </w:pPr>
            <w:r>
              <w:t xml:space="preserve">۱٬۴۷۵ قطعه</w:t>
            </w:r>
          </w:p>
        </w:tc>
        <w:tc>
          <w:tcPr/>
          <w:p>
            <w:pPr>
              <w:pStyle w:val="Compact"/>
              <w:jc w:val="left"/>
              <w:bidi/>
            </w:pPr>
            <w:r>
              <w:t xml:space="preserve">۵۰۰–۱٬۰۰۰</w:t>
            </w:r>
          </w:p>
        </w:tc>
        <w:tc>
          <w:tcPr/>
          <w:p>
            <w:pPr>
              <w:pStyle w:val="Compact"/>
              <w:jc w:val="left"/>
              <w:bidi/>
            </w:pPr>
            <w:r>
              <w:t xml:space="preserve">موجودیت‌محور</w:t>
            </w:r>
          </w:p>
        </w:tc>
      </w:tr>
      <w:tr>
        <w:tc>
          <w:tcPr/>
          <w:p>
            <w:pPr>
              <w:pStyle w:val="Compact"/>
              <w:jc w:val="left"/>
            </w:pPr>
            <w:r>
              <w:t xml:space="preserve">MuSiQue [40]</w:t>
            </w:r>
          </w:p>
        </w:tc>
        <w:tc>
          <w:tcPr/>
          <w:p>
            <w:pPr>
              <w:pStyle w:val="Compact"/>
              <w:jc w:val="left"/>
              <w:bidi/>
            </w:pPr>
            <w:r>
              <w:t xml:space="preserve">انگلیسی</w:t>
            </w:r>
          </w:p>
        </w:tc>
        <w:tc>
          <w:tcPr/>
          <w:p>
            <w:pPr>
              <w:pStyle w:val="Compact"/>
              <w:jc w:val="left"/>
              <w:bidi/>
            </w:pPr>
            <w:r>
              <w:t xml:space="preserve">~۱٬۸۶۲ پاراگراف</w:t>
            </w:r>
          </w:p>
        </w:tc>
        <w:tc>
          <w:tcPr/>
          <w:p>
            <w:pPr>
              <w:pStyle w:val="Compact"/>
              <w:jc w:val="left"/>
              <w:bidi/>
            </w:pPr>
            <w:r>
              <w:t xml:space="preserve">۱۰۰ (کاندید ۲۰تایی)</w:t>
            </w:r>
          </w:p>
        </w:tc>
        <w:tc>
          <w:tcPr/>
          <w:p>
            <w:pPr>
              <w:pStyle w:val="Compact"/>
              <w:jc w:val="left"/>
              <w:bidi/>
            </w:pPr>
            <w:r>
              <w:t xml:space="preserve">استدلالی</w:t>
            </w:r>
          </w:p>
        </w:tc>
      </w:tr>
      <w:tr>
        <w:tc>
          <w:tcPr/>
          <w:p>
            <w:pPr>
              <w:pStyle w:val="Compact"/>
              <w:jc w:val="left"/>
            </w:pPr>
            <w:r>
              <w:t xml:space="preserve">SciFact</w:t>
            </w:r>
          </w:p>
        </w:tc>
        <w:tc>
          <w:tcPr/>
          <w:p>
            <w:pPr>
              <w:pStyle w:val="Compact"/>
            </w:pPr>
          </w:p>
        </w:tc>
        <w:tc>
          <w:tcPr/>
          <w:p>
            <w:pPr>
              <w:pStyle w:val="Compact"/>
            </w:pPr>
          </w:p>
        </w:tc>
        <w:tc>
          <w:tcPr/>
          <w:p>
            <w:pPr>
              <w:pStyle w:val="Compact"/>
            </w:pPr>
          </w:p>
        </w:tc>
        <w:tc>
          <w:tcPr/>
          <w:p>
            <w:pPr>
              <w:pStyle w:val="Compact"/>
            </w:pPr>
          </w:p>
        </w:tc>
      </w:tr>
    </w:tbl>
    <w:p>
      <w:pPr>
        <w:pStyle w:val="a7"/>
        <w:bidi/>
        <w:jc w:val="both"/>
      </w:pPr>
      <w:r>
        <w:t xml:space="preserve">nfcorpus</w:t>
      </w:r>
      <w:r>
        <w:t xml:space="preserve"> </w:t>
      </w:r>
      <w:r>
        <w:t xml:space="preserve">SciDocs</w:t>
      </w:r>
      <w:r>
        <w:t xml:space="preserve"> </w:t>
      </w:r>
      <w:r>
        <w:t xml:space="preserve">(BEIR [41]) | انگلیسی | BEIR | ۲۰۰–۳۰۰ | علمی |</w:t>
      </w:r>
      <w:r>
        <w:t xml:space="preserve"> </w:t>
      </w:r>
      <w:r>
        <w:t xml:space="preserve">| cross_ar_en | عربی→انگلیسی | ۴۸۸ | ۵۰ | cross-lingual محض |</w:t>
      </w:r>
      <w:r>
        <w:t xml:space="preserve"> </w:t>
      </w:r>
      <w:r>
        <w:t xml:space="preserve">| Mr.TyDi-ar [59] | عربی | ~۵٫۲k قطعهٔ pooled | ۱۹۹ (pool=100) | چندزبانهٔ باز |</w:t>
      </w:r>
      <w:r>
        <w:t xml:space="preserve"> </w:t>
      </w:r>
      <w:r>
        <w:t xml:space="preserve">| MIRACL-ar [60] | عربی | ~۵٫۴k قطعهٔ pooled | ۲۰۰ (pool=100) | چندزبانهٔ باز |</w:t>
      </w:r>
    </w:p>
    <w:p>
      <w:pPr>
        <w:pStyle w:val="a7"/>
        <w:bidi/>
        <w:jc w:val="both"/>
      </w:pPr>
      <w:r>
        <w:rPr>
          <w:b/>
          <w:bCs/>
        </w:rPr>
        <w:t xml:space="preserve">توجیه جایگزینی دیتاست‌های پروپوزال:</w:t>
      </w:r>
      <w:r>
        <w:t xml:space="preserve"> </w:t>
      </w:r>
      <w:r>
        <w:t xml:space="preserve">مجموعه‌های پیشنهادی پروپوزال (SQuAD، NQ</w:t>
      </w:r>
      <w:r>
        <w:rPr>
          <w:rStyle w:val="FootnoteReference"/>
        </w:rPr>
        <w:footnoteReference w:id="209"/>
      </w:r>
      <w:r>
        <w:t xml:space="preserve">، MS MARCO، XQuAD) همگی دامنه‌ باز هستند (ویکی‌پدیا/وب)، درحالی‌که عنوان پژوهش «دامنه بسته» را هدف گرفته است. معادل‌های دامنه بسته جایگزین شدند: قرآن و پیکرهٔ دوزبانهٔ دینی برای سناریوی چندزبانه (چالش XQuAD را با شدت بیشتر می‌پوشاند)، PubMedQA برای حوزه تخصصی پزشکی و BEIR برای مقایسه با ادبیات بازیابی.</w:t>
      </w:r>
    </w:p>
    <w:bookmarkEnd w:id="210"/>
    <w:bookmarkEnd w:id="211"/>
    <w:bookmarkStart w:id="216" w:name="معیارها-و-خطوط-مبنای-مقایسه"/>
    <w:p>
      <w:pPr>
        <w:pStyle w:val="a0"/>
        <w:keepNext/>
        <w:bidi/>
      </w:pPr>
      <w:r>
        <w:rPr>
          <w:b/>
          <w:bCs/>
        </w:rPr>
        <w:t xml:space="preserve">۴-۳. معیارها و خطوط مبنای مقایسه</w:t>
      </w:r>
    </w:p>
    <w:bookmarkStart w:id="212" w:name="معیارها"/>
    <w:p>
      <w:pPr>
        <w:pStyle w:val="a3"/>
        <w:keepNext/>
        <w:bidi/>
      </w:pPr>
      <w:r>
        <w:rPr>
          <w:b/>
          <w:bCs/>
        </w:rPr>
        <w:t xml:space="preserve">۴-۳-۱. معیارها</w:t>
      </w:r>
    </w:p>
    <w:p>
      <w:pPr>
        <w:pStyle w:val="a7"/>
        <w:bidi/>
        <w:jc w:val="both"/>
      </w:pPr>
      <w:r>
        <w:t xml:space="preserve">از معیارهای متداول زیر برای سنجش و ارزیابی استفاده شده است.</w:t>
      </w:r>
    </w:p>
    <w:p>
      <w:pPr>
        <w:pStyle w:val="a7"/>
        <w:bidi/>
        <w:jc w:val="both"/>
      </w:pPr>
      <w:r>
        <w:t xml:space="preserve">MRR: میانگین حاصل معکوس رتبه اولین سند مرتبط</w:t>
      </w:r>
    </w:p>
    <w:p>
      <w:pPr>
        <w:pStyle w:val="a7"/>
        <w:bidi/>
        <w:jc w:val="both"/>
      </w:pPr>
      <w:r>
        <w:t xml:space="preserve">MAP: میانگین دقت متوسط اسناد مرتبط</w:t>
      </w:r>
    </w:p>
    <w:p>
      <w:pPr>
        <w:pStyle w:val="a7"/>
        <w:bidi/>
        <w:jc w:val="both"/>
      </w:pPr>
      <w:r>
        <w:t xml:space="preserve">NDCG@k: مقدار نرمال‌شده DCG تا k نتیجه اول، که با توجه به رتبه اسناد مرتبط اهمیت را لحاظ می‌کند. به‌ویژه وقتی چند سطح ارتباط (مثلا مرتبط کامل یا جزئی) وجود دارد مفید است.</w:t>
      </w:r>
    </w:p>
    <w:p>
      <w:pPr>
        <w:pStyle w:val="a7"/>
        <w:bidi/>
        <w:jc w:val="both"/>
      </w:pPr>
      <w:r>
        <w:t xml:space="preserve">در بنچمارک‌های گرفته شده بر روی مجموعه‌های تک‌مرتبط مانند CAREN_Belebele به دلیل وجود تنها یک پاسخ مرتبط برای هر پرس‌وجو، همیشه مقدار MAP ≡ MRR است.</w:t>
      </w:r>
    </w:p>
    <w:bookmarkEnd w:id="212"/>
    <w:bookmarkStart w:id="215" w:name="خطوط-مبنای-مقایسه"/>
    <w:p>
      <w:pPr>
        <w:pStyle w:val="a3"/>
        <w:keepNext/>
        <w:bidi/>
      </w:pPr>
      <w:r>
        <w:rPr>
          <w:b/>
          <w:bCs/>
        </w:rPr>
        <w:t xml:space="preserve">۴-۳-۲. خطوط مبنای مقایسه</w:t>
      </w:r>
    </w:p>
    <w:p>
      <w:pPr>
        <w:pStyle w:val="a7"/>
        <w:numPr>
          <w:ilvl w:val="0"/>
          <w:numId w:val="1033"/>
        </w:numPr>
        <w:bidi/>
        <w:jc w:val="both"/>
      </w:pPr>
      <w:r>
        <w:rPr>
          <w:b/>
          <w:bCs/>
        </w:rPr>
        <w:t xml:space="preserve">BM25:</w:t>
      </w:r>
      <w:r>
        <w:t xml:space="preserve"> </w:t>
      </w:r>
      <w:r>
        <w:t xml:space="preserve">این شاخص یکی از بهترین خط‌مبناهایی است که می‌شد برای ارزیابی خوشه‌بندی معنایی استفاده کرد، چون یک روش واژگانی</w:t>
      </w:r>
      <w:r>
        <w:rPr>
          <w:rStyle w:val="FootnoteReference"/>
        </w:rPr>
        <w:footnoteReference w:id="213"/>
      </w:r>
      <w:r>
        <w:t xml:space="preserve"> </w:t>
      </w:r>
      <w:r>
        <w:t xml:space="preserve">کلاسیک و بسیار شناخته‌شده است در مقابل SF، که قرار است از ساختار فضای معنایی استفاده کند [39]. در تتیجه به عنوان خط‌مبنا واژگانی، از پیاده‌سازی BM25 موجود در Pyserini با پارامترهای رایج در توضیح کلاسیک آن، (k_1=1.2) و (b=0.75) استفاده شد [76].</w:t>
      </w:r>
      <w:r>
        <w:br/>
      </w:r>
    </w:p>
    <w:p>
      <w:pPr>
        <w:pStyle w:val="a7"/>
        <w:numPr>
          <w:ilvl w:val="0"/>
          <w:numId w:val="1033"/>
        </w:numPr>
        <w:bidi/>
        <w:jc w:val="both"/>
      </w:pPr>
      <w:r>
        <w:rPr>
          <w:b/>
          <w:bCs/>
        </w:rPr>
        <w:t xml:space="preserve">بازیابی متراکم (Dense Retrieval):</w:t>
      </w:r>
      <w:r>
        <w:t xml:space="preserve"> </w:t>
      </w:r>
      <w:r>
        <w:t xml:space="preserve">در این نوع خط‌مبنا می‌توان برای مقایسه از DPR، mDPR، BERT یا mBERT استفاده نمود. با توجه به چندزبانه بودن برخی مجموعه‌داده‌ای انتخابی برای ارزیابی، در این پژوهش از DPR چندزبانه (mDPR) استفاده شد تا عملکرد مدل‌های متراکم نشان داده شود.</w:t>
      </w:r>
      <w:r>
        <w:br/>
      </w:r>
    </w:p>
    <w:p>
      <w:pPr>
        <w:pStyle w:val="a7"/>
        <w:numPr>
          <w:ilvl w:val="0"/>
          <w:numId w:val="1033"/>
        </w:numPr>
        <w:bidi/>
        <w:jc w:val="both"/>
      </w:pPr>
      <w:r>
        <w:rPr>
          <w:b/>
          <w:bCs/>
        </w:rPr>
        <w:t xml:space="preserve">SPLADE:</w:t>
      </w:r>
      <w:r>
        <w:t xml:space="preserve"> </w:t>
      </w:r>
      <w:r>
        <w:t xml:space="preserve">از مدل پیش‌آموزش‌دیده</w:t>
      </w:r>
      <w:r>
        <w:t xml:space="preserve"> </w:t>
      </w:r>
      <w:r>
        <w:rPr>
          <w:rStyle w:val="VerbatimChar"/>
        </w:rPr>
        <w:t xml:space="preserve">naver/splade-cocondenser-ensembledistil</w:t>
      </w:r>
      <w:r>
        <w:t xml:space="preserve"> </w:t>
      </w:r>
      <w:r>
        <w:t xml:space="preserve">در نسخه جدید SPLADE (نسخه v2) استفاده شد. برای هر سند و پرس‌وجو، بردار sparse از توکن‌های کلمه به کلمه BERT تولید شد. در پیاده‌سازی نیز، بردارهای SPLADE را با یک ساختار معکوس (مانند Pyserini با قابلیت بارگذاری بردارهای sparse) ثبت شد.</w:t>
      </w:r>
      <w:r>
        <w:br/>
      </w:r>
      <w:r>
        <w:t xml:space="preserve">در بخش ۴-۷-۱ برای مقایسه خط‌مبنای بازیابی متراکم با BM25 و ترکیب SF+SPLADE از مدل</w:t>
      </w:r>
      <w:r>
        <w:t xml:space="preserve"> </w:t>
      </w:r>
      <w:r>
        <w:rPr>
          <w:b/>
          <w:bCs/>
        </w:rPr>
        <w:t xml:space="preserve">MiniLM</w:t>
      </w:r>
      <w:r>
        <w:t xml:space="preserve"> </w:t>
      </w:r>
      <w:r>
        <w:t xml:space="preserve">روی مجموعه‌داده SciFact استفاده شد؛ در جدول 4-7، به نتیجه خروجی اشاره شده است.</w:t>
      </w:r>
    </w:p>
    <w:p>
      <w:pPr>
        <w:pStyle w:val="a0"/>
        <w:keepNext/>
        <w:numPr>
          <w:ilvl w:val="0"/>
          <w:numId w:val="1000"/>
        </w:numPr>
        <w:bidi/>
      </w:pPr>
      <w:bookmarkStart w:id="214" w:name="طرح-کلی-ارزیابی"/>
      <w:r>
        <w:rPr>
          <w:b/>
          <w:bCs/>
        </w:rPr>
        <w:t xml:space="preserve">۴-۴. طرح کلی ارزیابی</w:t>
      </w:r>
      <w:bookmarkEnd w:id="214"/>
    </w:p>
    <w:p>
      <w:pPr>
        <w:pStyle w:val="a7"/>
        <w:bidi/>
        <w:jc w:val="both"/>
      </w:pPr>
      <w:r>
        <w:t xml:space="preserve">ارزیابی بر پایهٔ پروتکل استاندارد بازیابی است یعنی برای هر پرس‌وجو در مجموعه‌داده‌ها، روش باید اسناد مرتبط از میان پیکره متنی را بر اساس میزان شباهت رتبه‌بندی کند و معیارهای ارزیابی روی خروجی محاسبه شود و در نهایت نتایج با آزمون‌های معنی‌داری تایید یا رد شود. همهٔ اجراها با دانه تصادفی برابر با ۴۲ بازتولیدپذیر هستند.</w:t>
      </w:r>
    </w:p>
    <w:p>
      <w:pPr>
        <w:pStyle w:val="a7"/>
        <w:bidi/>
        <w:jc w:val="both"/>
      </w:pPr>
      <w:r>
        <w:t xml:space="preserve">مرجع تجمیعی نتایج:</w:t>
      </w:r>
    </w:p>
    <w:p>
      <w:pPr>
        <w:pStyle w:val="af"/>
      </w:pPr>
      <w:r>
        <w:rPr>
          <w:rStyle w:val="VerbatimChar"/>
        </w:rPr>
        <w:t xml:space="preserve">outputs/COMPREHENSIVE_RESULTS_SUMMARY.md</w:t>
      </w:r>
    </w:p>
    <w:p>
      <w:pPr>
        <w:pStyle w:val="a7"/>
        <w:bidi/>
        <w:jc w:val="both"/>
      </w:pPr>
      <w:r>
        <w:t xml:space="preserve">در پروتکل استاندارد بازیابی، 100 نتیجه برتر هر کدام از روش‌های بازیابی برای مقایسه آنها به‌دست آورده شده است، که چارچوب کلی روش‌ها در جدول ۴-۵ نشان داده شده است.</w:t>
      </w:r>
    </w:p>
    <w:bookmarkEnd w:id="215"/>
    <w:bookmarkEnd w:id="216"/>
    <w:bookmarkStart w:id="219" w:name="جدول-۲-۴.-چارچوب-کلی-روشهای-بازیابی"/>
    <w:p>
      <w:pPr>
        <w:pStyle w:val="a0"/>
        <w:keepNext/>
        <w:bidi/>
      </w:pPr>
      <w:r>
        <w:t xml:space="preserve">جدول ۲-۴. چارچوب کلی روش‌های بازیابی</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center"/>
              <w:bidi/>
            </w:pPr>
            <w:r>
              <w:t xml:space="preserve">روش</w:t>
            </w:r>
          </w:p>
        </w:tc>
        <w:tc>
          <w:tcPr/>
          <w:p>
            <w:pPr>
              <w:pStyle w:val="Compact"/>
              <w:jc w:val="center"/>
              <w:bidi/>
            </w:pPr>
            <w:r>
              <w:t xml:space="preserve">نوع</w:t>
            </w:r>
          </w:p>
        </w:tc>
        <w:tc>
          <w:tcPr/>
          <w:p>
            <w:pPr>
              <w:pStyle w:val="Compact"/>
              <w:jc w:val="center"/>
              <w:bidi/>
            </w:pPr>
            <w:r>
              <w:t xml:space="preserve">نقش</w:t>
            </w:r>
          </w:p>
        </w:tc>
      </w:tr>
      <w:tr>
        <w:tc>
          <w:tcPr/>
          <w:p>
            <w:pPr>
              <w:pStyle w:val="Compact"/>
              <w:jc w:val="center"/>
            </w:pPr>
            <w:r>
              <w:t xml:space="preserve">BM25</w:t>
            </w:r>
          </w:p>
        </w:tc>
        <w:tc>
          <w:tcPr/>
          <w:p>
            <w:pPr>
              <w:pStyle w:val="Compact"/>
              <w:jc w:val="center"/>
              <w:bidi/>
            </w:pPr>
            <w:r>
              <w:t xml:space="preserve">پراکنده واژگانی</w:t>
            </w:r>
          </w:p>
        </w:tc>
        <w:tc>
          <w:tcPr/>
          <w:p>
            <w:pPr>
              <w:pStyle w:val="Compact"/>
              <w:jc w:val="center"/>
              <w:bidi/>
            </w:pPr>
            <w:r>
              <w:t xml:space="preserve">خط‌مبنا کلاسیک</w:t>
            </w:r>
          </w:p>
        </w:tc>
      </w:tr>
      <w:tr>
        <w:tc>
          <w:tcPr/>
          <w:p>
            <w:pPr>
              <w:pStyle w:val="Compact"/>
              <w:jc w:val="center"/>
            </w:pPr>
            <w:r>
              <w:t xml:space="preserve">DPR</w:t>
            </w:r>
          </w:p>
        </w:tc>
        <w:tc>
          <w:tcPr/>
          <w:p>
            <w:pPr>
              <w:pStyle w:val="Compact"/>
              <w:jc w:val="center"/>
              <w:bidi/>
            </w:pPr>
            <w:r>
              <w:t xml:space="preserve">عصبی متراکم</w:t>
            </w:r>
          </w:p>
        </w:tc>
        <w:tc>
          <w:tcPr/>
          <w:p>
            <w:pPr>
              <w:pStyle w:val="Compact"/>
              <w:jc w:val="center"/>
              <w:bidi/>
            </w:pPr>
            <w:r>
              <w:t xml:space="preserve">خط‌مبنا معنایی</w:t>
            </w:r>
          </w:p>
        </w:tc>
      </w:tr>
      <w:tr>
        <w:tc>
          <w:tcPr/>
          <w:p>
            <w:pPr>
              <w:pStyle w:val="Compact"/>
              <w:jc w:val="center"/>
            </w:pPr>
            <w:r>
              <w:t xml:space="preserve">SPLADE</w:t>
            </w:r>
          </w:p>
        </w:tc>
        <w:tc>
          <w:tcPr/>
          <w:p>
            <w:pPr>
              <w:pStyle w:val="Compact"/>
              <w:jc w:val="center"/>
              <w:bidi/>
            </w:pPr>
            <w:r>
              <w:t xml:space="preserve">عصبی پراکنده</w:t>
            </w:r>
          </w:p>
        </w:tc>
        <w:tc>
          <w:tcPr/>
          <w:p>
            <w:pPr>
              <w:pStyle w:val="Compact"/>
              <w:jc w:val="center"/>
              <w:bidi/>
            </w:pPr>
            <w:r>
              <w:t xml:space="preserve">خط‌مبنا ترکیبی</w:t>
            </w:r>
          </w:p>
        </w:tc>
      </w:tr>
      <w:tr>
        <w:tc>
          <w:tcPr/>
          <w:p>
            <w:pPr>
              <w:pStyle w:val="Compact"/>
              <w:jc w:val="center"/>
            </w:pPr>
            <w:r>
              <w:t xml:space="preserve">SF</w:t>
            </w:r>
          </w:p>
        </w:tc>
        <w:tc>
          <w:tcPr/>
          <w:p>
            <w:pPr>
              <w:pStyle w:val="Compact"/>
              <w:jc w:val="center"/>
              <w:bidi/>
            </w:pPr>
            <w:r>
              <w:t xml:space="preserve">معنایی فضایی</w:t>
            </w:r>
          </w:p>
        </w:tc>
        <w:tc>
          <w:tcPr/>
          <w:p>
            <w:pPr>
              <w:pStyle w:val="Compact"/>
              <w:jc w:val="center"/>
              <w:bidi/>
            </w:pPr>
            <w:r>
              <w:t xml:space="preserve">روش اصلی</w:t>
            </w:r>
          </w:p>
        </w:tc>
      </w:tr>
      <w:tr>
        <w:tc>
          <w:tcPr/>
          <w:p>
            <w:pPr>
              <w:pStyle w:val="Compact"/>
              <w:jc w:val="center"/>
            </w:pPr>
            <w:r>
              <w:t xml:space="preserve">SF + Linear SPLADE</w:t>
            </w:r>
          </w:p>
        </w:tc>
        <w:tc>
          <w:tcPr/>
          <w:p>
            <w:pPr>
              <w:pStyle w:val="Compact"/>
              <w:jc w:val="center"/>
              <w:bidi/>
            </w:pPr>
            <w:r>
              <w:t xml:space="preserve">ترکیبی</w:t>
            </w:r>
          </w:p>
        </w:tc>
        <w:tc>
          <w:tcPr/>
          <w:p>
            <w:pPr>
              <w:pStyle w:val="Compact"/>
              <w:jc w:val="center"/>
              <w:bidi/>
            </w:pPr>
            <w:r>
              <w:t xml:space="preserve">روش پیشنهادی</w:t>
            </w:r>
          </w:p>
        </w:tc>
      </w:tr>
      <w:tr>
        <w:tc>
          <w:tcPr/>
          <w:p>
            <w:pPr>
              <w:pStyle w:val="Compact"/>
              <w:jc w:val="center"/>
            </w:pPr>
            <w:r>
              <w:t xml:space="preserve">SF + RRF SPLADE</w:t>
            </w:r>
          </w:p>
        </w:tc>
        <w:tc>
          <w:tcPr/>
          <w:p>
            <w:pPr>
              <w:pStyle w:val="Compact"/>
              <w:jc w:val="center"/>
              <w:bidi/>
            </w:pPr>
            <w:r>
              <w:t xml:space="preserve">ترکیبی</w:t>
            </w:r>
          </w:p>
        </w:tc>
        <w:tc>
          <w:tcPr/>
          <w:p>
            <w:pPr>
              <w:pStyle w:val="Compact"/>
              <w:jc w:val="center"/>
              <w:bidi/>
            </w:pPr>
            <w:r>
              <w:t xml:space="preserve">روش پیشنهادی</w:t>
            </w:r>
          </w:p>
        </w:tc>
      </w:tr>
    </w:tbl>
    <w:p>
      <w:pPr>
        <w:pStyle w:val="a7"/>
        <w:bidi/>
        <w:jc w:val="both"/>
      </w:pPr>
      <w:r>
        <w:t xml:space="preserve">برای سنجش نتایج روش‌ها، معیارهای MRR، MAP و NDCG@k در نظر گرفته شده‌اند.</w:t>
      </w:r>
    </w:p>
    <w:p>
      <w:pPr>
        <w:pStyle w:val="a7"/>
        <w:bidi/>
        <w:jc w:val="both"/>
      </w:pPr>
      <w:r>
        <w:t xml:space="preserve">در تحلیل تغییرات پارامترها و انجام آزمون معنی‌داری، برای بررسی اهمیت هر مؤلفه، ارزیابی‌هایی نظیر حذف گسترش یا استفاده از حالت فقط TF یا فقط هم‌رخدادی نیز اجرا شده است. برای هر مقایسه هم، آزمون‌های آماری برای تأیید معنی‌دار بودن بهبودها مورد استفاده قرار گرفته است.</w:t>
      </w:r>
    </w:p>
    <w:bookmarkStart w:id="218" w:name="نتایج-کمی-ارزیابیها"/>
    <w:p>
      <w:pPr>
        <w:pStyle w:val="a3"/>
        <w:keepNext/>
        <w:bidi/>
      </w:pPr>
      <w:r>
        <w:rPr>
          <w:b/>
          <w:bCs/>
        </w:rPr>
        <w:t xml:space="preserve">۴-۴-۱. نتایج کمی ارزیابی‌ها</w:t>
      </w:r>
    </w:p>
    <w:p>
      <w:pPr>
        <w:pStyle w:val="a7"/>
        <w:bidi/>
        <w:jc w:val="both"/>
      </w:pPr>
      <w:r>
        <w:t xml:space="preserve">ارزیابی نتایج به دست آمده روش‌ها با معیارهای MRR، MAP و NDCG@20 روی مجموعه‌داده سفارشی دوزبانه عربی-انگلیسی</w:t>
      </w:r>
      <w:r>
        <w:rPr>
          <w:rStyle w:val="FootnoteReference"/>
        </w:rPr>
        <w:footnoteReference w:id="217"/>
      </w:r>
      <w:r>
        <w:t xml:space="preserve">، در ادامه و در جدول 6-4 ارایه شده است.</w:t>
      </w:r>
    </w:p>
    <w:bookmarkEnd w:id="218"/>
    <w:bookmarkEnd w:id="219"/>
    <w:bookmarkStart w:id="224" w:name="X9774cc74224633b3a95b55274fc8a6a093cea61"/>
    <w:p>
      <w:pPr>
        <w:pStyle w:val="a0"/>
        <w:keepNext/>
        <w:bidi/>
      </w:pPr>
      <w:r>
        <w:t xml:space="preserve">جدول ۳-۴. عملکرد روش‌های بازیابی با معیارهای سنجش</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center"/>
              <w:bidi/>
            </w:pPr>
            <w:r>
              <w:t xml:space="preserve">روش / معیار</w:t>
            </w:r>
          </w:p>
        </w:tc>
        <w:tc>
          <w:tcPr/>
          <w:p>
            <w:pPr>
              <w:pStyle w:val="Compact"/>
              <w:jc w:val="center"/>
            </w:pPr>
            <w:r>
              <w:t xml:space="preserve">MRR</w:t>
            </w:r>
          </w:p>
        </w:tc>
        <w:tc>
          <w:tcPr/>
          <w:p>
            <w:pPr>
              <w:pStyle w:val="Compact"/>
              <w:jc w:val="center"/>
            </w:pPr>
            <w:r>
              <w:t xml:space="preserve">MAP *</w:t>
            </w:r>
          </w:p>
        </w:tc>
        <w:tc>
          <w:tcPr/>
          <w:p>
            <w:pPr>
              <w:pStyle w:val="Compact"/>
              <w:jc w:val="center"/>
            </w:pPr>
            <w:r>
              <w:t xml:space="preserve">NDCG@20</w:t>
            </w:r>
          </w:p>
        </w:tc>
      </w:tr>
      <w:tr>
        <w:tc>
          <w:tcPr/>
          <w:p>
            <w:pPr>
              <w:pStyle w:val="Compact"/>
              <w:jc w:val="center"/>
            </w:pPr>
            <w:r>
              <w:t xml:space="preserve">BM25</w:t>
            </w:r>
          </w:p>
        </w:tc>
        <w:tc>
          <w:tcPr/>
          <w:p>
            <w:pPr>
              <w:pStyle w:val="Compact"/>
              <w:jc w:val="center"/>
            </w:pPr>
            <w:r>
              <w:t xml:space="preserve">0.7854</w:t>
            </w:r>
          </w:p>
        </w:tc>
        <w:tc>
          <w:tcPr/>
          <w:p>
            <w:pPr>
              <w:pStyle w:val="Compact"/>
              <w:jc w:val="center"/>
            </w:pPr>
            <w:r>
              <w:t xml:space="preserve">0.7854</w:t>
            </w:r>
          </w:p>
        </w:tc>
        <w:tc>
          <w:tcPr/>
          <w:p>
            <w:pPr>
              <w:pStyle w:val="Compact"/>
              <w:jc w:val="center"/>
            </w:pPr>
            <w:r>
              <w:t xml:space="preserve">0.8233</w:t>
            </w:r>
          </w:p>
        </w:tc>
      </w:tr>
      <w:tr>
        <w:tc>
          <w:tcPr/>
          <w:p>
            <w:pPr>
              <w:pStyle w:val="Compact"/>
              <w:jc w:val="center"/>
            </w:pPr>
            <w:r>
              <w:t xml:space="preserve">mDPR</w:t>
            </w:r>
          </w:p>
        </w:tc>
        <w:tc>
          <w:tcPr/>
          <w:p>
            <w:pPr>
              <w:pStyle w:val="Compact"/>
              <w:jc w:val="center"/>
            </w:pPr>
            <w:r>
              <w:t xml:space="preserve">0.310</w:t>
            </w:r>
          </w:p>
        </w:tc>
        <w:tc>
          <w:tcPr/>
          <w:p>
            <w:pPr>
              <w:pStyle w:val="Compact"/>
              <w:jc w:val="center"/>
            </w:pPr>
            <w:r>
              <w:t xml:space="preserve">0.310</w:t>
            </w:r>
          </w:p>
        </w:tc>
        <w:tc>
          <w:tcPr/>
          <w:p>
            <w:pPr>
              <w:pStyle w:val="Compact"/>
              <w:jc w:val="center"/>
            </w:pPr>
            <w:r>
              <w:t xml:space="preserve">0.290</w:t>
            </w:r>
          </w:p>
        </w:tc>
      </w:tr>
      <w:tr>
        <w:tc>
          <w:tcPr/>
          <w:p>
            <w:pPr>
              <w:pStyle w:val="Compact"/>
              <w:jc w:val="center"/>
            </w:pPr>
            <w:r>
              <w:t xml:space="preserve">SPLADE</w:t>
            </w:r>
          </w:p>
        </w:tc>
        <w:tc>
          <w:tcPr/>
          <w:p>
            <w:pPr>
              <w:pStyle w:val="Compact"/>
              <w:jc w:val="center"/>
            </w:pPr>
            <w:r>
              <w:t xml:space="preserve">0.4811</w:t>
            </w:r>
          </w:p>
        </w:tc>
        <w:tc>
          <w:tcPr/>
          <w:p>
            <w:pPr>
              <w:pStyle w:val="Compact"/>
              <w:jc w:val="center"/>
            </w:pPr>
            <w:r>
              <w:t xml:space="preserve">0.4811</w:t>
            </w:r>
          </w:p>
        </w:tc>
        <w:tc>
          <w:tcPr/>
          <w:p>
            <w:pPr>
              <w:pStyle w:val="Compact"/>
              <w:jc w:val="center"/>
            </w:pPr>
            <w:r>
              <w:t xml:space="preserve">0.5152</w:t>
            </w:r>
          </w:p>
        </w:tc>
      </w:tr>
      <w:tr>
        <w:tc>
          <w:tcPr/>
          <w:p>
            <w:pPr>
              <w:pStyle w:val="Compact"/>
              <w:jc w:val="center"/>
            </w:pPr>
            <w:r>
              <w:t xml:space="preserve">SF</w:t>
            </w:r>
          </w:p>
        </w:tc>
        <w:tc>
          <w:tcPr/>
          <w:p>
            <w:pPr>
              <w:pStyle w:val="Compact"/>
              <w:jc w:val="center"/>
            </w:pPr>
            <w:r>
              <w:t xml:space="preserve">0.8166</w:t>
            </w:r>
          </w:p>
        </w:tc>
        <w:tc>
          <w:tcPr/>
          <w:p>
            <w:pPr>
              <w:pStyle w:val="Compact"/>
              <w:jc w:val="center"/>
            </w:pPr>
            <w:r>
              <w:t xml:space="preserve">0.8166</w:t>
            </w:r>
          </w:p>
        </w:tc>
        <w:tc>
          <w:tcPr/>
          <w:p>
            <w:pPr>
              <w:pStyle w:val="Compact"/>
              <w:jc w:val="center"/>
            </w:pPr>
            <w:r>
              <w:t xml:space="preserve">0.8472</w:t>
            </w:r>
          </w:p>
        </w:tc>
      </w:tr>
      <w:tr>
        <w:tc>
          <w:tcPr/>
          <w:p>
            <w:pPr>
              <w:pStyle w:val="Compact"/>
              <w:jc w:val="center"/>
            </w:pPr>
            <w:r>
              <w:rPr>
                <w:b/>
                <w:bCs/>
              </w:rPr>
              <w:t xml:space="preserve">SF+Linear SPLADE</w:t>
            </w:r>
          </w:p>
        </w:tc>
        <w:tc>
          <w:tcPr/>
          <w:p>
            <w:pPr>
              <w:pStyle w:val="Compact"/>
              <w:jc w:val="center"/>
            </w:pPr>
            <w:r>
              <w:rPr>
                <w:b/>
                <w:bCs/>
              </w:rPr>
              <w:t xml:space="preserve">0.8248</w:t>
            </w:r>
          </w:p>
        </w:tc>
        <w:tc>
          <w:tcPr/>
          <w:p>
            <w:pPr>
              <w:pStyle w:val="Compact"/>
              <w:jc w:val="center"/>
            </w:pPr>
            <w:r>
              <w:rPr>
                <w:b/>
                <w:bCs/>
              </w:rPr>
              <w:t xml:space="preserve">0.8248</w:t>
            </w:r>
          </w:p>
        </w:tc>
        <w:tc>
          <w:tcPr/>
          <w:p>
            <w:pPr>
              <w:pStyle w:val="Compact"/>
              <w:jc w:val="center"/>
            </w:pPr>
            <w:r>
              <w:rPr>
                <w:b/>
                <w:bCs/>
              </w:rPr>
              <w:t xml:space="preserve">0.8472</w:t>
            </w:r>
          </w:p>
        </w:tc>
      </w:tr>
      <w:tr>
        <w:tc>
          <w:tcPr/>
          <w:p>
            <w:pPr>
              <w:pStyle w:val="Compact"/>
              <w:jc w:val="center"/>
            </w:pPr>
            <w:r>
              <w:t xml:space="preserve">SF+RRF SPLADE</w:t>
            </w:r>
          </w:p>
        </w:tc>
        <w:tc>
          <w:tcPr/>
          <w:p>
            <w:pPr>
              <w:pStyle w:val="Compact"/>
              <w:jc w:val="center"/>
            </w:pPr>
            <w:r>
              <w:t xml:space="preserve">0.7001</w:t>
            </w:r>
          </w:p>
        </w:tc>
        <w:tc>
          <w:tcPr/>
          <w:p>
            <w:pPr>
              <w:pStyle w:val="Compact"/>
              <w:jc w:val="center"/>
            </w:pPr>
            <w:r>
              <w:t xml:space="preserve">0.7001</w:t>
            </w:r>
          </w:p>
        </w:tc>
        <w:tc>
          <w:tcPr/>
          <w:p>
            <w:pPr>
              <w:pStyle w:val="Compact"/>
              <w:jc w:val="center"/>
            </w:pPr>
            <w:r>
              <w:t xml:space="preserve">0.7557</w:t>
            </w:r>
          </w:p>
        </w:tc>
      </w:tr>
    </w:tbl>
    <w:p>
      <w:pPr>
        <w:pStyle w:val="a7"/>
        <w:bidi/>
        <w:jc w:val="both"/>
      </w:pPr>
      <w:r>
        <w:t xml:space="preserve">* از آنجا که در مجموعه‌داده انتخابی هر پرس‌وجو دقیقاً یک سند مرتبط دارد، مقادیر MAP و MRR طبق فرمول برابرند.</w:t>
      </w:r>
    </w:p>
    <w:p>
      <w:pPr>
        <w:pStyle w:val="CaptionedFigure"/>
      </w:pPr>
      <w:r>
        <w:drawing>
          <wp:inline>
            <wp:extent cx="5219700" cy="2847109"/>
            <wp:effectExtent b="0" l="0" r="0" t="0"/>
            <wp:docPr descr="شکل ۴-۴. مقایسه معیارهای MRR و NDCG@20 برای روش‌های اصلی" title="" id="221" name="Picture"/>
            <a:graphic>
              <a:graphicData uri="http://schemas.openxmlformats.org/drawingml/2006/picture">
                <pic:pic>
                  <pic:nvPicPr>
                    <pic:cNvPr descr="/mnt/data/thesis_svgs/main_results.svg" id="2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5219700" cy="2847109"/>
                    </a:xfrm>
                    <a:prstGeom prst="rect">
                      <a:avLst/>
                    </a:prstGeom>
                    <a:noFill/>
                    <a:ln w="9525">
                      <a:noFill/>
                      <a:headEnd/>
                      <a:tailEnd/>
                    </a:ln>
                  </pic:spPr>
                </pic:pic>
              </a:graphicData>
            </a:graphic>
          </wp:inline>
        </w:drawing>
      </w:r>
    </w:p>
    <w:p>
      <w:pPr>
        <w:pStyle w:val="a7"/>
        <w:bidi/>
        <w:jc w:val="both"/>
      </w:pPr>
      <w:r>
        <w:t xml:space="preserve">شکل ۴-۴. مقایسه معیارهای MRR و NDCG@20 برای روش‌های اصلی</w:t>
      </w:r>
    </w:p>
    <w:bookmarkStart w:id="223" w:name="Xb71f225ef7bd83f0474cd58658687f2a228f503"/>
    <w:p>
      <w:pPr>
        <w:pStyle w:val="a3"/>
        <w:keepNext/>
        <w:bidi/>
      </w:pPr>
      <w:r>
        <w:rPr>
          <w:b/>
          <w:bCs/>
        </w:rPr>
        <w:t xml:space="preserve">۴-۴-۴-۱. تحلیل آماری معناداری نتایج در برابر خط‌مبنا BM25</w:t>
      </w:r>
    </w:p>
    <w:p>
      <w:pPr>
        <w:pStyle w:val="a7"/>
        <w:bidi/>
        <w:jc w:val="both"/>
      </w:pPr>
      <w:r>
        <w:t xml:space="preserve">در این بخش برای بنچمارک CAREN_Belebele، با توجه به پاسخ روش‌ها به هر کدام از پرس‌وجوها، آزمون‌های معنادار زوجی (paired) در برابر BM25 بر روی مقادیر به‌تفکیک هر یک از ۴۸۸ پرس‌وجو انجام شد؛ نتیجه آزمون در جدول ۴-۴ نشان داده شده است.</w:t>
      </w:r>
    </w:p>
    <w:p>
      <w:pPr>
        <w:pStyle w:val="a7"/>
        <w:bidi/>
        <w:jc w:val="both"/>
      </w:pPr>
      <w:r>
        <w:t xml:space="preserve">در ادامه برای بنچمارک CAREN_Belebele، به بررسی آماری معنادار بودن تفاوت عملکرد روش‌های پیشنهادی در برابر خط‌مبنای BM25 پرداخته شد. آزمون‌ها به‌صورت زوجی (paired) و بر روی مقادیر به‌تفکیک هر یک از ۴۸۸ پرسش‌وجو انجام گرفتند. از آنجا که خط‌مبنای BM25 در گزارش اولیه تنها به‌صورت میانگین ثبت شده بود، برای بازیابی مقادیر زوجی، روی همان ورودی‌ها (پیکره متن، پرس‌وجوها و جواب‌ها) دوباره اجرا شد که منجر به بازتولید عدد MRR=0.7854 شد؛ لذا یکسان بودن داده‌ها نیز تایید شد.</w:t>
      </w:r>
    </w:p>
    <w:bookmarkEnd w:id="223"/>
    <w:bookmarkEnd w:id="224"/>
    <w:bookmarkStart w:id="227" w:name="X27606225ad0ab951b596864b5c1e0a23b0f1b1a"/>
    <w:p>
      <w:pPr>
        <w:pStyle w:val="a0"/>
        <w:keepNext/>
        <w:bidi/>
      </w:pPr>
      <w:r>
        <w:t xml:space="preserve">جدول ۴-۴. آزمون معناداری آماری SF در برابر BM25</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bidi/>
            </w:pPr>
            <w:r>
              <w:t xml:space="preserve">روش</w:t>
            </w:r>
          </w:p>
        </w:tc>
        <w:tc>
          <w:tcPr/>
          <w:p>
            <w:pPr>
              <w:pStyle w:val="Compact"/>
              <w:jc w:val="center"/>
              <w:bidi/>
            </w:pPr>
            <w:r>
              <w:t xml:space="preserve">بهبود نسبت به BM25</w:t>
            </w:r>
          </w:p>
        </w:tc>
        <w:tc>
          <w:tcPr/>
          <w:p>
            <w:pPr>
              <w:pStyle w:val="Compact"/>
              <w:jc w:val="center"/>
            </w:pPr>
            <w:r>
              <w:t xml:space="preserve">Wilcoxon p</w:t>
            </w:r>
          </w:p>
        </w:tc>
        <w:tc>
          <w:tcPr/>
          <w:p>
            <w:pPr>
              <w:pStyle w:val="Compact"/>
              <w:jc w:val="center"/>
            </w:pPr>
            <w:r>
              <w:t xml:space="preserve">McNemar p</w:t>
            </w:r>
          </w:p>
        </w:tc>
        <w:tc>
          <w:tcPr/>
          <w:p>
            <w:pPr>
              <w:pStyle w:val="Compact"/>
              <w:jc w:val="center"/>
              <w:bidi/>
            </w:pPr>
            <w:r>
              <w:t xml:space="preserve">نتیجه</w:t>
            </w:r>
          </w:p>
        </w:tc>
      </w:tr>
      <w:tr>
        <w:tc>
          <w:tcPr/>
          <w:p>
            <w:pPr>
              <w:pStyle w:val="Compact"/>
              <w:jc w:val="center"/>
            </w:pPr>
            <w:r>
              <w:t xml:space="preserve">SF</w:t>
            </w:r>
          </w:p>
        </w:tc>
        <w:tc>
          <w:tcPr/>
          <w:p>
            <w:pPr>
              <w:pStyle w:val="Compact"/>
              <w:jc w:val="center"/>
            </w:pPr>
            <w:r>
              <w:t xml:space="preserve">+0.031</w:t>
            </w:r>
          </w:p>
        </w:tc>
        <w:tc>
          <w:tcPr/>
          <w:p>
            <w:pPr>
              <w:pStyle w:val="Compact"/>
              <w:jc w:val="center"/>
            </w:pPr>
            <w:r>
              <w:t xml:space="preserve">3.85e-02</w:t>
            </w:r>
          </w:p>
        </w:tc>
        <w:tc>
          <w:tcPr/>
          <w:p>
            <w:pPr>
              <w:pStyle w:val="Compact"/>
              <w:jc w:val="center"/>
            </w:pPr>
            <w:r>
              <w:t xml:space="preserve">3.63e-02</w:t>
            </w:r>
          </w:p>
        </w:tc>
        <w:tc>
          <w:tcPr/>
          <w:p>
            <w:pPr>
              <w:pStyle w:val="Compact"/>
              <w:jc w:val="center"/>
              <w:bidi/>
            </w:pPr>
            <w:r>
              <w:t xml:space="preserve">بهتر از BM25</w:t>
            </w:r>
          </w:p>
        </w:tc>
      </w:tr>
      <w:tr>
        <w:tc>
          <w:tcPr/>
          <w:p>
            <w:pPr>
              <w:pStyle w:val="Compact"/>
              <w:jc w:val="center"/>
            </w:pPr>
            <w:r>
              <w:t xml:space="preserve">SPLADE</w:t>
            </w:r>
          </w:p>
        </w:tc>
        <w:tc>
          <w:tcPr/>
          <w:p>
            <w:pPr>
              <w:pStyle w:val="Compact"/>
              <w:jc w:val="center"/>
            </w:pPr>
            <w:r>
              <w:t xml:space="preserve">−0.304</w:t>
            </w:r>
          </w:p>
        </w:tc>
        <w:tc>
          <w:tcPr/>
          <w:p>
            <w:pPr>
              <w:pStyle w:val="Compact"/>
              <w:jc w:val="center"/>
            </w:pPr>
            <w:r>
              <w:t xml:space="preserve">1.29e-31</w:t>
            </w:r>
          </w:p>
        </w:tc>
        <w:tc>
          <w:tcPr/>
          <w:p>
            <w:pPr>
              <w:pStyle w:val="Compact"/>
              <w:jc w:val="center"/>
            </w:pPr>
            <w:r>
              <w:t xml:space="preserve">1.05e-24</w:t>
            </w:r>
          </w:p>
        </w:tc>
        <w:tc>
          <w:tcPr/>
          <w:p>
            <w:pPr>
              <w:pStyle w:val="Compact"/>
              <w:jc w:val="center"/>
              <w:bidi/>
            </w:pPr>
            <w:r>
              <w:t xml:space="preserve">بدتر از BM25</w:t>
            </w:r>
          </w:p>
        </w:tc>
      </w:tr>
      <w:tr>
        <w:tc>
          <w:tcPr/>
          <w:p>
            <w:pPr>
              <w:pStyle w:val="Compact"/>
              <w:jc w:val="center"/>
            </w:pPr>
            <w:r>
              <w:t xml:space="preserve">SF+Linear SPLADE</w:t>
            </w:r>
          </w:p>
        </w:tc>
        <w:tc>
          <w:tcPr/>
          <w:p>
            <w:pPr>
              <w:pStyle w:val="Compact"/>
              <w:jc w:val="center"/>
            </w:pPr>
            <w:r>
              <w:t xml:space="preserve">+0.039</w:t>
            </w:r>
          </w:p>
        </w:tc>
        <w:tc>
          <w:tcPr/>
          <w:p>
            <w:pPr>
              <w:pStyle w:val="Compact"/>
              <w:jc w:val="center"/>
            </w:pPr>
            <w:r>
              <w:t xml:space="preserve">1.64e-02</w:t>
            </w:r>
          </w:p>
        </w:tc>
        <w:tc>
          <w:tcPr/>
          <w:p>
            <w:pPr>
              <w:pStyle w:val="Compact"/>
              <w:jc w:val="center"/>
            </w:pPr>
            <w:r>
              <w:t xml:space="preserve">3.80e-02</w:t>
            </w:r>
          </w:p>
        </w:tc>
        <w:tc>
          <w:tcPr/>
          <w:p>
            <w:pPr>
              <w:pStyle w:val="Compact"/>
              <w:jc w:val="center"/>
              <w:bidi/>
            </w:pPr>
            <w:r>
              <w:t xml:space="preserve">بهتر از BM25</w:t>
            </w:r>
          </w:p>
        </w:tc>
      </w:tr>
      <w:tr>
        <w:tc>
          <w:tcPr/>
          <w:p>
            <w:pPr>
              <w:pStyle w:val="Compact"/>
              <w:jc w:val="center"/>
            </w:pPr>
            <w:r>
              <w:t xml:space="preserve">SF+RRF SPLADE</w:t>
            </w:r>
          </w:p>
        </w:tc>
        <w:tc>
          <w:tcPr/>
          <w:p>
            <w:pPr>
              <w:pStyle w:val="Compact"/>
              <w:jc w:val="center"/>
            </w:pPr>
            <w:r>
              <w:t xml:space="preserve">−0.085</w:t>
            </w:r>
          </w:p>
        </w:tc>
        <w:tc>
          <w:tcPr/>
          <w:p>
            <w:pPr>
              <w:pStyle w:val="Compact"/>
              <w:jc w:val="center"/>
            </w:pPr>
            <w:r>
              <w:t xml:space="preserve">5.13e-06</w:t>
            </w:r>
          </w:p>
        </w:tc>
        <w:tc>
          <w:tcPr/>
          <w:p>
            <w:pPr>
              <w:pStyle w:val="Compact"/>
              <w:jc w:val="center"/>
            </w:pPr>
            <w:r>
              <w:t xml:space="preserve">1.07e-05</w:t>
            </w:r>
          </w:p>
        </w:tc>
        <w:tc>
          <w:tcPr/>
          <w:p>
            <w:pPr>
              <w:pStyle w:val="Compact"/>
              <w:jc w:val="center"/>
              <w:bidi/>
            </w:pPr>
            <w:r>
              <w:t xml:space="preserve">بدتر از BM25</w:t>
            </w:r>
          </w:p>
        </w:tc>
      </w:tr>
    </w:tbl>
    <w:p>
      <w:pPr>
        <w:pStyle w:val="a7"/>
        <w:bidi/>
        <w:jc w:val="both"/>
      </w:pPr>
      <w:r>
        <w:t xml:space="preserve">جزییات تحلیل آماری: روی 488 پرس‌وجو دو آزمون به‌کار گرفته شدند؛ (۱) آزمون ناپارامتریک</w:t>
      </w:r>
      <w:r>
        <w:t xml:space="preserve"> </w:t>
      </w:r>
      <w:r>
        <w:rPr>
          <w:b/>
          <w:bCs/>
        </w:rPr>
        <w:t xml:space="preserve">ویلکاکسون نشانه‌دار</w:t>
      </w:r>
      <w:r>
        <w:t xml:space="preserve"> </w:t>
      </w:r>
      <w:r>
        <w:t xml:space="preserve">(Wilcoxon signed-rank) روی نمره بازآوری متقابل به‌تفکیک هر پرس‌وجو (per-query Reciprocal Rank) که با توجه به تک‌مرتبط‌بودن هر پرسش با میانگین دقت (AP) برابر است؛ و (۲) آزمون</w:t>
      </w:r>
      <w:r>
        <w:t xml:space="preserve"> </w:t>
      </w:r>
      <w:r>
        <w:rPr>
          <w:b/>
          <w:bCs/>
        </w:rPr>
        <w:t xml:space="preserve">مک‌نمار</w:t>
      </w:r>
      <w:r>
        <w:t xml:space="preserve"> </w:t>
      </w:r>
      <w:r>
        <w:t xml:space="preserve">(McNemar) دقیق روی متغیر دودویی موفقیت در رتبه اول (hit@1) با به‌دست‌آوردن p-value به‌روش دقیق شرطی دوجمله‌ای (exact conditional-binomial).</w:t>
      </w:r>
    </w:p>
    <w:p>
      <w:pPr>
        <w:pStyle w:val="a7"/>
        <w:bidi/>
        <w:jc w:val="both"/>
      </w:pPr>
      <w:r>
        <w:rPr>
          <w:b/>
          <w:bCs/>
        </w:rPr>
        <w:t xml:space="preserve">منبع:</w:t>
      </w:r>
      <w:r>
        <w:t xml:space="preserve"> </w:t>
      </w:r>
      <w:r>
        <w:t xml:space="preserve">بخش Statistical Significance در</w:t>
      </w:r>
      <w:r>
        <w:t xml:space="preserve"> </w:t>
      </w:r>
      <w:r>
        <w:rPr>
          <w:rStyle w:val="VerbatimChar"/>
        </w:rPr>
        <w:t xml:space="preserve">comparison_report.md</w:t>
      </w:r>
      <w:r>
        <w:t xml:space="preserve"> </w:t>
      </w:r>
      <w:r>
        <w:t xml:space="preserve">(داده per-query و اسکریپت</w:t>
      </w:r>
      <w:r>
        <w:t xml:space="preserve"> </w:t>
      </w:r>
      <w:r>
        <w:rPr>
          <w:rStyle w:val="VerbatimChar"/>
        </w:rPr>
        <w:t xml:space="preserve">significance.py</w:t>
      </w:r>
      <w:r>
        <w:t xml:space="preserve"> </w:t>
      </w:r>
      <w:r>
        <w:t xml:space="preserve">ضمیمهٔ همان شاخه‌)</w:t>
      </w:r>
    </w:p>
    <w:p>
      <w:pPr>
        <w:pStyle w:val="a7"/>
        <w:bidi/>
        <w:jc w:val="both"/>
      </w:pPr>
      <w:r>
        <w:rPr>
          <w:b/>
          <w:bCs/>
        </w:rPr>
        <w:t xml:space="preserve">تحلیل جدول 3-4 و 4-4</w:t>
      </w:r>
    </w:p>
    <w:p>
      <w:pPr>
        <w:pStyle w:val="a7"/>
        <w:bidi/>
        <w:jc w:val="both"/>
      </w:pPr>
      <w:r>
        <w:t xml:space="preserve">نتایج نشان داد که روش SF خالص (Pure SF؛ MRR=0.8166) و ادغام خطی آن با SPLADE با وزن α=0.3 (MRR=0.8248) هر دو به‌طور معناداری از BM25 (MRR=0.7854) بهتر عمل می‌کنند (p&lt;0.05 در هر دو آزمون؛ طبق جدول آماره‌ها و p-value). با اعمال اصلاح بونفرونی (α/۴) نیز همین نتایج پابرجا است چون کوچک‌ترین p در گروه برتر p≈۰.۰۲ است که حتی با α/۴=۰.۰۱۲۵ هم معنادار می‌ماند؛ فقط RRF/SPLADE-only که خیلی کوچک‌ترند اصلاً تغییر نمی‌کنند.</w:t>
      </w:r>
    </w:p>
    <w:p>
      <w:pPr>
        <w:pStyle w:val="a7"/>
        <w:bidi/>
        <w:jc w:val="both"/>
      </w:pPr>
      <w:r>
        <w:t xml:space="preserve">در مقابل، به‌کارگیری SPLADE به‌تنهایی (α=0؛ MRR=0.4811) و ادغام رتبه‌ای متقابل RRF با k=60 (MRR=0.7001) هر دو به‌طور معناداری ضعیف‌تر از BM25 هستند (p&lt;۱×۱۰⁻⁵). بر این اساس، افزودن مؤلفه واژگانی از مسیر RRF یا تکیه صرف بر نمایش SPLADE، کارایی را در این مجموعه دوزبانه کاهش می‌دهد؛ در حالی که رتبه‌بندی مبتنی بر SF —به‌ویژه با ادغام خطی SPLADE— بهترین عملکرد و برتری آماری نسبت به خط‌مبنا را فراهم می‌آورد.</w:t>
      </w:r>
    </w:p>
    <w:p>
      <w:pPr>
        <w:pStyle w:val="a7"/>
        <w:bidi/>
        <w:jc w:val="both"/>
      </w:pPr>
      <w:r>
        <w:t xml:space="preserve">ادغام SF با SPLADE خطی بهترین عملکرد کلی را در این مجموعه دارد، اما ادغام SF با SPLADE رتبه متقابل در این مجموعه‌داده عملکرد ضعیف‌تری نسبت به SF خالص نشان می‌دهد؛ لذا انتخاب روش ادغام باید بسته به ویژگی‌های مجموعه‌داده صورت گیرد. همچنین مطابق با نتایج گرفته شده در بنچمارک‌گیری روی مجموعه‌داده Mr. TyDi، عملکرد DPR از BM25 ضعیف‌تر است.</w:t>
      </w:r>
    </w:p>
    <w:bookmarkStart w:id="225" w:name="یافته-کلیدی"/>
    <w:p>
      <w:pPr>
        <w:pStyle w:val="a3"/>
        <w:keepNext/>
        <w:bidi/>
      </w:pPr>
      <w:r>
        <w:rPr>
          <w:b/>
          <w:bCs/>
        </w:rPr>
        <w:t xml:space="preserve">یافته کلیدی</w:t>
      </w:r>
    </w:p>
    <w:p>
      <w:pPr>
        <w:pStyle w:val="a7"/>
        <w:bidi/>
        <w:jc w:val="both"/>
      </w:pPr>
      <w:r>
        <w:t xml:space="preserve">در متون دوزبانه دامنه بسته، رتبه‌بندی مبتنی بر روش SF نسبت به تطابق واژگانی BM25 بهبود نشان داد و این بهبود بر اساس آزمون‌های آماری زوجی در سطح 0.05 معنادار بود.</w:t>
      </w:r>
    </w:p>
    <w:bookmarkEnd w:id="225"/>
    <w:bookmarkStart w:id="226" w:name="بهترین-نتیجه-روی-بنچمارکهای-تخصصی"/>
    <w:p>
      <w:pPr>
        <w:pStyle w:val="a3"/>
        <w:keepNext/>
        <w:bidi/>
      </w:pPr>
      <w:r>
        <w:rPr>
          <w:b/>
          <w:bCs/>
        </w:rPr>
        <w:t xml:space="preserve">۴-۴-۲. بهترین نتیجه روی بنچمارک‌های تخصصی</w:t>
      </w:r>
    </w:p>
    <w:p>
      <w:pPr>
        <w:pStyle w:val="a7"/>
        <w:bidi/>
        <w:jc w:val="both"/>
      </w:pPr>
      <w:r>
        <w:t xml:space="preserve">در جدول ۴-۷ بهترین نتیجه ارزیابی نوع‌های روش SF و BM25 روی بنچمارک‌های مختلف ذکر شده است.</w:t>
      </w:r>
    </w:p>
    <w:bookmarkEnd w:id="226"/>
    <w:bookmarkEnd w:id="227"/>
    <w:bookmarkStart w:id="232" w:name="Xfd60e7b96e4a489ee4bd9df172a315faeef2bbd"/>
    <w:p>
      <w:pPr>
        <w:pStyle w:val="a0"/>
        <w:keepNext/>
        <w:bidi/>
      </w:pPr>
      <w:r>
        <w:t xml:space="preserve">جدول ۵-۴. عملکرد نوع‌های روش SF و BM25 روی بنچمارک‌گیری‌های مختلف</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w:t>
            </w:r>
          </w:p>
        </w:tc>
        <w:tc>
          <w:tcPr/>
          <w:p>
            <w:pPr>
              <w:pStyle w:val="Compact"/>
              <w:jc w:val="center"/>
              <w:bidi/>
            </w:pPr>
            <w:r>
              <w:t xml:space="preserve">بنچمارک</w:t>
            </w:r>
          </w:p>
        </w:tc>
        <w:tc>
          <w:tcPr/>
          <w:p>
            <w:pPr>
              <w:pStyle w:val="Compact"/>
              <w:jc w:val="center"/>
              <w:bidi/>
            </w:pPr>
            <w:r>
              <w:t xml:space="preserve">نوع SF و top_k</w:t>
            </w:r>
          </w:p>
        </w:tc>
        <w:tc>
          <w:tcPr/>
          <w:p>
            <w:pPr>
              <w:pStyle w:val="Compact"/>
              <w:jc w:val="center"/>
            </w:pPr>
            <w:r>
              <w:t xml:space="preserve">MRR</w:t>
            </w:r>
          </w:p>
        </w:tc>
        <w:tc>
          <w:tcPr/>
          <w:p>
            <w:pPr>
              <w:pStyle w:val="Compact"/>
              <w:jc w:val="center"/>
            </w:pPr>
            <w:r>
              <w:t xml:space="preserve">MAP</w:t>
            </w:r>
          </w:p>
        </w:tc>
        <w:tc>
          <w:tcPr/>
          <w:p>
            <w:pPr>
              <w:pStyle w:val="Compact"/>
              <w:jc w:val="center"/>
            </w:pPr>
            <w:r>
              <w:t xml:space="preserve">MRR BM25</w:t>
            </w:r>
          </w:p>
        </w:tc>
        <w:tc>
          <w:tcPr/>
          <w:p>
            <w:pPr>
              <w:pStyle w:val="Compact"/>
              <w:jc w:val="center"/>
            </w:pPr>
            <w:r>
              <w:t xml:space="preserve">MAP BM25</w:t>
            </w:r>
          </w:p>
        </w:tc>
        <w:tc>
          <w:tcPr/>
          <w:p>
            <w:pPr>
              <w:pStyle w:val="Compact"/>
              <w:jc w:val="center"/>
              <w:bidi/>
            </w:pPr>
            <w:r>
              <w:t xml:space="preserve">برنده</w:t>
            </w:r>
          </w:p>
        </w:tc>
      </w:tr>
      <w:tr>
        <w:tc>
          <w:tcPr/>
          <w:p>
            <w:pPr>
              <w:pStyle w:val="Compact"/>
              <w:jc w:val="center"/>
            </w:pPr>
            <w:r>
              <w:t xml:space="preserve">1</w:t>
            </w:r>
          </w:p>
        </w:tc>
        <w:tc>
          <w:tcPr/>
          <w:p>
            <w:pPr>
              <w:pStyle w:val="Compact"/>
              <w:jc w:val="center"/>
            </w:pPr>
            <w:r>
              <w:t xml:space="preserve">Belebele (100q)</w:t>
            </w:r>
          </w:p>
        </w:tc>
        <w:tc>
          <w:tcPr/>
          <w:p>
            <w:pPr>
              <w:pStyle w:val="Compact"/>
              <w:jc w:val="center"/>
            </w:pPr>
            <w:r>
              <w:t xml:space="preserve">Linear, 50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0.995</w:t>
            </w:r>
          </w:p>
        </w:tc>
        <w:tc>
          <w:tcPr/>
          <w:p>
            <w:pPr>
              <w:pStyle w:val="Compact"/>
              <w:jc w:val="center"/>
            </w:pPr>
            <w:r>
              <w:t xml:space="preserve">0.995</w:t>
            </w:r>
          </w:p>
        </w:tc>
        <w:tc>
          <w:tcPr/>
          <w:p>
            <w:pPr>
              <w:pStyle w:val="Compact"/>
              <w:jc w:val="center"/>
            </w:pPr>
            <w:r>
              <w:t xml:space="preserve">SF</w:t>
            </w:r>
          </w:p>
        </w:tc>
      </w:tr>
      <w:tr>
        <w:tc>
          <w:tcPr/>
          <w:p>
            <w:pPr>
              <w:pStyle w:val="Compact"/>
              <w:jc w:val="center"/>
            </w:pPr>
            <w:r>
              <w:t xml:space="preserve">2</w:t>
            </w:r>
          </w:p>
        </w:tc>
        <w:tc>
          <w:tcPr/>
          <w:p>
            <w:pPr>
              <w:pStyle w:val="Compact"/>
              <w:jc w:val="center"/>
            </w:pPr>
            <w:r>
              <w:t xml:space="preserve">NarrativeQA (50q)</w:t>
            </w:r>
          </w:p>
        </w:tc>
        <w:tc>
          <w:tcPr/>
          <w:p>
            <w:pPr>
              <w:pStyle w:val="Compact"/>
              <w:jc w:val="center"/>
            </w:pPr>
            <w:r>
              <w:t xml:space="preserve">Linear, 50</w:t>
            </w:r>
          </w:p>
        </w:tc>
        <w:tc>
          <w:tcPr/>
          <w:p>
            <w:pPr>
              <w:pStyle w:val="Compact"/>
              <w:jc w:val="center"/>
            </w:pPr>
            <w:r>
              <w:t xml:space="preserve">1.000</w:t>
            </w:r>
          </w:p>
        </w:tc>
        <w:tc>
          <w:tcPr/>
          <w:p>
            <w:pPr>
              <w:pStyle w:val="Compact"/>
              <w:jc w:val="center"/>
            </w:pPr>
            <w:r>
              <w:t xml:space="preserve">0.161*</w:t>
            </w:r>
          </w:p>
        </w:tc>
        <w:tc>
          <w:tcPr/>
          <w:p>
            <w:pPr>
              <w:pStyle w:val="Compact"/>
              <w:jc w:val="center"/>
            </w:pPr>
            <w:r>
              <w:t xml:space="preserve">0.980</w:t>
            </w:r>
          </w:p>
        </w:tc>
        <w:tc>
          <w:tcPr/>
          <w:p>
            <w:pPr>
              <w:pStyle w:val="Compact"/>
              <w:jc w:val="center"/>
            </w:pPr>
            <w:r>
              <w:t xml:space="preserve">0.776</w:t>
            </w:r>
          </w:p>
        </w:tc>
        <w:tc>
          <w:tcPr/>
          <w:p>
            <w:pPr>
              <w:pStyle w:val="Compact"/>
              <w:jc w:val="center"/>
            </w:pPr>
            <w:r>
              <w:t xml:space="preserve">SF</w:t>
            </w:r>
          </w:p>
        </w:tc>
      </w:tr>
      <w:tr>
        <w:tc>
          <w:tcPr/>
          <w:p>
            <w:pPr>
              <w:pStyle w:val="Compact"/>
              <w:jc w:val="center"/>
            </w:pPr>
            <w:r>
              <w:t xml:space="preserve">3</w:t>
            </w:r>
          </w:p>
        </w:tc>
        <w:tc>
          <w:tcPr/>
          <w:p>
            <w:pPr>
              <w:pStyle w:val="Compact"/>
              <w:jc w:val="center"/>
            </w:pPr>
            <w:r>
              <w:t xml:space="preserve">PubMedQA (172q)</w:t>
            </w:r>
          </w:p>
        </w:tc>
        <w:tc>
          <w:tcPr/>
          <w:p>
            <w:pPr>
              <w:pStyle w:val="Compact"/>
              <w:jc w:val="center"/>
            </w:pPr>
            <w:r>
              <w:t xml:space="preserve">RRF, 100</w:t>
            </w:r>
          </w:p>
        </w:tc>
        <w:tc>
          <w:tcPr/>
          <w:p>
            <w:pPr>
              <w:pStyle w:val="Compact"/>
              <w:jc w:val="center"/>
            </w:pPr>
            <w:r>
              <w:t xml:space="preserve">1.000</w:t>
            </w:r>
          </w:p>
        </w:tc>
        <w:tc>
          <w:tcPr/>
          <w:p>
            <w:pPr>
              <w:pStyle w:val="Compact"/>
              <w:jc w:val="center"/>
            </w:pPr>
            <w:r>
              <w:t xml:space="preserve">0.946</w:t>
            </w:r>
          </w:p>
        </w:tc>
        <w:tc>
          <w:tcPr/>
          <w:p>
            <w:pPr>
              <w:pStyle w:val="Compact"/>
              <w:jc w:val="center"/>
            </w:pPr>
            <w:r>
              <w:t xml:space="preserve">1.000</w:t>
            </w:r>
          </w:p>
        </w:tc>
        <w:tc>
          <w:tcPr/>
          <w:p>
            <w:pPr>
              <w:pStyle w:val="Compact"/>
              <w:jc w:val="center"/>
            </w:pPr>
            <w:r>
              <w:t xml:space="preserve">0.952</w:t>
            </w:r>
          </w:p>
        </w:tc>
        <w:tc>
          <w:tcPr/>
          <w:p>
            <w:pPr>
              <w:pStyle w:val="Compact"/>
              <w:jc w:val="center"/>
            </w:pPr>
            <w:r>
              <w:t xml:space="preserve">Tie</w:t>
            </w:r>
          </w:p>
        </w:tc>
      </w:tr>
      <w:tr>
        <w:tc>
          <w:tcPr/>
          <w:p>
            <w:pPr>
              <w:pStyle w:val="Compact"/>
              <w:jc w:val="center"/>
            </w:pPr>
            <w:r>
              <w:t xml:space="preserve">4</w:t>
            </w:r>
          </w:p>
        </w:tc>
        <w:tc>
          <w:tcPr/>
          <w:p>
            <w:pPr>
              <w:pStyle w:val="Compact"/>
              <w:jc w:val="center"/>
            </w:pPr>
            <w:r>
              <w:t xml:space="preserve">PopQA (500q)</w:t>
            </w:r>
          </w:p>
        </w:tc>
        <w:tc>
          <w:tcPr/>
          <w:p>
            <w:pPr>
              <w:pStyle w:val="Compact"/>
              <w:jc w:val="center"/>
            </w:pPr>
            <w:r>
              <w:t xml:space="preserve">RRF, 100</w:t>
            </w:r>
          </w:p>
        </w:tc>
        <w:tc>
          <w:tcPr/>
          <w:p>
            <w:pPr>
              <w:pStyle w:val="Compact"/>
              <w:jc w:val="center"/>
            </w:pPr>
            <w:r>
              <w:t xml:space="preserve">0.990</w:t>
            </w:r>
          </w:p>
        </w:tc>
        <w:tc>
          <w:tcPr/>
          <w:p>
            <w:pPr>
              <w:pStyle w:val="Compact"/>
              <w:jc w:val="center"/>
            </w:pPr>
            <w:r>
              <w:t xml:space="preserve">0.698</w:t>
            </w:r>
          </w:p>
        </w:tc>
        <w:tc>
          <w:tcPr/>
          <w:p>
            <w:pPr>
              <w:pStyle w:val="Compact"/>
              <w:jc w:val="center"/>
            </w:pPr>
            <w:r>
              <w:t xml:space="preserve">0.100</w:t>
            </w:r>
          </w:p>
        </w:tc>
        <w:tc>
          <w:tcPr/>
          <w:p>
            <w:pPr>
              <w:pStyle w:val="Compact"/>
              <w:jc w:val="center"/>
            </w:pPr>
            <w:r>
              <w:t xml:space="preserve">1.000</w:t>
            </w:r>
          </w:p>
        </w:tc>
        <w:tc>
          <w:tcPr/>
          <w:p>
            <w:pPr>
              <w:pStyle w:val="Compact"/>
              <w:jc w:val="center"/>
            </w:pPr>
            <w:r>
              <w:t xml:space="preserve">BM25</w:t>
            </w:r>
          </w:p>
        </w:tc>
      </w:tr>
      <w:tr>
        <w:tc>
          <w:tcPr/>
          <w:p>
            <w:pPr>
              <w:pStyle w:val="Compact"/>
              <w:jc w:val="center"/>
            </w:pPr>
            <w:r>
              <w:t xml:space="preserve">5</w:t>
            </w:r>
          </w:p>
        </w:tc>
        <w:tc>
          <w:tcPr/>
          <w:p>
            <w:pPr>
              <w:pStyle w:val="Compact"/>
              <w:jc w:val="center"/>
            </w:pPr>
            <w:r>
              <w:t xml:space="preserve">MuSiQue (100q)</w:t>
            </w:r>
          </w:p>
        </w:tc>
        <w:tc>
          <w:tcPr/>
          <w:p>
            <w:pPr>
              <w:pStyle w:val="Compact"/>
              <w:jc w:val="center"/>
            </w:pPr>
            <w:r>
              <w:t xml:space="preserve">Pure, 20</w:t>
            </w:r>
          </w:p>
        </w:tc>
        <w:tc>
          <w:tcPr/>
          <w:p>
            <w:pPr>
              <w:pStyle w:val="Compact"/>
              <w:jc w:val="center"/>
            </w:pPr>
            <w:r>
              <w:t xml:space="preserve">0.507</w:t>
            </w:r>
          </w:p>
        </w:tc>
        <w:tc>
          <w:tcPr/>
          <w:p>
            <w:pPr>
              <w:pStyle w:val="Compact"/>
              <w:jc w:val="center"/>
            </w:pPr>
            <w:r>
              <w:t xml:space="preserve">0.306</w:t>
            </w:r>
          </w:p>
        </w:tc>
        <w:tc>
          <w:tcPr/>
          <w:p>
            <w:pPr>
              <w:pStyle w:val="Compact"/>
              <w:jc w:val="center"/>
            </w:pPr>
            <w:r>
              <w:t xml:space="preserve">0.622</w:t>
            </w:r>
          </w:p>
        </w:tc>
        <w:tc>
          <w:tcPr/>
          <w:p>
            <w:pPr>
              <w:pStyle w:val="Compact"/>
              <w:jc w:val="center"/>
            </w:pPr>
            <w:r>
              <w:t xml:space="preserve">0.447</w:t>
            </w:r>
          </w:p>
        </w:tc>
        <w:tc>
          <w:tcPr/>
          <w:p>
            <w:pPr>
              <w:pStyle w:val="Compact"/>
              <w:jc w:val="center"/>
            </w:pPr>
            <w:r>
              <w:t xml:space="preserve">BM25</w:t>
            </w:r>
          </w:p>
        </w:tc>
      </w:tr>
      <w:tr>
        <w:tc>
          <w:tcPr/>
          <w:p>
            <w:pPr>
              <w:pStyle w:val="Compact"/>
              <w:jc w:val="center"/>
            </w:pPr>
            <w:r>
              <w:t xml:space="preserve">6</w:t>
            </w:r>
          </w:p>
        </w:tc>
        <w:tc>
          <w:tcPr/>
          <w:p>
            <w:pPr>
              <w:pStyle w:val="Compact"/>
              <w:jc w:val="center"/>
              <w:bidi/>
            </w:pPr>
            <w:r>
              <w:t xml:space="preserve">قرآن (30q)</w:t>
            </w:r>
          </w:p>
        </w:tc>
        <w:tc>
          <w:tcPr/>
          <w:p>
            <w:pPr>
              <w:pStyle w:val="Compact"/>
              <w:jc w:val="center"/>
            </w:pPr>
            <w:r>
              <w:t xml:space="preserve">RRF, 60</w:t>
            </w:r>
          </w:p>
        </w:tc>
        <w:tc>
          <w:tcPr/>
          <w:p>
            <w:pPr>
              <w:pStyle w:val="Compact"/>
              <w:jc w:val="center"/>
            </w:pPr>
            <w:r>
              <w:t xml:space="preserve">0.538</w:t>
            </w:r>
          </w:p>
        </w:tc>
        <w:tc>
          <w:tcPr/>
          <w:p>
            <w:pPr>
              <w:pStyle w:val="Compact"/>
              <w:jc w:val="center"/>
            </w:pPr>
            <w:r>
              <w:t xml:space="preserve">0.218</w:t>
            </w:r>
          </w:p>
        </w:tc>
        <w:tc>
          <w:tcPr/>
          <w:p>
            <w:pPr>
              <w:pStyle w:val="Compact"/>
              <w:jc w:val="center"/>
            </w:pPr>
            <w:r>
              <w:t xml:space="preserve">0.155</w:t>
            </w:r>
          </w:p>
        </w:tc>
        <w:tc>
          <w:tcPr/>
          <w:p>
            <w:pPr>
              <w:pStyle w:val="Compact"/>
              <w:jc w:val="center"/>
            </w:pPr>
            <w:r>
              <w:t xml:space="preserve">0.072</w:t>
            </w:r>
          </w:p>
        </w:tc>
        <w:tc>
          <w:tcPr/>
          <w:p>
            <w:pPr>
              <w:pStyle w:val="Compact"/>
              <w:jc w:val="center"/>
            </w:pPr>
            <w:r>
              <w:t xml:space="preserve">SF</w:t>
            </w:r>
          </w:p>
        </w:tc>
      </w:tr>
      <w:tr>
        <w:tc>
          <w:tcPr/>
          <w:p>
            <w:pPr>
              <w:pStyle w:val="Compact"/>
              <w:jc w:val="center"/>
            </w:pPr>
            <w:r>
              <w:t xml:space="preserve">7</w:t>
            </w:r>
          </w:p>
        </w:tc>
        <w:tc>
          <w:tcPr/>
          <w:p>
            <w:pPr>
              <w:pStyle w:val="Compact"/>
              <w:jc w:val="center"/>
            </w:pPr>
            <w:r>
              <w:t xml:space="preserve">SciFact (200q)</w:t>
            </w:r>
          </w:p>
        </w:tc>
        <w:tc>
          <w:tcPr/>
          <w:p>
            <w:pPr>
              <w:pStyle w:val="Compact"/>
              <w:jc w:val="center"/>
            </w:pPr>
            <w:r>
              <w:t xml:space="preserve">Linear, 100</w:t>
            </w:r>
          </w:p>
        </w:tc>
        <w:tc>
          <w:tcPr/>
          <w:p>
            <w:pPr>
              <w:pStyle w:val="Compact"/>
              <w:jc w:val="center"/>
            </w:pPr>
            <w:r>
              <w:t xml:space="preserve">0.966</w:t>
            </w:r>
          </w:p>
        </w:tc>
        <w:tc>
          <w:tcPr/>
          <w:p>
            <w:pPr>
              <w:pStyle w:val="Compact"/>
              <w:jc w:val="center"/>
            </w:pPr>
            <w:r>
              <w:t xml:space="preserve">0.966</w:t>
            </w:r>
          </w:p>
        </w:tc>
        <w:tc>
          <w:tcPr/>
          <w:p>
            <w:pPr>
              <w:pStyle w:val="Compact"/>
              <w:jc w:val="center"/>
            </w:pPr>
            <w:r>
              <w:t xml:space="preserve">0.947</w:t>
            </w:r>
          </w:p>
        </w:tc>
        <w:tc>
          <w:tcPr/>
          <w:p>
            <w:pPr>
              <w:pStyle w:val="Compact"/>
              <w:jc w:val="center"/>
            </w:pPr>
            <w:r>
              <w:t xml:space="preserve">0.943</w:t>
            </w:r>
          </w:p>
        </w:tc>
        <w:tc>
          <w:tcPr/>
          <w:p>
            <w:pPr>
              <w:pStyle w:val="Compact"/>
              <w:jc w:val="center"/>
            </w:pPr>
            <w:r>
              <w:t xml:space="preserve">SF</w:t>
            </w:r>
          </w:p>
        </w:tc>
      </w:tr>
      <w:tr>
        <w:tc>
          <w:tcPr/>
          <w:p>
            <w:pPr>
              <w:pStyle w:val="Compact"/>
              <w:jc w:val="center"/>
            </w:pPr>
            <w:r>
              <w:t xml:space="preserve">8</w:t>
            </w:r>
          </w:p>
        </w:tc>
        <w:tc>
          <w:tcPr/>
          <w:p>
            <w:pPr>
              <w:pStyle w:val="Compact"/>
              <w:jc w:val="center"/>
            </w:pPr>
            <w:r>
              <w:t xml:space="preserve">nfcorpus (200q)</w:t>
            </w:r>
          </w:p>
        </w:tc>
        <w:tc>
          <w:tcPr/>
          <w:p>
            <w:pPr>
              <w:pStyle w:val="Compact"/>
              <w:jc w:val="center"/>
            </w:pPr>
            <w:r>
              <w:t xml:space="preserve">Linear, 100</w:t>
            </w:r>
          </w:p>
        </w:tc>
        <w:tc>
          <w:tcPr/>
          <w:p>
            <w:pPr>
              <w:pStyle w:val="Compact"/>
              <w:jc w:val="center"/>
            </w:pPr>
            <w:r>
              <w:t xml:space="preserve">0.655</w:t>
            </w:r>
          </w:p>
        </w:tc>
        <w:tc>
          <w:tcPr/>
          <w:p>
            <w:pPr>
              <w:pStyle w:val="Compact"/>
              <w:jc w:val="center"/>
            </w:pPr>
            <w:r>
              <w:t xml:space="preserve">0.423</w:t>
            </w:r>
          </w:p>
        </w:tc>
        <w:tc>
          <w:tcPr/>
          <w:p>
            <w:pPr>
              <w:pStyle w:val="Compact"/>
              <w:jc w:val="center"/>
            </w:pPr>
            <w:r>
              <w:t xml:space="preserve">0.686</w:t>
            </w:r>
          </w:p>
        </w:tc>
        <w:tc>
          <w:tcPr/>
          <w:p>
            <w:pPr>
              <w:pStyle w:val="Compact"/>
              <w:jc w:val="center"/>
            </w:pPr>
            <w:r>
              <w:t xml:space="preserve">0.393</w:t>
            </w:r>
          </w:p>
        </w:tc>
        <w:tc>
          <w:tcPr/>
          <w:p>
            <w:pPr>
              <w:pStyle w:val="Compact"/>
              <w:jc w:val="center"/>
            </w:pPr>
            <w:r>
              <w:t xml:space="preserve">BM25</w:t>
            </w:r>
          </w:p>
        </w:tc>
      </w:tr>
      <w:tr>
        <w:tc>
          <w:tcPr/>
          <w:p>
            <w:pPr>
              <w:pStyle w:val="Compact"/>
              <w:jc w:val="center"/>
            </w:pPr>
            <w:r>
              <w:t xml:space="preserve">9</w:t>
            </w:r>
          </w:p>
        </w:tc>
        <w:tc>
          <w:tcPr/>
          <w:p>
            <w:pPr>
              <w:pStyle w:val="Compact"/>
              <w:jc w:val="center"/>
            </w:pPr>
            <w:r>
              <w:t xml:space="preserve">SciDocs (300q)</w:t>
            </w:r>
          </w:p>
        </w:tc>
        <w:tc>
          <w:tcPr/>
          <w:p>
            <w:pPr>
              <w:pStyle w:val="Compact"/>
              <w:jc w:val="center"/>
            </w:pPr>
            <w:r>
              <w:t xml:space="preserve">Linear, 100</w:t>
            </w:r>
          </w:p>
        </w:tc>
        <w:tc>
          <w:tcPr/>
          <w:p>
            <w:pPr>
              <w:pStyle w:val="Compact"/>
              <w:jc w:val="center"/>
            </w:pPr>
            <w:r>
              <w:t xml:space="preserve">0.947</w:t>
            </w:r>
          </w:p>
        </w:tc>
        <w:tc>
          <w:tcPr/>
          <w:p>
            <w:pPr>
              <w:pStyle w:val="Compact"/>
              <w:jc w:val="center"/>
            </w:pPr>
            <w:r>
              <w:t xml:space="preserve">0.719</w:t>
            </w:r>
          </w:p>
        </w:tc>
        <w:tc>
          <w:tcPr/>
          <w:p>
            <w:pPr>
              <w:pStyle w:val="Compact"/>
              <w:jc w:val="center"/>
            </w:pPr>
            <w:r>
              <w:t xml:space="preserve">0.946</w:t>
            </w:r>
          </w:p>
        </w:tc>
        <w:tc>
          <w:tcPr/>
          <w:p>
            <w:pPr>
              <w:pStyle w:val="Compact"/>
              <w:jc w:val="center"/>
            </w:pPr>
            <w:r>
              <w:t xml:space="preserve">0.731</w:t>
            </w:r>
          </w:p>
        </w:tc>
        <w:tc>
          <w:tcPr/>
          <w:p>
            <w:pPr>
              <w:pStyle w:val="Compact"/>
              <w:jc w:val="center"/>
            </w:pPr>
            <w:r>
              <w:t xml:space="preserve">SF</w:t>
            </w:r>
          </w:p>
        </w:tc>
      </w:tr>
      <w:tr>
        <w:tc>
          <w:tcPr/>
          <w:p>
            <w:pPr>
              <w:pStyle w:val="Compact"/>
              <w:jc w:val="center"/>
            </w:pPr>
            <w:r>
              <w:t xml:space="preserve">10</w:t>
            </w:r>
          </w:p>
        </w:tc>
        <w:tc>
          <w:tcPr/>
          <w:p>
            <w:pPr>
              <w:pStyle w:val="Compact"/>
              <w:jc w:val="center"/>
            </w:pPr>
            <w:r>
              <w:t xml:space="preserve">CAREN_Belebele (488q)</w:t>
            </w:r>
          </w:p>
        </w:tc>
        <w:tc>
          <w:tcPr/>
          <w:p>
            <w:pPr>
              <w:pStyle w:val="Compact"/>
              <w:jc w:val="center"/>
            </w:pPr>
            <w:r>
              <w:t xml:space="preserve">Linear, 100</w:t>
            </w:r>
          </w:p>
        </w:tc>
        <w:tc>
          <w:tcPr/>
          <w:p>
            <w:pPr>
              <w:pStyle w:val="Compact"/>
              <w:jc w:val="center"/>
            </w:pPr>
            <w:r>
              <w:t xml:space="preserve">0.825</w:t>
            </w:r>
          </w:p>
        </w:tc>
        <w:tc>
          <w:tcPr/>
          <w:p>
            <w:pPr>
              <w:pStyle w:val="Compact"/>
              <w:jc w:val="center"/>
            </w:pPr>
            <w:r>
              <w:t xml:space="preserve">0.825</w:t>
            </w:r>
          </w:p>
        </w:tc>
        <w:tc>
          <w:tcPr/>
          <w:p>
            <w:pPr>
              <w:pStyle w:val="Compact"/>
              <w:jc w:val="center"/>
            </w:pPr>
            <w:r>
              <w:t xml:space="preserve">0.785</w:t>
            </w:r>
          </w:p>
        </w:tc>
        <w:tc>
          <w:tcPr/>
          <w:p>
            <w:pPr>
              <w:pStyle w:val="Compact"/>
              <w:jc w:val="center"/>
            </w:pPr>
            <w:r>
              <w:t xml:space="preserve">0.785</w:t>
            </w:r>
          </w:p>
        </w:tc>
        <w:tc>
          <w:tcPr/>
          <w:p>
            <w:pPr>
              <w:pStyle w:val="Compact"/>
              <w:jc w:val="center"/>
            </w:pPr>
            <w:r>
              <w:t xml:space="preserve">SF</w:t>
            </w:r>
          </w:p>
        </w:tc>
      </w:tr>
      <w:tr>
        <w:tc>
          <w:tcPr/>
          <w:p>
            <w:pPr>
              <w:pStyle w:val="Compact"/>
              <w:jc w:val="center"/>
            </w:pPr>
            <w:r>
              <w:t xml:space="preserve">11</w:t>
            </w:r>
          </w:p>
        </w:tc>
        <w:tc>
          <w:tcPr/>
          <w:p>
            <w:pPr>
              <w:pStyle w:val="Compact"/>
              <w:jc w:val="center"/>
            </w:pPr>
            <w:r>
              <w:t xml:space="preserve">cross_ar_en (50q)</w:t>
            </w:r>
          </w:p>
        </w:tc>
        <w:tc>
          <w:tcPr/>
          <w:p>
            <w:pPr>
              <w:pStyle w:val="Compact"/>
              <w:jc w:val="center"/>
            </w:pPr>
            <w:r>
              <w:t xml:space="preserve">Pure, 100</w:t>
            </w:r>
          </w:p>
        </w:tc>
        <w:tc>
          <w:tcPr/>
          <w:p>
            <w:pPr>
              <w:pStyle w:val="Compact"/>
              <w:jc w:val="center"/>
            </w:pPr>
            <w:r>
              <w:t xml:space="preserve">0.020</w:t>
            </w:r>
          </w:p>
        </w:tc>
        <w:tc>
          <w:tcPr/>
          <w:p>
            <w:pPr>
              <w:pStyle w:val="Compact"/>
              <w:jc w:val="center"/>
            </w:pPr>
            <w:r>
              <w:t xml:space="preserve">0.020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lose**</w:t>
            </w:r>
          </w:p>
        </w:tc>
      </w:tr>
    </w:tbl>
    <w:p>
      <w:pPr>
        <w:pStyle w:val="a7"/>
        <w:bidi/>
        <w:jc w:val="both"/>
      </w:pPr>
      <w:r>
        <w:t xml:space="preserve">* وجود چندسند مرتبط؛ ** در بخش ۴-۴-۶ به این قسمت پرداخته شده است.</w:t>
      </w:r>
    </w:p>
    <w:p>
      <w:pPr>
        <w:pStyle w:val="a7"/>
        <w:bidi/>
        <w:jc w:val="both"/>
      </w:pPr>
      <w:r>
        <w:t xml:space="preserve">در ادامه در شکل 1-4 برتری روش‌ها بر یکدیگر نشان داده شده است.</w:t>
      </w:r>
    </w:p>
    <w:p>
      <w:pPr>
        <w:pStyle w:val="CaptionedFigure"/>
      </w:pPr>
      <w:r>
        <w:drawing>
          <wp:inline>
            <wp:extent cx="5219700" cy="2847109"/>
            <wp:effectExtent b="0" l="0" r="0" t="0"/>
            <wp:docPr descr="شکل ۴-۱. مقایسه MRR روش SF و BM25 در بنچمارک‌های گزارش‌شده" title="" id="229" name="Picture"/>
            <a:graphic>
              <a:graphicData uri="http://schemas.openxmlformats.org/drawingml/2006/picture">
                <pic:pic>
                  <pic:nvPicPr>
                    <pic:cNvPr descr="/mnt/data/thesis_svgs/benchmark_mrr.svg" id="2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5219700" cy="2847109"/>
                    </a:xfrm>
                    <a:prstGeom prst="rect">
                      <a:avLst/>
                    </a:prstGeom>
                    <a:noFill/>
                    <a:ln w="9525">
                      <a:noFill/>
                      <a:headEnd/>
                      <a:tailEnd/>
                    </a:ln>
                  </pic:spPr>
                </pic:pic>
              </a:graphicData>
            </a:graphic>
          </wp:inline>
        </w:drawing>
      </w:r>
    </w:p>
    <w:p>
      <w:pPr>
        <w:pStyle w:val="a7"/>
        <w:bidi/>
        <w:jc w:val="both"/>
      </w:pPr>
      <w:r>
        <w:t xml:space="preserve">شکل ۴-۱. مقایسه MRR روش SF و BM25 در بنچمارک‌های گزارش‌شده</w:t>
      </w:r>
    </w:p>
    <w:bookmarkStart w:id="231" w:name="Xf884c31d75ddbda21bb64e10e42e6203a6ba38b"/>
    <w:p>
      <w:pPr>
        <w:pStyle w:val="a3"/>
        <w:keepNext/>
        <w:bidi/>
      </w:pPr>
      <w:r>
        <w:rPr>
          <w:b/>
          <w:bCs/>
        </w:rPr>
        <w:t xml:space="preserve">۴-۴-۳. بنچمارک‌های چندزبانه استاندارد Mr.TyDi و MIRACL عربی</w:t>
      </w:r>
    </w:p>
    <w:p>
      <w:pPr>
        <w:pStyle w:val="a7"/>
        <w:bidi/>
        <w:jc w:val="both"/>
      </w:pPr>
      <w:r>
        <w:t xml:space="preserve">برای سنجش روش روی دو مجموعه‌دادهٔ چندزبانهٔ شناخته‌شده، زیرمجموعه‌های pooled-100 از بخش عربی Mr.TyDi v1.1 و MIRACL v1.0 ساخته شد: ۲۰۰ پرس‌وجو، هر یک با یک سند مرتبط رسمی و ۹۹ سند نامرتبط، نمونه‌گیری‌شده از پیکره متنی کامل (حدود ۵هزارتایی با seed=42)؛ نمایه‌سازی SF با روش کاهش ابعاد tsne.</w:t>
      </w:r>
    </w:p>
    <w:p>
      <w:pPr>
        <w:pStyle w:val="a7"/>
        <w:bidi/>
        <w:jc w:val="both"/>
      </w:pPr>
      <w:r>
        <w:t xml:space="preserve">در مجموعه‌داده MIRACL، به‌دلیل انفجار ماتریس واژگان عربی ویکی‌پدیا، شرط تعداد تکرار لازم برای اضافه شدن واژه به لیست برابر با ۳ در نظر گرفته شد (min_freq=3).</w:t>
      </w:r>
    </w:p>
    <w:bookmarkEnd w:id="231"/>
    <w:bookmarkEnd w:id="232"/>
    <w:bookmarkStart w:id="234" w:name="Xee0d6a18425d9943186246a3423968502290915"/>
    <w:p>
      <w:pPr>
        <w:pStyle w:val="a0"/>
        <w:keepNext/>
        <w:bidi/>
      </w:pPr>
      <w:r>
        <w:t xml:space="preserve">جدول ۶-۴. عملکرد روش‌های بازیابی با معیارهای سنجش</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center"/>
              <w:bidi/>
            </w:pPr>
            <w:r>
              <w:t xml:space="preserve">روش</w:t>
            </w:r>
          </w:p>
        </w:tc>
        <w:tc>
          <w:tcPr/>
          <w:p>
            <w:pPr>
              <w:pStyle w:val="Compact"/>
              <w:jc w:val="center"/>
            </w:pPr>
            <w:r>
              <w:t xml:space="preserve">TyDi-ar MRR</w:t>
            </w:r>
          </w:p>
        </w:tc>
        <w:tc>
          <w:tcPr/>
          <w:p>
            <w:pPr>
              <w:pStyle w:val="Compact"/>
              <w:jc w:val="center"/>
            </w:pPr>
            <w:r>
              <w:t xml:space="preserve">MIRACL-ar MRR</w:t>
            </w:r>
          </w:p>
        </w:tc>
      </w:tr>
      <w:tr>
        <w:tc>
          <w:tcPr/>
          <w:p>
            <w:pPr>
              <w:pStyle w:val="Compact"/>
              <w:jc w:val="center"/>
            </w:pPr>
            <w:r>
              <w:t xml:space="preserve">E5-multilingual</w:t>
            </w:r>
          </w:p>
        </w:tc>
        <w:tc>
          <w:tcPr/>
          <w:p>
            <w:pPr>
              <w:pStyle w:val="Compact"/>
              <w:jc w:val="center"/>
            </w:pPr>
            <w:r>
              <w:t xml:space="preserve">0.989</w:t>
            </w:r>
          </w:p>
        </w:tc>
        <w:tc>
          <w:tcPr/>
          <w:p>
            <w:pPr>
              <w:pStyle w:val="Compact"/>
              <w:jc w:val="center"/>
            </w:pPr>
            <w:r>
              <w:t xml:space="preserve">0.860</w:t>
            </w:r>
          </w:p>
        </w:tc>
      </w:tr>
      <w:tr>
        <w:tc>
          <w:tcPr/>
          <w:p>
            <w:pPr>
              <w:pStyle w:val="Compact"/>
              <w:jc w:val="center"/>
            </w:pPr>
            <w:r>
              <w:t xml:space="preserve">BM25</w:t>
            </w:r>
          </w:p>
        </w:tc>
        <w:tc>
          <w:tcPr/>
          <w:p>
            <w:pPr>
              <w:pStyle w:val="Compact"/>
              <w:jc w:val="center"/>
            </w:pPr>
            <w:r>
              <w:t xml:space="preserve">0.881</w:t>
            </w:r>
          </w:p>
        </w:tc>
        <w:tc>
          <w:tcPr/>
          <w:p>
            <w:pPr>
              <w:pStyle w:val="Compact"/>
              <w:jc w:val="center"/>
            </w:pPr>
            <w:r>
              <w:t xml:space="preserve">0.815</w:t>
            </w:r>
          </w:p>
        </w:tc>
      </w:tr>
      <w:tr>
        <w:tc>
          <w:tcPr/>
          <w:p>
            <w:pPr>
              <w:pStyle w:val="Compact"/>
              <w:jc w:val="center"/>
            </w:pPr>
            <w:r>
              <w:t xml:space="preserve">Pure SF</w:t>
            </w:r>
          </w:p>
        </w:tc>
        <w:tc>
          <w:tcPr/>
          <w:p>
            <w:pPr>
              <w:pStyle w:val="Compact"/>
              <w:jc w:val="center"/>
            </w:pPr>
            <w:r>
              <w:t xml:space="preserve">0.544</w:t>
            </w:r>
          </w:p>
        </w:tc>
        <w:tc>
          <w:tcPr/>
          <w:p>
            <w:pPr>
              <w:pStyle w:val="Compact"/>
              <w:jc w:val="center"/>
            </w:pPr>
            <w:r>
              <w:t xml:space="preserve">0.542</w:t>
            </w:r>
          </w:p>
        </w:tc>
      </w:tr>
    </w:tbl>
    <w:p>
      <w:pPr>
        <w:pStyle w:val="a7"/>
        <w:bidi/>
        <w:jc w:val="both"/>
      </w:pPr>
      <w:r>
        <w:rPr>
          <w:b/>
          <w:bCs/>
        </w:rPr>
        <w:t xml:space="preserve">نتیجه تست معناداری:</w:t>
      </w:r>
      <w:r>
        <w:t xml:space="preserve"> </w:t>
      </w:r>
      <w:r>
        <w:t xml:space="preserve">برتری معنادار E5 بر SF در هر دو مجموعه‌داده (p&lt;1e-11)؛ برتری E5 بر BM25 در TyDI شدید (p&lt;1e-5) و در MIRACL مرزی (p=0.056).</w:t>
      </w:r>
    </w:p>
    <w:p>
      <w:pPr>
        <w:pStyle w:val="a7"/>
        <w:bidi/>
        <w:jc w:val="both"/>
      </w:pPr>
      <w:r>
        <w:rPr>
          <w:b/>
          <w:bCs/>
        </w:rPr>
        <w:t xml:space="preserve">تفسیر:</w:t>
      </w:r>
      <w:r>
        <w:t xml:space="preserve"> </w:t>
      </w:r>
      <w:r>
        <w:t xml:space="preserve">این نتیجه مرز کاربرد روش را شفاف می‌کند —روی قطعات دانشنامه‌ای دامنه‌باز با تنوع واژگانی عربی بالا، توپولوژی 64×64 ظرفیت تفکیک کافی ندارد و مدل‌های تراکمی‌چندزبانه غالب‌اند؛ برتری‌های مستند SF در فصل حاضر به مجموعه‌داده‌های تخصصی</w:t>
      </w:r>
      <w:r>
        <w:t xml:space="preserve"> </w:t>
      </w:r>
      <w:r>
        <w:rPr>
          <w:b/>
          <w:bCs/>
        </w:rPr>
        <w:t xml:space="preserve">دامنه بسته</w:t>
      </w:r>
      <w:r>
        <w:t xml:space="preserve"> </w:t>
      </w:r>
      <w:r>
        <w:t xml:space="preserve">تعلق دارد.</w:t>
      </w:r>
    </w:p>
    <w:bookmarkStart w:id="233" w:name="X84c793b3dba62ba09a7db94c0238f43d201e685"/>
    <w:p>
      <w:pPr>
        <w:pStyle w:val="a3"/>
        <w:keepNext/>
        <w:bidi/>
      </w:pPr>
      <w:r>
        <w:rPr>
          <w:b/>
          <w:bCs/>
        </w:rPr>
        <w:t xml:space="preserve">۴-۴-۴. آزمون شبکه واژگان (WordNet) برای واژگان خارج از پیکره</w:t>
      </w:r>
    </w:p>
    <w:p>
      <w:pPr>
        <w:pStyle w:val="a7"/>
        <w:bidi/>
        <w:jc w:val="both"/>
      </w:pPr>
      <w:r>
        <w:t xml:space="preserve">برای بررسی مزیت افزودن شبکه واژگان، سازوکار بخش ۴-۴-۱ به‌صورت زیر آزموده شد: روی همان ۴۸۸ پرسش مجموعه‌داده CAREN_Belebele، هر واژه انگلیسی خارج از واژگان پیکره (۷۴۹ مورد) با نخستین مترادف WordNet موجود در واژگان جانشین شد (۴۴۸ واژه یکتا؛ نرخ پوشش ۸۹.۹٪؛ ۳۷۷ پرسش دست‌خورده) و کل خط‌لوله SF خالص بدون هیچ تغییر دیگری اجرا گردید. در ادامه نتایج آزمون در جدول 7-4 آورده شده است.</w:t>
      </w:r>
    </w:p>
    <w:bookmarkEnd w:id="233"/>
    <w:bookmarkEnd w:id="234"/>
    <w:bookmarkStart w:id="236" w:name="X5c3a4a25868a3763f480861bc686b4f44f833b7"/>
    <w:p>
      <w:pPr>
        <w:pStyle w:val="a0"/>
        <w:keepNext/>
        <w:bidi/>
      </w:pPr>
      <w:r>
        <w:t xml:space="preserve">جدول ۷-۴. آزمون سازوکار شبکهٔ واژگان: واریانت v1 (جانشینی متن) و v2 (ادغام اثرانگشت با میرایی)</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bidi/>
            </w:pPr>
            <w:r>
              <w:t xml:space="preserve">معیار</w:t>
            </w:r>
          </w:p>
        </w:tc>
        <w:tc>
          <w:tcPr/>
          <w:p>
            <w:pPr>
              <w:pStyle w:val="Compact"/>
              <w:jc w:val="center"/>
            </w:pPr>
            <w:r>
              <w:t xml:space="preserve">Baseline: Pure SF</w:t>
            </w:r>
          </w:p>
        </w:tc>
        <w:tc>
          <w:tcPr/>
          <w:p>
            <w:pPr>
              <w:pStyle w:val="Compact"/>
              <w:jc w:val="center"/>
              <w:bidi/>
            </w:pPr>
            <w:r>
              <w:t xml:space="preserve">v1: جانشینی متن (γ=1)</w:t>
            </w:r>
          </w:p>
        </w:tc>
        <w:tc>
          <w:tcPr/>
          <w:p>
            <w:pPr>
              <w:pStyle w:val="Compact"/>
              <w:jc w:val="center"/>
              <w:bidi/>
            </w:pPr>
            <w:r>
              <w:t xml:space="preserve">v2: ادغام اثرانگشت (γ=0.3)</w:t>
            </w:r>
          </w:p>
        </w:tc>
        <w:tc>
          <w:tcPr/>
          <w:p>
            <w:pPr>
              <w:pStyle w:val="Compact"/>
              <w:jc w:val="center"/>
            </w:pPr>
            <w:r>
              <w:t xml:space="preserve">v2: γ=0.6</w:t>
            </w:r>
          </w:p>
        </w:tc>
      </w:tr>
      <w:tr>
        <w:tc>
          <w:tcPr/>
          <w:p>
            <w:pPr>
              <w:pStyle w:val="Compact"/>
              <w:jc w:val="center"/>
            </w:pPr>
            <w:r>
              <w:t xml:space="preserve">MRR</w:t>
            </w:r>
          </w:p>
        </w:tc>
        <w:tc>
          <w:tcPr/>
          <w:p>
            <w:pPr>
              <w:pStyle w:val="Compact"/>
              <w:jc w:val="center"/>
            </w:pPr>
            <w:r>
              <w:t xml:space="preserve">0.8166 / 0.8322*</w:t>
            </w:r>
          </w:p>
        </w:tc>
        <w:tc>
          <w:tcPr/>
          <w:p>
            <w:pPr>
              <w:pStyle w:val="Compact"/>
              <w:jc w:val="center"/>
            </w:pPr>
            <w:r>
              <w:t xml:space="preserve">0.8044</w:t>
            </w:r>
          </w:p>
        </w:tc>
        <w:tc>
          <w:tcPr/>
          <w:p>
            <w:pPr>
              <w:pStyle w:val="Compact"/>
              <w:jc w:val="center"/>
            </w:pPr>
            <w:r>
              <w:t xml:space="preserve">0.8328</w:t>
            </w:r>
          </w:p>
        </w:tc>
        <w:tc>
          <w:tcPr/>
          <w:p>
            <w:pPr>
              <w:pStyle w:val="Compact"/>
              <w:jc w:val="center"/>
            </w:pPr>
            <w:r>
              <w:t xml:space="preserve">0.8315</w:t>
            </w:r>
          </w:p>
        </w:tc>
      </w:tr>
      <w:tr>
        <w:tc>
          <w:tcPr/>
          <w:p>
            <w:pPr>
              <w:pStyle w:val="Compact"/>
              <w:jc w:val="center"/>
            </w:pPr>
            <w:r>
              <w:t xml:space="preserve">P@1</w:t>
            </w:r>
          </w:p>
        </w:tc>
        <w:tc>
          <w:tcPr/>
          <w:p>
            <w:pPr>
              <w:pStyle w:val="Compact"/>
              <w:jc w:val="center"/>
            </w:pPr>
            <w:r>
              <w:t xml:space="preserve">0.7664 / 0.7828*</w:t>
            </w:r>
          </w:p>
        </w:tc>
        <w:tc>
          <w:tcPr/>
          <w:p>
            <w:pPr>
              <w:pStyle w:val="Compact"/>
              <w:jc w:val="center"/>
            </w:pPr>
            <w:r>
              <w:t xml:space="preserve">0.7459</w:t>
            </w:r>
          </w:p>
        </w:tc>
        <w:tc>
          <w:tcPr/>
          <w:p>
            <w:pPr>
              <w:pStyle w:val="Compact"/>
              <w:jc w:val="center"/>
            </w:pPr>
            <w:r>
              <w:t xml:space="preserve">0.7848</w:t>
            </w:r>
          </w:p>
        </w:tc>
        <w:tc>
          <w:tcPr/>
          <w:p>
            <w:pPr>
              <w:pStyle w:val="Compact"/>
              <w:jc w:val="center"/>
            </w:pPr>
            <w:r>
              <w:t xml:space="preserve">0.7828</w:t>
            </w:r>
          </w:p>
        </w:tc>
      </w:tr>
      <w:tr>
        <w:tc>
          <w:tcPr/>
          <w:p>
            <w:pPr>
              <w:pStyle w:val="Compact"/>
              <w:jc w:val="center"/>
            </w:pPr>
            <w:r>
              <w:t xml:space="preserve">NDCG@20</w:t>
            </w:r>
          </w:p>
        </w:tc>
        <w:tc>
          <w:tcPr/>
          <w:p>
            <w:pPr>
              <w:pStyle w:val="Compact"/>
              <w:jc w:val="center"/>
            </w:pPr>
            <w:r>
              <w:t xml:space="preserve">0.8472 / 0.8608*</w:t>
            </w:r>
          </w:p>
        </w:tc>
        <w:tc>
          <w:tcPr/>
          <w:p>
            <w:pPr>
              <w:pStyle w:val="Compact"/>
              <w:jc w:val="center"/>
            </w:pPr>
            <w:r>
              <w:t xml:space="preserve">0.8384</w:t>
            </w:r>
          </w:p>
        </w:tc>
        <w:tc>
          <w:tcPr/>
          <w:p>
            <w:pPr>
              <w:pStyle w:val="Compact"/>
              <w:jc w:val="center"/>
            </w:pPr>
            <w:r>
              <w:t xml:space="preserve">0.8611</w:t>
            </w:r>
          </w:p>
        </w:tc>
        <w:tc>
          <w:tcPr/>
          <w:p>
            <w:pPr>
              <w:pStyle w:val="Compact"/>
              <w:jc w:val="center"/>
            </w:pPr>
            <w:r>
              <w:t xml:space="preserve">0.8601</w:t>
            </w:r>
          </w:p>
        </w:tc>
      </w:tr>
      <w:tr>
        <w:tc>
          <w:tcPr/>
          <w:p>
            <w:pPr>
              <w:pStyle w:val="Compact"/>
              <w:jc w:val="center"/>
              <w:bidi/>
            </w:pPr>
            <w:r>
              <w:t xml:space="preserve">پرسش‌های دست‌خورده</w:t>
            </w:r>
          </w:p>
        </w:tc>
        <w:tc>
          <w:tcPr/>
          <w:p>
            <w:pPr>
              <w:pStyle w:val="Compact"/>
              <w:jc w:val="center"/>
            </w:pPr>
            <w:r>
              <w:t xml:space="preserve">—</w:t>
            </w:r>
          </w:p>
        </w:tc>
        <w:tc>
          <w:tcPr/>
          <w:p>
            <w:pPr>
              <w:pStyle w:val="Compact"/>
              <w:jc w:val="center"/>
            </w:pPr>
            <w:r>
              <w:t xml:space="preserve">377</w:t>
            </w:r>
          </w:p>
        </w:tc>
        <w:tc>
          <w:tcPr/>
          <w:p>
            <w:pPr>
              <w:pStyle w:val="Compact"/>
              <w:jc w:val="center"/>
            </w:pPr>
            <w:r>
              <w:t xml:space="preserve">149</w:t>
            </w:r>
          </w:p>
        </w:tc>
        <w:tc>
          <w:tcPr/>
          <w:p>
            <w:pPr>
              <w:pStyle w:val="Compact"/>
              <w:jc w:val="center"/>
            </w:pPr>
            <w:r>
              <w:t xml:space="preserve">149</w:t>
            </w:r>
          </w:p>
        </w:tc>
      </w:tr>
      <w:tr>
        <w:tc>
          <w:tcPr/>
          <w:p>
            <w:pPr>
              <w:pStyle w:val="Compact"/>
              <w:jc w:val="center"/>
            </w:pPr>
            <w:r>
              <w:t xml:space="preserve">Wilcoxon p</w:t>
            </w:r>
          </w:p>
        </w:tc>
        <w:tc>
          <w:tcPr/>
          <w:p>
            <w:pPr>
              <w:pStyle w:val="Compact"/>
              <w:jc w:val="center"/>
            </w:pPr>
            <w:r>
              <w:t xml:space="preserve">—</w:t>
            </w:r>
          </w:p>
        </w:tc>
        <w:tc>
          <w:tcPr/>
          <w:p>
            <w:pPr>
              <w:pStyle w:val="Compact"/>
              <w:jc w:val="center"/>
              <w:bidi/>
            </w:pPr>
            <w:r>
              <w:t xml:space="preserve">0.024 (افت معنادار)</w:t>
            </w:r>
          </w:p>
        </w:tc>
        <w:tc>
          <w:tcPr/>
          <w:p>
            <w:pPr>
              <w:pStyle w:val="Compact"/>
              <w:jc w:val="center"/>
              <w:bidi/>
            </w:pPr>
            <w:r>
              <w:t xml:space="preserve">0.531 (بی‌معنا)</w:t>
            </w:r>
          </w:p>
        </w:tc>
        <w:tc>
          <w:tcPr/>
          <w:p>
            <w:pPr>
              <w:pStyle w:val="Compact"/>
              <w:jc w:val="center"/>
              <w:bidi/>
            </w:pPr>
            <w:r>
              <w:t xml:space="preserve">0.170 (بی‌معنا)</w:t>
            </w:r>
          </w:p>
        </w:tc>
      </w:tr>
    </w:tbl>
    <w:p>
      <w:pPr>
        <w:pStyle w:val="a7"/>
        <w:bidi/>
        <w:jc w:val="both"/>
      </w:pPr>
      <w:r>
        <w:t xml:space="preserve">* دو خط پایه: رسمی (اجرای subprocess) / بازتولید کنترل‌شدهٔ درون‌فرآیندی بدون انتشار که مبنای مقایسهٔ v2 است؛ هر مقایسه فقط با خط پایهٔ هم‌مسیرِ خود معتبر است.</w:t>
      </w:r>
    </w:p>
    <w:p>
      <w:pPr>
        <w:pStyle w:val="a7"/>
        <w:bidi/>
        <w:jc w:val="both"/>
      </w:pPr>
      <w:r>
        <w:rPr>
          <w:b/>
          <w:bCs/>
        </w:rPr>
        <w:t xml:space="preserve">تحلیل:</w:t>
      </w:r>
      <w:r>
        <w:t xml:space="preserve"> </w:t>
      </w:r>
      <w:r>
        <w:t xml:space="preserve">دو واریانت، دو درس طراحی می‌دهند.</w:t>
      </w:r>
    </w:p>
    <w:p>
      <w:pPr>
        <w:pStyle w:val="a7"/>
        <w:numPr>
          <w:ilvl w:val="0"/>
          <w:numId w:val="1034"/>
        </w:numPr>
        <w:bidi/>
        <w:jc w:val="both"/>
      </w:pPr>
      <w:r>
        <w:rPr>
          <w:b/>
          <w:bCs/>
        </w:rPr>
        <w:t xml:space="preserve">v1 (جانشینی سطح-متن، γ=1): افت معنادار.</w:t>
      </w:r>
      <w:r>
        <w:t xml:space="preserve"> </w:t>
      </w:r>
      <w:r>
        <w:t xml:space="preserve">بازرسی نگاشت‌ها نشان داد بخش عمدهٔ «واژگان خارج از پیکره» صرفاً صورت‌های جمع/تصریف‌شده بودند (borders→border) که لم‌سازی داخلی خط لوله خودشان مدیریت می‌کند؛ جایگزینی متن این هم‌ارزی را می‌شکند و ساختار عبارت‌سازی را مخدوش می‌سازد؛ برخی نگاشت‌ها هم معناشکن بودند (five→cinque).</w:t>
      </w:r>
      <w:r>
        <w:br/>
      </w:r>
    </w:p>
    <w:p>
      <w:pPr>
        <w:pStyle w:val="a7"/>
        <w:numPr>
          <w:ilvl w:val="0"/>
          <w:numId w:val="1034"/>
        </w:numPr>
        <w:bidi/>
        <w:jc w:val="both"/>
      </w:pPr>
      <w:r>
        <w:rPr>
          <w:b/>
          <w:bCs/>
        </w:rPr>
        <w:t xml:space="preserve">v2 (ادغام اثرانگشت با میرایی): بی‌ضرر اما تقریباً بی‌اثر.</w:t>
      </w:r>
      <w:r>
        <w:t xml:space="preserve"> </w:t>
      </w:r>
      <w:r>
        <w:t xml:space="preserve">با قاعدهٔ «فقط OOVِ پس از لم‌سازی»، پرسش‌های واقعاً متأثر از ۳۷۷ به ۱۴۹ کاهش یافت و در γ=0.3 هیچ تخریب معناداری رخ نداد (p=0.53) ولی بهبود نیز ناچیز بود؛ زیرا OOV حقیقی در این پیکره کمیاب و عمدتا غیرتعیین‌کننده است.</w:t>
      </w:r>
    </w:p>
    <w:p>
      <w:pPr>
        <w:pStyle w:val="a7"/>
        <w:bidi/>
        <w:jc w:val="both"/>
      </w:pPr>
      <w:r>
        <w:rPr>
          <w:b/>
          <w:bCs/>
        </w:rPr>
        <w:t xml:space="preserve">جمع‌بندی طراحی:</w:t>
      </w:r>
      <w:r>
        <w:t xml:space="preserve"> </w:t>
      </w:r>
      <w:r>
        <w:t xml:space="preserve">سازوکار شبکهٔ واژگان باید</w:t>
      </w:r>
    </w:p>
    <w:p>
      <w:pPr>
        <w:pStyle w:val="a7"/>
        <w:bidi/>
        <w:jc w:val="both"/>
      </w:pPr>
      <w:r>
        <w:t xml:space="preserve">(الف) پس از لم‌سازی داخلی فعال شود.</w:t>
      </w:r>
    </w:p>
    <w:p>
      <w:pPr>
        <w:pStyle w:val="a7"/>
        <w:bidi/>
        <w:jc w:val="both"/>
      </w:pPr>
      <w:r>
        <w:t xml:space="preserve">(ب) در سطح اثرانگشت و با ضریب میرایی γ≤0.3 ادغام گردد.</w:t>
      </w:r>
    </w:p>
    <w:p>
      <w:pPr>
        <w:pStyle w:val="a7"/>
        <w:bidi/>
        <w:jc w:val="both"/>
      </w:pPr>
      <w:r>
        <w:t xml:space="preserve">(ج) در پیکره‌های بسیار تخصصی فعال شود؛ چون بیشترین سود خود را در پیکره‌هایی خواهد برد که OOV حقیقی پرتکرار است (واژگان بسیار تخصصی)، نه پیکره‌های عمومی.</w:t>
      </w:r>
    </w:p>
    <w:p>
      <w:pPr>
        <w:pStyle w:val="a7"/>
        <w:bidi/>
        <w:jc w:val="both"/>
      </w:pPr>
      <w:r>
        <w:t xml:space="preserve">منبع:</w:t>
      </w:r>
    </w:p>
    <w:p>
      <w:pPr>
        <w:pStyle w:val="af"/>
      </w:pPr>
      <w:r>
        <w:rPr>
          <w:rStyle w:val="VerbatimChar"/>
        </w:rPr>
        <w:t xml:space="preserve">outputs/custom_ar_en_benchmark/benchmarks/benchmark_20260818_104602/wordnet_oov/</w:t>
      </w:r>
    </w:p>
    <w:p>
      <w:pPr>
        <w:pStyle w:val="af"/>
      </w:pPr>
      <w:r>
        <w:t xml:space="preserve">(v1: queries_wordnet.txt, substitutions.json, all_results.json, summary_metrics.json, v2: v2_summary.json)</w:t>
      </w:r>
    </w:p>
    <w:p>
      <w:pPr>
        <w:pStyle w:val="a7"/>
        <w:bidi/>
        <w:jc w:val="both"/>
      </w:pPr>
      <w:r>
        <w:t xml:space="preserve">و اسکریپت‌های</w:t>
      </w:r>
      <w:r>
        <w:t xml:space="preserve"> </w:t>
      </w:r>
      <w:r>
        <w:rPr>
          <w:rStyle w:val="VerbatimChar"/>
        </w:rPr>
        <w:t xml:space="preserve">wordnet_oov.py</w:t>
      </w:r>
      <w:r>
        <w:t xml:space="preserve">,</w:t>
      </w:r>
      <w:r>
        <w:t xml:space="preserve"> </w:t>
      </w:r>
      <w:r>
        <w:rPr>
          <w:rStyle w:val="VerbatimChar"/>
        </w:rPr>
        <w:t xml:space="preserve">wordnet_eval.py</w:t>
      </w:r>
      <w:r>
        <w:t xml:space="preserve">,</w:t>
      </w:r>
      <w:r>
        <w:t xml:space="preserve"> </w:t>
      </w:r>
      <w:r>
        <w:rPr>
          <w:rStyle w:val="VerbatimChar"/>
        </w:rPr>
        <w:t xml:space="preserve">wordnet_v2.py</w:t>
      </w:r>
      <w:r>
        <w:t xml:space="preserve"> </w:t>
      </w:r>
      <w:r>
        <w:t xml:space="preserve">در همان شاخه.</w:t>
      </w:r>
    </w:p>
    <w:bookmarkStart w:id="235" w:name="نمودارها"/>
    <w:p>
      <w:pPr>
        <w:pStyle w:val="a3"/>
        <w:keepNext/>
        <w:bidi/>
      </w:pPr>
      <w:r>
        <w:rPr>
          <w:b/>
          <w:bCs/>
        </w:rPr>
        <w:t xml:space="preserve">۴-۴-۵. نمودارها</w:t>
      </w:r>
    </w:p>
    <w:p>
      <w:pPr>
        <w:pStyle w:val="a7"/>
        <w:bidi/>
        <w:jc w:val="both"/>
      </w:pPr>
      <w:r>
        <w:t xml:space="preserve">برای نمایش چشم‌انداز کلی نتایج، از دو نوع نمودار استفاده می‌کنیم:</w:t>
      </w:r>
    </w:p>
    <w:p>
      <w:pPr>
        <w:pStyle w:val="a7"/>
        <w:numPr>
          <w:ilvl w:val="0"/>
          <w:numId w:val="1035"/>
        </w:numPr>
        <w:bidi/>
        <w:jc w:val="both"/>
      </w:pPr>
      <w:r>
        <w:t xml:space="preserve">نمودار میله‌ای (Bar Chart): مقایسه روش‌ها در معیار MRR در هر مجموعه.</w:t>
      </w:r>
      <w:r>
        <w:br/>
      </w:r>
    </w:p>
    <w:p>
      <w:pPr>
        <w:pStyle w:val="a7"/>
        <w:numPr>
          <w:ilvl w:val="0"/>
          <w:numId w:val="1035"/>
        </w:numPr>
        <w:bidi/>
        <w:jc w:val="both"/>
      </w:pPr>
      <w:r>
        <w:t xml:space="preserve">نمودار خطی (Line Chart) به ازای هر زبان: روند عملکرد برای روش‌های مختلف در زبان‌های متفاوت (به ویژه MIRACL).</w:t>
      </w:r>
    </w:p>
    <w:bookmarkEnd w:id="235"/>
    <w:bookmarkEnd w:id="236"/>
    <w:bookmarkStart w:id="239" w:name="تحلیل-حساسیت-پارامترها-بیاد-قبل-4-4"/>
    <w:p>
      <w:pPr>
        <w:pStyle w:val="a0"/>
        <w:keepNext/>
        <w:bidi/>
      </w:pPr>
      <w:r>
        <w:rPr>
          <w:b/>
          <w:bCs/>
        </w:rPr>
        <w:t xml:space="preserve">۴-۵. تحلیل حساسیت پارامترها (بیاد قبل 4-4)</w:t>
      </w:r>
    </w:p>
    <w:p>
      <w:pPr>
        <w:pStyle w:val="a7"/>
        <w:bidi/>
        <w:jc w:val="both"/>
      </w:pPr>
      <w:r>
        <w:t xml:space="preserve">پیش از ارائهٔ نتایج نهایی، لازم است پارامترهای اصلی خط‌لوله خوشه‌بندی معنایی شامل ابعاد نقشه معنایی، مقدار گسترش مکانی، درصد فعال‌سازی اثرانگشت، روش وزن‌دهی، انحراف معیار هموارسازی گاوسی (σ)، ضریب ادغام خطی با SPLADE و غیره، ارزیابی و مقدار بهینه هرکدام تعیین شود. این تحلیل، مبنای انتخاب پارامترهای نهایی گزارش‌شده در جدول پارامترهای فصل سوم (بخش ۳-۱۱-۲) را فراهم می‌کند.</w:t>
      </w:r>
    </w:p>
    <w:p>
      <w:pPr>
        <w:pStyle w:val="a7"/>
        <w:bidi/>
        <w:jc w:val="both"/>
      </w:pPr>
      <w:r>
        <w:t xml:space="preserve">منبع:</w:t>
      </w:r>
    </w:p>
    <w:p>
      <w:pPr>
        <w:pStyle w:val="af"/>
      </w:pPr>
      <w:r>
        <w:rPr>
          <w:rStyle w:val="VerbatimChar"/>
        </w:rPr>
        <w:t xml:space="preserve">semantic_folding/parameters_tuning.md</w:t>
      </w:r>
    </w:p>
    <w:bookmarkStart w:id="238" w:name="ابعاد-نقشه-معنایی"/>
    <w:p>
      <w:pPr>
        <w:pStyle w:val="a3"/>
        <w:keepNext/>
        <w:bidi/>
      </w:pPr>
      <w:r>
        <w:rPr>
          <w:b/>
          <w:bCs/>
        </w:rPr>
        <w:t xml:space="preserve">4-5-1. ابعاد نقشه معنایی</w:t>
      </w:r>
    </w:p>
    <w:p>
      <w:pPr>
        <w:pStyle w:val="a7"/>
        <w:bidi/>
        <w:jc w:val="both"/>
      </w:pPr>
      <w:r>
        <w:t xml:space="preserve">جدول ۴-x نتایج آزمایش حساسیت اندازهٔ ماتریس را روی مجموعهٔ کوچک ۲۰ سندی با ۵ پرس‌وجو</w:t>
      </w:r>
      <w:r>
        <w:rPr>
          <w:rStyle w:val="FootnoteReference"/>
        </w:rPr>
        <w:footnoteReference w:id="237"/>
      </w:r>
      <w:r>
        <w:t xml:space="preserve"> </w:t>
      </w:r>
      <w:r>
        <w:t xml:space="preserve">را نشان می‌دهد.</w:t>
      </w:r>
    </w:p>
    <w:bookmarkEnd w:id="238"/>
    <w:bookmarkEnd w:id="239"/>
    <w:bookmarkStart w:id="249" w:name="Xdb63a385180db8706f4e8c16b1f8718e79ee279"/>
    <w:p>
      <w:pPr>
        <w:pStyle w:val="a0"/>
        <w:keepNext/>
        <w:bidi/>
      </w:pPr>
      <w:r>
        <w:t xml:space="preserve">جدول x-۴. آزمایش حساسیت ابعاد نقشه معنایی</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center"/>
              <w:bidi/>
            </w:pPr>
            <w:r>
              <w:t xml:space="preserve">ابعاد نقشه معنایی</w:t>
            </w:r>
          </w:p>
        </w:tc>
        <w:tc>
          <w:tcPr/>
          <w:p>
            <w:pPr>
              <w:pStyle w:val="Compact"/>
              <w:jc w:val="center"/>
            </w:pPr>
            <w:r>
              <w:t xml:space="preserve">MRR</w:t>
            </w:r>
          </w:p>
        </w:tc>
        <w:tc>
          <w:tcPr/>
          <w:p>
            <w:pPr>
              <w:pStyle w:val="Compact"/>
              <w:jc w:val="center"/>
            </w:pPr>
            <w:r>
              <w:t xml:space="preserve">MAP</w:t>
            </w:r>
          </w:p>
        </w:tc>
        <w:tc>
          <w:tcPr/>
          <w:p>
            <w:pPr>
              <w:pStyle w:val="Compact"/>
              <w:jc w:val="center"/>
            </w:pPr>
            <w:r>
              <w:t xml:space="preserve">NDCG@5</w:t>
            </w:r>
          </w:p>
        </w:tc>
      </w:tr>
      <w:tr>
        <w:tc>
          <w:tcPr/>
          <w:p>
            <w:pPr>
              <w:pStyle w:val="Compact"/>
              <w:jc w:val="center"/>
            </w:pPr>
            <w:r>
              <w:t xml:space="preserve">64×64</w:t>
            </w:r>
          </w:p>
        </w:tc>
        <w:tc>
          <w:tcPr/>
          <w:p>
            <w:pPr>
              <w:pStyle w:val="Compact"/>
              <w:jc w:val="center"/>
            </w:pPr>
            <w:r>
              <w:rPr>
                <w:b/>
                <w:bCs/>
              </w:rPr>
              <w:t xml:space="preserve">1.000</w:t>
            </w:r>
          </w:p>
        </w:tc>
        <w:tc>
          <w:tcPr/>
          <w:p>
            <w:pPr>
              <w:pStyle w:val="Compact"/>
              <w:jc w:val="center"/>
            </w:pPr>
            <w:r>
              <w:rPr>
                <w:b/>
                <w:bCs/>
              </w:rPr>
              <w:t xml:space="preserve">0.869</w:t>
            </w:r>
          </w:p>
        </w:tc>
        <w:tc>
          <w:tcPr/>
          <w:p>
            <w:pPr>
              <w:pStyle w:val="Compact"/>
              <w:jc w:val="center"/>
            </w:pPr>
            <w:r>
              <w:rPr>
                <w:b/>
                <w:bCs/>
              </w:rPr>
              <w:t xml:space="preserve">0.919</w:t>
            </w:r>
          </w:p>
        </w:tc>
      </w:tr>
      <w:tr>
        <w:tc>
          <w:tcPr/>
          <w:p>
            <w:pPr>
              <w:pStyle w:val="Compact"/>
              <w:jc w:val="center"/>
            </w:pPr>
            <w:r>
              <w:t xml:space="preserve">128×128</w:t>
            </w:r>
          </w:p>
        </w:tc>
        <w:tc>
          <w:tcPr/>
          <w:p>
            <w:pPr>
              <w:pStyle w:val="Compact"/>
              <w:jc w:val="center"/>
            </w:pPr>
            <w:r>
              <w:t xml:space="preserve">0.900</w:t>
            </w:r>
          </w:p>
        </w:tc>
        <w:tc>
          <w:tcPr/>
          <w:p>
            <w:pPr>
              <w:pStyle w:val="Compact"/>
              <w:jc w:val="center"/>
            </w:pPr>
            <w:r>
              <w:t xml:space="preserve">0.836</w:t>
            </w:r>
          </w:p>
        </w:tc>
        <w:tc>
          <w:tcPr/>
          <w:p>
            <w:pPr>
              <w:pStyle w:val="Compact"/>
              <w:jc w:val="center"/>
            </w:pPr>
            <w:r>
              <w:t xml:space="preserve">0.888</w:t>
            </w:r>
          </w:p>
        </w:tc>
      </w:tr>
    </w:tbl>
    <w:p>
      <w:pPr>
        <w:pStyle w:val="a7"/>
        <w:bidi/>
        <w:jc w:val="both"/>
      </w:pPr>
      <w:r>
        <w:t xml:space="preserve">طبق نتایج برای مجموعه‌های کوچک، نقشه معنایی با ابعاد ۶۴×۶۴ در تمام معیارها نسبت به ۱۲۸×۱۲۸ عملکرد بهتری دارد. علت این امر آن است که در پیکره‌های کوچک، افزایش ابعاد ماتریس باعث پراکندگی بیش‌ازحد فعالیت‌های اثرانگشت و کاهش هم‌پوشانی میان اسناد مرتبط می‌شود. بر این اساس، اندازه ۶۴×۶۴ به‌عنوان مقدار پیش‌فرض برای پیکره‌های کوچک تا متوسط انتخاب شد؛ برای مجموعه‌های بزرگ‌تر، در صورت پشتیبانی سخت‌افزاری مقیاس‌دهی به ۱۲۸ پیشنهاد می‌شود.</w:t>
      </w:r>
    </w:p>
    <w:bookmarkStart w:id="240" w:name="گام-گسترش-مکانی-spreading_steps"/>
    <w:p>
      <w:pPr>
        <w:pStyle w:val="a3"/>
        <w:keepNext/>
        <w:bidi/>
      </w:pPr>
      <w:r>
        <w:rPr>
          <w:b/>
          <w:bCs/>
        </w:rPr>
        <w:t xml:space="preserve">4-5-2. گام گسترش مکانی (spreading_steps)</w:t>
      </w:r>
    </w:p>
    <w:p>
      <w:pPr>
        <w:pStyle w:val="a7"/>
        <w:bidi/>
        <w:jc w:val="both"/>
      </w:pPr>
      <w:r>
        <w:t xml:space="preserve">بررسی مقادیر مختلف گام گسترش مکانی نتایج زیر را نشان داد:</w:t>
      </w:r>
    </w:p>
    <w:p>
      <w:pPr>
        <w:pStyle w:val="a7"/>
        <w:numPr>
          <w:ilvl w:val="0"/>
          <w:numId w:val="1036"/>
        </w:numPr>
        <w:bidi/>
        <w:jc w:val="both"/>
      </w:pPr>
      <w:r>
        <w:t xml:space="preserve">در</w:t>
      </w:r>
      <w:r>
        <w:t xml:space="preserve"> </w:t>
      </w:r>
      <w:r>
        <w:rPr>
          <w:b/>
          <w:bCs/>
        </w:rPr>
        <w:t xml:space="preserve">spreading_steps = ۰</w:t>
      </w:r>
      <w:r>
        <w:t xml:space="preserve">، برخی اسناد مرتبط در پرس‌وجوها شناسایی نمی‌شود.</w:t>
      </w:r>
      <w:r>
        <w:br/>
      </w:r>
    </w:p>
    <w:p>
      <w:pPr>
        <w:pStyle w:val="a7"/>
        <w:numPr>
          <w:ilvl w:val="0"/>
          <w:numId w:val="1036"/>
        </w:numPr>
        <w:bidi/>
        <w:jc w:val="both"/>
      </w:pPr>
      <w:r>
        <w:t xml:space="preserve">در</w:t>
      </w:r>
      <w:r>
        <w:t xml:space="preserve"> </w:t>
      </w:r>
      <w:r>
        <w:rPr>
          <w:b/>
          <w:bCs/>
        </w:rPr>
        <w:t xml:space="preserve">spreading_steps = ۱</w:t>
      </w:r>
      <w:r>
        <w:t xml:space="preserve">، تمام اسناد مرتبط در همه پرس‌وجوها به‌درستی بازیابی می‌شوند؛ این مقدار به‌عنوان مقدار پیش‌فرض و بهینه انتخاب شد.</w:t>
      </w:r>
      <w:r>
        <w:br/>
      </w:r>
    </w:p>
    <w:p>
      <w:pPr>
        <w:pStyle w:val="a7"/>
        <w:numPr>
          <w:ilvl w:val="0"/>
          <w:numId w:val="1036"/>
        </w:numPr>
        <w:bidi/>
        <w:jc w:val="both"/>
      </w:pPr>
      <w:r>
        <w:t xml:space="preserve">در</w:t>
      </w:r>
      <w:r>
        <w:t xml:space="preserve"> </w:t>
      </w:r>
      <w:r>
        <w:rPr>
          <w:b/>
          <w:bCs/>
        </w:rPr>
        <w:t xml:space="preserve">spreading_steps = ۲</w:t>
      </w:r>
      <w:r>
        <w:t xml:space="preserve">، بهبود محسوسی نسبت به حالت قبل مشاهده نشد و صرفاً نویز بیشتری به اثرانگشت‌ها اضافه شد.</w:t>
      </w:r>
    </w:p>
    <w:p>
      <w:pPr>
        <w:pStyle w:val="a7"/>
        <w:bidi/>
        <w:jc w:val="both"/>
      </w:pPr>
      <w:r>
        <w:t xml:space="preserve">این یافته نشان می‌دهد که یک گام گسترش به همسایگی Moore، تعادل مناسبی میان پوشش معنایی کافی و جلوگیری از نویز اضافی برقرار می‌کند.</w:t>
      </w:r>
    </w:p>
    <w:bookmarkEnd w:id="240"/>
    <w:bookmarkStart w:id="241" w:name="درصد-فعالسازی-top_percent"/>
    <w:p>
      <w:pPr>
        <w:pStyle w:val="a3"/>
        <w:keepNext/>
        <w:bidi/>
      </w:pPr>
      <w:r>
        <w:rPr>
          <w:b/>
          <w:bCs/>
        </w:rPr>
        <w:t xml:space="preserve">4-5-3. درصد فعال‌سازی (top_percent)</w:t>
      </w:r>
    </w:p>
    <w:p>
      <w:pPr>
        <w:pStyle w:val="a7"/>
        <w:numPr>
          <w:ilvl w:val="0"/>
          <w:numId w:val="1037"/>
        </w:numPr>
        <w:bidi/>
        <w:jc w:val="both"/>
      </w:pPr>
      <w:r>
        <w:t xml:space="preserve">در</w:t>
      </w:r>
      <w:r>
        <w:t xml:space="preserve"> </w:t>
      </w:r>
      <w:r>
        <w:rPr>
          <w:b/>
          <w:bCs/>
        </w:rPr>
        <w:t xml:space="preserve">top_percent = ۵</w:t>
      </w:r>
      <w:r>
        <w:t xml:space="preserve"> </w:t>
      </w:r>
      <w:r>
        <w:t xml:space="preserve">(کم‌ترین تراکم)، سند اول در پرس‌وجوی پنجم مجموعهٔ ۲۰ سندی از دست می‌رود؛ با این حال، همین مقدار روی پیکره قرآن به دلیل تفکیک‌پذیری بهتر میان اسناد، نتیجه بهتری داد.</w:t>
      </w:r>
      <w:r>
        <w:br/>
      </w:r>
    </w:p>
    <w:p>
      <w:pPr>
        <w:pStyle w:val="a7"/>
        <w:numPr>
          <w:ilvl w:val="0"/>
          <w:numId w:val="1037"/>
        </w:numPr>
        <w:bidi/>
        <w:jc w:val="both"/>
      </w:pPr>
      <w:r>
        <w:rPr>
          <w:b/>
          <w:bCs/>
        </w:rPr>
        <w:t xml:space="preserve">top_percent = ۱۰</w:t>
      </w:r>
      <w:r>
        <w:t xml:space="preserve"> </w:t>
      </w:r>
      <w:r>
        <w:t xml:space="preserve">در مجموع متعادل‌ترین عملکرد را داشت و به‌عنوان مقدار پیشنهادی برای بنچمارک نهایی انتخاب شد.</w:t>
      </w:r>
      <w:r>
        <w:br/>
      </w:r>
    </w:p>
    <w:p>
      <w:pPr>
        <w:pStyle w:val="a7"/>
        <w:numPr>
          <w:ilvl w:val="0"/>
          <w:numId w:val="1037"/>
        </w:numPr>
        <w:bidi/>
        <w:jc w:val="both"/>
      </w:pPr>
      <w:r>
        <w:t xml:space="preserve">در</w:t>
      </w:r>
      <w:r>
        <w:t xml:space="preserve"> </w:t>
      </w:r>
      <w:r>
        <w:rPr>
          <w:b/>
          <w:bCs/>
        </w:rPr>
        <w:t xml:space="preserve">top_percent = ۱۵</w:t>
      </w:r>
      <w:r>
        <w:t xml:space="preserve"> </w:t>
      </w:r>
      <w:r>
        <w:t xml:space="preserve">(بیشترین تراکم)، هم سند اول از دست می‌رود و هم تمایز معنایی اثرانگشت‌ها کاهش می‌یابد.</w:t>
      </w:r>
    </w:p>
    <w:p>
      <w:pPr>
        <w:pStyle w:val="a7"/>
        <w:bidi/>
        <w:jc w:val="both"/>
      </w:pPr>
      <w:r>
        <w:t xml:space="preserve">نتیجه نشان می‌دهد که مقدار بهینهٔ درصد فعال‌سازی به ماهیت پیکره متنی وابسته است؛ پیکره‌های با واژگان نزدیک به هم (مانند متون دینی) از تراکم پایین‌تر (۵) سود می‌برند، در حالی‌که برای پیکره‌های عمومی‌تر تراکم بیشتر (۱۰) ترجیح داده می‌شود.</w:t>
      </w:r>
    </w:p>
    <w:bookmarkEnd w:id="241"/>
    <w:bookmarkStart w:id="242" w:name="روش-وزندهی"/>
    <w:p>
      <w:pPr>
        <w:pStyle w:val="a3"/>
        <w:keepNext/>
        <w:bidi/>
      </w:pPr>
      <w:r>
        <w:rPr>
          <w:b/>
          <w:bCs/>
        </w:rPr>
        <w:t xml:space="preserve">4-5-4. روش وزن‌دهی</w:t>
      </w:r>
    </w:p>
    <w:p>
      <w:pPr>
        <w:pStyle w:val="a7"/>
        <w:bidi/>
        <w:jc w:val="both"/>
      </w:pPr>
      <w:r>
        <w:t xml:space="preserve">مقایسهٔ وزن‌دهی IDF با وزن‌دهی یکنواخت (uniform) نشان داد که وزن‌دهی IDF عملکرد به‌مراتب بهتری دارد، زیرا اهمیت بیشتری به واژگان نادر و تمایز دهنده می‌دهد. در مقابل، وزن‌دهی یکنواخت باعث افت رتبهٔ سند 18 به جایگاه چهارم در پرس‌وجوی دوم و از‌ دست رفتن سند اول در پرس‌وجوی پنجم شد. بر این اساس، وزن‌دهی IDF در تمام آزمایش‌های بعدی به‌عنوان روش پیش‌فرض به کار گرفته شد.</w:t>
      </w:r>
    </w:p>
    <w:bookmarkEnd w:id="242"/>
    <w:bookmarkStart w:id="243" w:name="پارامتر-هموارسازی-گاوسی-σ"/>
    <w:p>
      <w:pPr>
        <w:pStyle w:val="a3"/>
        <w:keepNext/>
        <w:bidi/>
      </w:pPr>
      <w:r>
        <w:rPr>
          <w:b/>
          <w:bCs/>
        </w:rPr>
        <w:t xml:space="preserve">4-5-5. پارامتر هموارسازی گاوسی (σ)</w:t>
      </w:r>
    </w:p>
    <w:p>
      <w:pPr>
        <w:pStyle w:val="a7"/>
        <w:bidi/>
        <w:jc w:val="both"/>
      </w:pPr>
      <w:r>
        <w:t xml:space="preserve">بررسی مقادیر σ ∈ {۱.۰، ۱.۵، ۲.۰} تفاوت محسوسی در نتایج نشان نداد (دامنهٔ AP بین ۰.۸۲۴ تا ۰.۸۳۶ و دامنهٔ NDCG بین ۰.۸۷۹ تا ۰.۸۸۸). با توجه به پایداری نتایج در این بازه، مقدار</w:t>
      </w:r>
      <w:r>
        <w:t xml:space="preserve"> </w:t>
      </w:r>
      <w:r>
        <w:rPr>
          <w:b/>
          <w:bCs/>
        </w:rPr>
        <w:t xml:space="preserve">σ = ۱.۵</w:t>
      </w:r>
      <w:r>
        <w:t xml:space="preserve"> </w:t>
      </w:r>
      <w:r>
        <w:t xml:space="preserve">به‌عنوان مقدار پیش‌فرض و ایمن انتخاب شد.</w:t>
      </w:r>
    </w:p>
    <w:bookmarkEnd w:id="243"/>
    <w:bookmarkStart w:id="248" w:name="جاروب36-α-در-ادغام-خطی-با-splade"/>
    <w:p>
      <w:pPr>
        <w:pStyle w:val="a3"/>
        <w:keepNext/>
        <w:bidi/>
      </w:pPr>
      <w:r>
        <w:rPr>
          <w:b/>
          <w:bCs/>
        </w:rPr>
        <w:t xml:space="preserve">4-5-6. جاروب</w:t>
      </w:r>
      <w:r>
        <w:rPr>
          <w:rStyle w:val="FootnoteReference"/>
        </w:rPr>
        <w:footnoteReference w:id="244"/>
      </w:r>
      <w:r>
        <w:rPr>
          <w:b/>
          <w:bCs/>
        </w:rPr>
        <w:t xml:space="preserve"> </w:t>
      </w:r>
      <w:r>
        <w:rPr>
          <w:b/>
          <w:bCs/>
        </w:rPr>
        <w:t xml:space="preserve">α در ادغام خطی با SPLADE</w:t>
      </w:r>
    </w:p>
    <w:p>
      <w:pPr>
        <w:pStyle w:val="a7"/>
        <w:bidi/>
        <w:jc w:val="both"/>
      </w:pPr>
      <w:r>
        <w:t xml:space="preserve">حساسیت α در ادغام خطی SF و SPLADE روی مجموعهٔ AR-EN Belebele با ۱۰۰ پرس‌وجو بررسی شد؛ در شکل ۴-x مقدار MRR به ازای مقادیر مختلف α نمایش داده شده است؛ بازهٔ بهینه α∈[0.25,0.30] است و به دلیل عدم تاثیر این مولفه در BM25، با تغییر آن عملکرد BM25 بدون تغییر باقی مانده است.</w:t>
      </w:r>
    </w:p>
    <w:p>
      <w:pPr>
        <w:pStyle w:val="CaptionedFigure"/>
      </w:pPr>
      <w:r>
        <w:drawing>
          <wp:inline>
            <wp:extent cx="5219700" cy="2847109"/>
            <wp:effectExtent b="0" l="0" r="0" t="0"/>
            <wp:docPr descr="شکل ۴-۲. حساسیت MRR نسبت به α در ادغام خطی SF و SPLADE" title="" id="246" name="Picture"/>
            <a:graphic>
              <a:graphicData uri="http://schemas.openxmlformats.org/drawingml/2006/picture">
                <pic:pic>
                  <pic:nvPicPr>
                    <pic:cNvPr descr="/mnt/data/thesis_svgs/alpha_mrr.svg" id="2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5"/>
                        </a:ext>
                      </a:extLst>
                    </a:blip>
                    <a:stretch>
                      <a:fillRect/>
                    </a:stretch>
                  </pic:blipFill>
                  <pic:spPr bwMode="auto">
                    <a:xfrm>
                      <a:off x="0" y="0"/>
                      <a:ext cx="5219700" cy="2847109"/>
                    </a:xfrm>
                    <a:prstGeom prst="rect">
                      <a:avLst/>
                    </a:prstGeom>
                    <a:noFill/>
                    <a:ln w="9525">
                      <a:noFill/>
                      <a:headEnd/>
                      <a:tailEnd/>
                    </a:ln>
                  </pic:spPr>
                </pic:pic>
              </a:graphicData>
            </a:graphic>
          </wp:inline>
        </w:drawing>
      </w:r>
    </w:p>
    <w:p>
      <w:pPr>
        <w:pStyle w:val="a7"/>
        <w:bidi/>
        <w:jc w:val="both"/>
      </w:pPr>
      <w:r>
        <w:t xml:space="preserve">شکل ۴-۲. حساسیت MRR نسبت به α در ادغام خطی SF و SPLADE</w:t>
      </w:r>
    </w:p>
    <w:p>
      <w:pPr>
        <w:pStyle w:val="a7"/>
        <w:bidi/>
        <w:jc w:val="both"/>
      </w:pPr>
      <w:r>
        <w:t xml:space="preserve">نتایج جدول x-4 نشان می‌دهد که با افزایش مقدار α بالاتر از ۰.۳۵، تعداد پرس‌وجوهای ناموفق به‌طور پیوسته افزایش می‌یابد، که بیانگر آن است که در این مسئله سیگنال معنایی SF نقش غالب را دارد و SPLADE باید صرفا نقش مکمل ایفا کند. بازهٔ</w:t>
      </w:r>
      <w:r>
        <w:t xml:space="preserve"> </w:t>
      </w:r>
      <w:r>
        <w:rPr>
          <w:b/>
          <w:bCs/>
        </w:rPr>
        <w:t xml:space="preserve">α = ۰.۲۵ تا ۰.۳۰</w:t>
      </w:r>
      <w:r>
        <w:t xml:space="preserve"> </w:t>
      </w:r>
      <w:r>
        <w:t xml:space="preserve">بهترین عملکرد را ارائه داد و مقدار α = ۰.۳ به‌عنوان مقدار نهایی در بنچمارک انتخاب شد (منبع outputs/fusion_comparison_report.md).</w:t>
      </w:r>
    </w:p>
    <w:bookmarkEnd w:id="248"/>
    <w:bookmarkEnd w:id="249"/>
    <w:bookmarkStart w:id="253" w:name="X86eb7cd46c6ac87a2389d6ee2403bcdbf9c06a4"/>
    <w:p>
      <w:pPr>
        <w:pStyle w:val="a0"/>
        <w:keepNext/>
        <w:bidi/>
      </w:pPr>
      <w:r>
        <w:t xml:space="preserve">جدول x-۴. مقدار MRR به ازای مقادیر مختلف α</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bidi/>
            </w:pPr>
            <w:r>
              <w:t xml:space="preserve">تعداد شکست</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6</w:t>
            </w:r>
          </w:p>
        </w:tc>
        <w:tc>
          <w:tcPr/>
          <w:p>
            <w:pPr>
              <w:pStyle w:val="Compact"/>
              <w:jc w:val="center"/>
            </w:pPr>
            <w:r>
              <w:t xml:space="preserve">8</w:t>
            </w:r>
          </w:p>
        </w:tc>
      </w:tr>
      <w:tr>
        <w:tc>
          <w:tcPr/>
          <w:p>
            <w:pPr>
              <w:pStyle w:val="Compact"/>
              <w:jc w:val="center"/>
            </w:pPr>
            <w:r>
              <w:rPr>
                <w:b/>
                <w:bCs/>
              </w:rPr>
              <w:t xml:space="preserve">MRR</w:t>
            </w:r>
          </w:p>
        </w:tc>
        <w:tc>
          <w:tcPr/>
          <w:p>
            <w:pPr>
              <w:pStyle w:val="Compact"/>
              <w:jc w:val="center"/>
            </w:pPr>
            <w:r>
              <w:t xml:space="preserve">0.97</w:t>
            </w:r>
          </w:p>
        </w:tc>
        <w:tc>
          <w:tcPr/>
          <w:p>
            <w:pPr>
              <w:pStyle w:val="Compact"/>
              <w:jc w:val="center"/>
            </w:pPr>
            <w:r>
              <w:t xml:space="preserve">0.97</w:t>
            </w:r>
          </w:p>
        </w:tc>
        <w:tc>
          <w:tcPr/>
          <w:p>
            <w:pPr>
              <w:pStyle w:val="Compact"/>
              <w:jc w:val="center"/>
            </w:pPr>
            <w:r>
              <w:rPr>
                <w:b/>
                <w:bCs/>
              </w:rPr>
              <w:t xml:space="preserve">0.98</w:t>
            </w:r>
          </w:p>
        </w:tc>
        <w:tc>
          <w:tcPr/>
          <w:p>
            <w:pPr>
              <w:pStyle w:val="Compact"/>
              <w:jc w:val="center"/>
            </w:pPr>
            <w:r>
              <w:rPr>
                <w:b/>
                <w:bCs/>
              </w:rPr>
              <w:t xml:space="preserve">0.98</w:t>
            </w:r>
          </w:p>
        </w:tc>
        <w:tc>
          <w:tcPr/>
          <w:p>
            <w:pPr>
              <w:pStyle w:val="Compact"/>
              <w:jc w:val="center"/>
            </w:pPr>
            <w:r>
              <w:rPr>
                <w:b/>
                <w:bCs/>
              </w:rPr>
              <w:t xml:space="preserve">0.98</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0.94</w:t>
            </w:r>
          </w:p>
        </w:tc>
        <w:tc>
          <w:tcPr/>
          <w:p>
            <w:pPr>
              <w:pStyle w:val="Compact"/>
              <w:jc w:val="center"/>
            </w:pPr>
            <w:r>
              <w:t xml:space="preserve">0.92</w:t>
            </w:r>
          </w:p>
        </w:tc>
      </w:tr>
      <w:tr>
        <w:tc>
          <w:tcPr/>
          <w:p>
            <w:pPr>
              <w:pStyle w:val="Compact"/>
              <w:jc w:val="center"/>
            </w:pPr>
            <w:r>
              <w:rPr>
                <w:b/>
                <w:bCs/>
              </w:rPr>
              <w:t xml:space="preserve">α</w:t>
            </w:r>
          </w:p>
        </w:tc>
        <w:tc>
          <w:tcPr/>
          <w:p>
            <w:pPr>
              <w:pStyle w:val="Compact"/>
              <w:jc w:val="center"/>
            </w:pPr>
            <w:r>
              <w:t xml:space="preserve">0.1</w:t>
            </w:r>
          </w:p>
        </w:tc>
        <w:tc>
          <w:tcPr/>
          <w:p>
            <w:pPr>
              <w:pStyle w:val="Compact"/>
              <w:jc w:val="center"/>
            </w:pPr>
            <w:r>
              <w:t xml:space="preserve">0.2</w:t>
            </w:r>
          </w:p>
        </w:tc>
        <w:tc>
          <w:tcPr/>
          <w:p>
            <w:pPr>
              <w:pStyle w:val="Compact"/>
              <w:jc w:val="center"/>
            </w:pPr>
            <w:r>
              <w:t xml:space="preserve">0.25</w:t>
            </w:r>
          </w:p>
        </w:tc>
        <w:tc>
          <w:tcPr/>
          <w:p>
            <w:pPr>
              <w:pStyle w:val="Compact"/>
              <w:jc w:val="center"/>
            </w:pPr>
            <w:r>
              <w:t xml:space="preserve">0.27</w:t>
            </w:r>
          </w:p>
        </w:tc>
        <w:tc>
          <w:tcPr/>
          <w:p>
            <w:pPr>
              <w:pStyle w:val="Compact"/>
              <w:jc w:val="center"/>
            </w:pPr>
            <w:r>
              <w:t xml:space="preserve">0.3</w:t>
            </w:r>
          </w:p>
        </w:tc>
        <w:tc>
          <w:tcPr/>
          <w:p>
            <w:pPr>
              <w:pStyle w:val="Compact"/>
              <w:jc w:val="center"/>
            </w:pPr>
            <w:r>
              <w:t xml:space="preserve">0.35</w:t>
            </w:r>
          </w:p>
        </w:tc>
        <w:tc>
          <w:tcPr/>
          <w:p>
            <w:pPr>
              <w:pStyle w:val="Compact"/>
              <w:jc w:val="center"/>
            </w:pPr>
            <w:r>
              <w:t xml:space="preserve">0.4</w:t>
            </w:r>
          </w:p>
        </w:tc>
        <w:tc>
          <w:tcPr/>
          <w:p>
            <w:pPr>
              <w:pStyle w:val="Compact"/>
              <w:jc w:val="center"/>
            </w:pPr>
            <w:r>
              <w:t xml:space="preserve">0.5</w:t>
            </w:r>
          </w:p>
        </w:tc>
        <w:tc>
          <w:tcPr/>
          <w:p>
            <w:pPr>
              <w:pStyle w:val="Compact"/>
              <w:jc w:val="center"/>
            </w:pPr>
            <w:r>
              <w:t xml:space="preserve">0.7</w:t>
            </w:r>
          </w:p>
        </w:tc>
      </w:tr>
    </w:tbl>
    <w:p>
      <w:pPr>
        <w:pStyle w:val="a7"/>
        <w:bidi/>
        <w:jc w:val="both"/>
      </w:pPr>
      <w:r>
        <w:t xml:space="preserve">در حضور SPLADE، تصمیم به اعتبارسنجی مجدد ابعاد نقشه معنایی گرفته شد؛ برای اطمینان از پایداری انتخاب اندازه ماتریس در تنظیمات ادغامی (SF+SPLADE)، این پارامتر مجددا روی مجموعهٔ AR-EN Belebele بررسی شد؛ نتیجه در جدول x-4 قابل مشاهده است.</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center"/>
              <w:bidi/>
            </w:pPr>
            <w:r>
              <w:t xml:space="preserve">ابعاد نقشه معنایی</w:t>
            </w:r>
          </w:p>
        </w:tc>
        <w:tc>
          <w:tcPr/>
          <w:p>
            <w:pPr>
              <w:pStyle w:val="Compact"/>
              <w:jc w:val="center"/>
            </w:pPr>
            <w:r>
              <w:t xml:space="preserve">MRR</w:t>
            </w:r>
          </w:p>
        </w:tc>
      </w:tr>
      <w:tr>
        <w:tc>
          <w:tcPr/>
          <w:p>
            <w:pPr>
              <w:pStyle w:val="Compact"/>
              <w:jc w:val="center"/>
              <w:bidi/>
            </w:pPr>
            <w:r>
              <w:t xml:space="preserve">۳۲×۳۲</w:t>
            </w:r>
          </w:p>
        </w:tc>
        <w:tc>
          <w:tcPr/>
          <w:p>
            <w:pPr>
              <w:pStyle w:val="Compact"/>
              <w:jc w:val="center"/>
              <w:bidi/>
            </w:pPr>
            <w:r>
              <w:t xml:space="preserve">۰.۹۲</w:t>
            </w:r>
          </w:p>
        </w:tc>
      </w:tr>
      <w:tr>
        <w:tc>
          <w:tcPr/>
          <w:p>
            <w:pPr>
              <w:pStyle w:val="Compact"/>
              <w:jc w:val="center"/>
              <w:bidi/>
            </w:pPr>
            <w:r>
              <w:rPr>
                <w:b/>
                <w:bCs/>
              </w:rPr>
              <w:t xml:space="preserve">۶۴×۶۴</w:t>
            </w:r>
          </w:p>
        </w:tc>
        <w:tc>
          <w:tcPr/>
          <w:p>
            <w:pPr>
              <w:pStyle w:val="Compact"/>
              <w:jc w:val="center"/>
              <w:bidi/>
            </w:pPr>
            <w:r>
              <w:rPr>
                <w:b/>
                <w:bCs/>
              </w:rPr>
              <w:t xml:space="preserve">۰.۹۸</w:t>
            </w:r>
          </w:p>
        </w:tc>
      </w:tr>
      <w:tr>
        <w:tc>
          <w:tcPr/>
          <w:p>
            <w:pPr>
              <w:pStyle w:val="Compact"/>
              <w:jc w:val="center"/>
              <w:bidi/>
            </w:pPr>
            <w:r>
              <w:t xml:space="preserve">۴۸×۴۸</w:t>
            </w:r>
          </w:p>
        </w:tc>
        <w:tc>
          <w:tcPr/>
          <w:p>
            <w:pPr>
              <w:pStyle w:val="Compact"/>
              <w:jc w:val="center"/>
              <w:bidi/>
            </w:pPr>
            <w:r>
              <w:t xml:space="preserve">ناموفق (به دلیل نبودن توان دو)</w:t>
            </w:r>
          </w:p>
        </w:tc>
      </w:tr>
    </w:tbl>
    <w:p>
      <w:pPr>
        <w:pStyle w:val="a7"/>
        <w:bidi/>
        <w:jc w:val="both"/>
      </w:pPr>
      <w:r>
        <w:t xml:space="preserve">نتیجهٔ این آزمایش، انتخاب اندازهٔ ۶۴×۶۴ را که پیش‌تر در بخش ۴-۴-۵-۱ روی مجموعهٔ کوچک به دست آمده بود، در تنظیمات ترکیبی نیز تأیید می‌کند. لازم به ذکر است که اندازهٔ ۴۸×۴۸ به دلیل عدم سازگاری با رمزگذاری Morton Z-order (که نیازمند ابعاد توان دو است) قابل اجرا نبود؛ لذا این محدودیت باید در پیاده‌سازی‌های بعدی، هنگام انتخاب اندازه ماتریس مدنظر قرار گیرد.</w:t>
      </w:r>
    </w:p>
    <w:bookmarkStart w:id="251" w:name="تعداد-بازگردانی-اسناد-top_k"/>
    <w:p>
      <w:pPr>
        <w:pStyle w:val="a3"/>
        <w:keepNext/>
        <w:bidi/>
      </w:pPr>
      <w:r>
        <w:rPr>
          <w:b/>
          <w:bCs/>
        </w:rPr>
        <w:t xml:space="preserve">4-5-7. تعداد بازگردانی اسناد (top_k)</w:t>
      </w:r>
    </w:p>
    <w:p>
      <w:pPr>
        <w:pStyle w:val="a7"/>
        <w:bidi/>
        <w:jc w:val="both"/>
      </w:pPr>
      <w:r>
        <w:t xml:space="preserve">جهش اصلی نتیجه‌های Belebele/PubMedQA/PopQA به دلیل تغییر تعداد بازگردانی اسناد از 20 به 100 است (بزرگ‌شدن استخر</w:t>
      </w:r>
      <w:r>
        <w:rPr>
          <w:rStyle w:val="FootnoteReference"/>
        </w:rPr>
        <w:footnoteReference w:id="250"/>
      </w:r>
      <w:r>
        <w:t xml:space="preserve"> </w:t>
      </w:r>
      <w:r>
        <w:t xml:space="preserve">کاندید) که هنگام مقایسه بین مجموعه‌داده‌ها باید لحاظ شود</w:t>
      </w:r>
    </w:p>
    <w:bookmarkEnd w:id="251"/>
    <w:bookmarkStart w:id="252" w:name="جدول-ablation-سهم-هر-جزء"/>
    <w:p>
      <w:pPr>
        <w:pStyle w:val="a3"/>
        <w:keepNext/>
        <w:bidi/>
      </w:pPr>
      <w:r>
        <w:rPr>
          <w:b/>
          <w:bCs/>
        </w:rPr>
        <w:t xml:space="preserve">4-5-8. جدول ablation — سهم هر جزء</w:t>
      </w:r>
    </w:p>
    <w:p>
      <w:pPr>
        <w:pStyle w:val="a7"/>
        <w:bidi/>
        <w:jc w:val="both"/>
      </w:pPr>
      <w:r>
        <w:t xml:space="preserve">جدول ۴-x، نتایج آزمایش ablation — سهم هر جزء در معیارهای بازیابی، روی مجموعهٔ کوچک ۲۰ سندی با ۵ پرس‌وجو را نشان می‌دهد (منبع</w:t>
      </w:r>
      <w:r>
        <w:t xml:space="preserve"> </w:t>
      </w:r>
      <w:r>
        <w:rPr>
          <w:rStyle w:val="VerbatimChar"/>
        </w:rPr>
        <w:t xml:space="preserve">semantic_folding/parameters_tuning.md</w:t>
      </w:r>
      <w:r>
        <w:t xml:space="preserve">).</w:t>
      </w:r>
    </w:p>
    <w:bookmarkEnd w:id="252"/>
    <w:bookmarkEnd w:id="253"/>
    <w:bookmarkStart w:id="257" w:name="X4b25f8705e22430e11eae4dfcaa103291b78b62"/>
    <w:p>
      <w:pPr>
        <w:pStyle w:val="a0"/>
        <w:keepNext/>
        <w:bidi/>
      </w:pPr>
      <w:r>
        <w:t xml:space="preserve">جدول x-۴. ablation — سهم هر جزء در معیارهای بازیابی</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bidi/>
            </w:pPr>
            <w:r>
              <w:t xml:space="preserve">واریانت</w:t>
            </w:r>
          </w:p>
        </w:tc>
        <w:tc>
          <w:tcPr/>
          <w:p>
            <w:pPr>
              <w:pStyle w:val="Compact"/>
              <w:jc w:val="center"/>
              <w:bidi/>
            </w:pPr>
            <w:r>
              <w:t xml:space="preserve">تغییر نسبت به پایه</w:t>
            </w:r>
          </w:p>
        </w:tc>
        <w:tc>
          <w:tcPr/>
          <w:p>
            <w:pPr>
              <w:pStyle w:val="Compact"/>
              <w:jc w:val="center"/>
            </w:pPr>
            <w:r>
              <w:t xml:space="preserve">P@5</w:t>
            </w:r>
          </w:p>
        </w:tc>
        <w:tc>
          <w:tcPr/>
          <w:p>
            <w:pPr>
              <w:pStyle w:val="Compact"/>
              <w:jc w:val="center"/>
            </w:pPr>
            <w:r>
              <w:t xml:space="preserve">R@5</w:t>
            </w:r>
          </w:p>
        </w:tc>
        <w:tc>
          <w:tcPr/>
          <w:p>
            <w:pPr>
              <w:pStyle w:val="Compact"/>
              <w:jc w:val="center"/>
            </w:pPr>
            <w:r>
              <w:t xml:space="preserve">NDCG@5</w:t>
            </w:r>
          </w:p>
        </w:tc>
        <w:tc>
          <w:tcPr/>
          <w:p>
            <w:pPr>
              <w:pStyle w:val="Compact"/>
              <w:jc w:val="center"/>
            </w:pPr>
            <w:r>
              <w:t xml:space="preserve">AP</w:t>
            </w:r>
          </w:p>
        </w:tc>
      </w:tr>
      <w:tr>
        <w:tc>
          <w:tcPr/>
          <w:p>
            <w:pPr>
              <w:pStyle w:val="Compact"/>
              <w:jc w:val="center"/>
              <w:bidi/>
            </w:pPr>
            <w:r>
              <w:t xml:space="preserve">A پایه (grid=128)</w:t>
            </w:r>
          </w:p>
        </w:tc>
        <w:tc>
          <w:tcPr/>
          <w:p>
            <w:pPr>
              <w:pStyle w:val="Compact"/>
              <w:jc w:val="center"/>
            </w:pPr>
            <w:r>
              <w:t xml:space="preserve">—</w:t>
            </w:r>
          </w:p>
        </w:tc>
        <w:tc>
          <w:tcPr/>
          <w:p>
            <w:pPr>
              <w:pStyle w:val="Compact"/>
              <w:jc w:val="center"/>
            </w:pPr>
            <w:r>
              <w:t xml:space="preserve">0.520</w:t>
            </w:r>
          </w:p>
        </w:tc>
        <w:tc>
          <w:tcPr/>
          <w:p>
            <w:pPr>
              <w:pStyle w:val="Compact"/>
              <w:jc w:val="center"/>
            </w:pPr>
            <w:r>
              <w:t xml:space="preserve">1.000</w:t>
            </w:r>
          </w:p>
        </w:tc>
        <w:tc>
          <w:tcPr/>
          <w:p>
            <w:pPr>
              <w:pStyle w:val="Compact"/>
              <w:jc w:val="center"/>
            </w:pPr>
            <w:r>
              <w:t xml:space="preserve">0.888</w:t>
            </w:r>
          </w:p>
        </w:tc>
        <w:tc>
          <w:tcPr/>
          <w:p>
            <w:pPr>
              <w:pStyle w:val="Compact"/>
              <w:jc w:val="center"/>
            </w:pPr>
            <w:r>
              <w:t xml:space="preserve">0.836</w:t>
            </w:r>
          </w:p>
        </w:tc>
      </w:tr>
      <w:tr>
        <w:tc>
          <w:tcPr/>
          <w:p>
            <w:pPr>
              <w:pStyle w:val="Compact"/>
              <w:jc w:val="center"/>
              <w:bidi/>
            </w:pPr>
            <w:r>
              <w:t xml:space="preserve">B بدون انتشار</w:t>
            </w:r>
          </w:p>
        </w:tc>
        <w:tc>
          <w:tcPr/>
          <w:p>
            <w:pPr>
              <w:pStyle w:val="Compact"/>
              <w:jc w:val="center"/>
            </w:pPr>
            <w:r>
              <w:t xml:space="preserve">spreading_steps=0</w:t>
            </w:r>
          </w:p>
        </w:tc>
        <w:tc>
          <w:tcPr/>
          <w:p>
            <w:pPr>
              <w:pStyle w:val="Compact"/>
              <w:jc w:val="center"/>
            </w:pPr>
            <w:r>
              <w:t xml:space="preserve">0.480</w:t>
            </w:r>
          </w:p>
        </w:tc>
        <w:tc>
          <w:tcPr/>
          <w:p>
            <w:pPr>
              <w:pStyle w:val="Compact"/>
              <w:jc w:val="center"/>
            </w:pPr>
            <w:r>
              <w:rPr>
                <w:b/>
                <w:bCs/>
              </w:rPr>
              <w:t xml:space="preserve">0.933</w:t>
            </w:r>
          </w:p>
        </w:tc>
        <w:tc>
          <w:tcPr/>
          <w:p>
            <w:pPr>
              <w:pStyle w:val="Compact"/>
              <w:jc w:val="center"/>
            </w:pPr>
            <w:r>
              <w:t xml:space="preserve">0.848</w:t>
            </w:r>
          </w:p>
        </w:tc>
        <w:tc>
          <w:tcPr/>
          <w:p>
            <w:pPr>
              <w:pStyle w:val="Compact"/>
              <w:jc w:val="center"/>
            </w:pPr>
            <w:r>
              <w:t xml:space="preserve">0.784</w:t>
            </w:r>
          </w:p>
        </w:tc>
      </w:tr>
      <w:tr>
        <w:tc>
          <w:tcPr/>
          <w:p>
            <w:pPr>
              <w:pStyle w:val="Compact"/>
              <w:jc w:val="center"/>
              <w:bidi/>
            </w:pPr>
            <w:r>
              <w:t xml:space="preserve">C انتشار مضاعف</w:t>
            </w:r>
          </w:p>
        </w:tc>
        <w:tc>
          <w:tcPr/>
          <w:p>
            <w:pPr>
              <w:pStyle w:val="Compact"/>
              <w:jc w:val="center"/>
            </w:pPr>
            <w:r>
              <w:t xml:space="preserve">spreading_steps=2</w:t>
            </w:r>
          </w:p>
        </w:tc>
        <w:tc>
          <w:tcPr/>
          <w:p>
            <w:pPr>
              <w:pStyle w:val="Compact"/>
              <w:jc w:val="center"/>
            </w:pPr>
            <w:r>
              <w:t xml:space="preserve">0.520</w:t>
            </w:r>
          </w:p>
        </w:tc>
        <w:tc>
          <w:tcPr/>
          <w:p>
            <w:pPr>
              <w:pStyle w:val="Compact"/>
              <w:jc w:val="center"/>
            </w:pPr>
            <w:r>
              <w:t xml:space="preserve">1.000</w:t>
            </w:r>
          </w:p>
        </w:tc>
        <w:tc>
          <w:tcPr/>
          <w:p>
            <w:pPr>
              <w:pStyle w:val="Compact"/>
              <w:jc w:val="center"/>
            </w:pPr>
            <w:r>
              <w:t xml:space="preserve">0.888</w:t>
            </w:r>
          </w:p>
        </w:tc>
        <w:tc>
          <w:tcPr/>
          <w:p>
            <w:pPr>
              <w:pStyle w:val="Compact"/>
              <w:jc w:val="center"/>
            </w:pPr>
            <w:r>
              <w:t xml:space="preserve">0.836</w:t>
            </w:r>
          </w:p>
        </w:tc>
      </w:tr>
      <w:tr>
        <w:tc>
          <w:tcPr/>
          <w:p>
            <w:pPr>
              <w:pStyle w:val="Compact"/>
              <w:jc w:val="center"/>
              <w:bidi/>
            </w:pPr>
            <w:r>
              <w:t xml:space="preserve">D تنک‌تر</w:t>
            </w:r>
          </w:p>
        </w:tc>
        <w:tc>
          <w:tcPr/>
          <w:p>
            <w:pPr>
              <w:pStyle w:val="Compact"/>
              <w:jc w:val="center"/>
            </w:pPr>
            <w:r>
              <w:t xml:space="preserve">top_percent=0.05</w:t>
            </w:r>
          </w:p>
        </w:tc>
        <w:tc>
          <w:tcPr/>
          <w:p>
            <w:pPr>
              <w:pStyle w:val="Compact"/>
              <w:jc w:val="center"/>
            </w:pPr>
            <w:r>
              <w:t xml:space="preserve">0.480</w:t>
            </w:r>
          </w:p>
        </w:tc>
        <w:tc>
          <w:tcPr/>
          <w:p>
            <w:pPr>
              <w:pStyle w:val="Compact"/>
              <w:jc w:val="center"/>
            </w:pPr>
            <w:r>
              <w:rPr>
                <w:b/>
                <w:bCs/>
              </w:rPr>
              <w:t xml:space="preserve">0.933</w:t>
            </w:r>
          </w:p>
        </w:tc>
        <w:tc>
          <w:tcPr/>
          <w:p>
            <w:pPr>
              <w:pStyle w:val="Compact"/>
              <w:jc w:val="center"/>
            </w:pPr>
            <w:r>
              <w:t xml:space="preserve">0.863</w:t>
            </w:r>
          </w:p>
        </w:tc>
        <w:tc>
          <w:tcPr/>
          <w:p>
            <w:pPr>
              <w:pStyle w:val="Compact"/>
              <w:jc w:val="center"/>
            </w:pPr>
            <w:r>
              <w:t xml:space="preserve">0.806</w:t>
            </w:r>
          </w:p>
        </w:tc>
      </w:tr>
      <w:tr>
        <w:tc>
          <w:tcPr/>
          <w:p>
            <w:pPr>
              <w:pStyle w:val="Compact"/>
              <w:jc w:val="center"/>
              <w:bidi/>
            </w:pPr>
            <w:r>
              <w:t xml:space="preserve">E متراکم‌تر</w:t>
            </w:r>
          </w:p>
        </w:tc>
        <w:tc>
          <w:tcPr/>
          <w:p>
            <w:pPr>
              <w:pStyle w:val="Compact"/>
              <w:jc w:val="center"/>
            </w:pPr>
            <w:r>
              <w:t xml:space="preserve">top_percent=0.15</w:t>
            </w:r>
          </w:p>
        </w:tc>
        <w:tc>
          <w:tcPr/>
          <w:p>
            <w:pPr>
              <w:pStyle w:val="Compact"/>
              <w:jc w:val="center"/>
            </w:pPr>
            <w:r>
              <w:t xml:space="preserve">0.480</w:t>
            </w:r>
          </w:p>
        </w:tc>
        <w:tc>
          <w:tcPr/>
          <w:p>
            <w:pPr>
              <w:pStyle w:val="Compact"/>
              <w:jc w:val="center"/>
            </w:pPr>
            <w:r>
              <w:rPr>
                <w:b/>
                <w:bCs/>
              </w:rPr>
              <w:t xml:space="preserve">0.933</w:t>
            </w:r>
          </w:p>
        </w:tc>
        <w:tc>
          <w:tcPr/>
          <w:p>
            <w:pPr>
              <w:pStyle w:val="Compact"/>
              <w:jc w:val="center"/>
            </w:pPr>
            <w:r>
              <w:t xml:space="preserve">0.848</w:t>
            </w:r>
          </w:p>
        </w:tc>
        <w:tc>
          <w:tcPr/>
          <w:p>
            <w:pPr>
              <w:pStyle w:val="Compact"/>
              <w:jc w:val="center"/>
            </w:pPr>
            <w:r>
              <w:t xml:space="preserve">0.779</w:t>
            </w:r>
          </w:p>
        </w:tc>
      </w:tr>
      <w:tr>
        <w:tc>
          <w:tcPr/>
          <w:p>
            <w:pPr>
              <w:pStyle w:val="Compact"/>
              <w:jc w:val="center"/>
              <w:bidi/>
            </w:pPr>
            <w:r>
              <w:t xml:space="preserve">F وزن یکنواخت</w:t>
            </w:r>
          </w:p>
        </w:tc>
        <w:tc>
          <w:tcPr/>
          <w:p>
            <w:pPr>
              <w:pStyle w:val="Compact"/>
              <w:jc w:val="center"/>
            </w:pPr>
            <w:r>
              <w:t xml:space="preserve">weighting=uniform</w:t>
            </w:r>
          </w:p>
        </w:tc>
        <w:tc>
          <w:tcPr/>
          <w:p>
            <w:pPr>
              <w:pStyle w:val="Compact"/>
              <w:jc w:val="center"/>
            </w:pPr>
            <w:r>
              <w:t xml:space="preserve">0.480</w:t>
            </w:r>
          </w:p>
        </w:tc>
        <w:tc>
          <w:tcPr/>
          <w:p>
            <w:pPr>
              <w:pStyle w:val="Compact"/>
              <w:jc w:val="center"/>
            </w:pPr>
            <w:r>
              <w:rPr>
                <w:b/>
                <w:bCs/>
              </w:rPr>
              <w:t xml:space="preserve">0.933</w:t>
            </w:r>
          </w:p>
        </w:tc>
        <w:tc>
          <w:tcPr/>
          <w:p>
            <w:pPr>
              <w:pStyle w:val="Compact"/>
              <w:jc w:val="center"/>
            </w:pPr>
            <w:r>
              <w:t xml:space="preserve">0.842</w:t>
            </w:r>
          </w:p>
        </w:tc>
        <w:tc>
          <w:tcPr/>
          <w:p>
            <w:pPr>
              <w:pStyle w:val="Compact"/>
              <w:jc w:val="center"/>
            </w:pPr>
            <w:r>
              <w:t xml:space="preserve">0.772</w:t>
            </w:r>
          </w:p>
        </w:tc>
      </w:tr>
      <w:tr>
        <w:tc>
          <w:tcPr/>
          <w:p>
            <w:pPr>
              <w:pStyle w:val="Compact"/>
              <w:jc w:val="center"/>
              <w:bidi/>
            </w:pPr>
            <w:r>
              <w:t xml:space="preserve">G هموارسازی ضعیف</w:t>
            </w:r>
          </w:p>
        </w:tc>
        <w:tc>
          <w:tcPr/>
          <w:p>
            <w:pPr>
              <w:pStyle w:val="Compact"/>
              <w:jc w:val="center"/>
            </w:pPr>
            <w:r>
              <w:t xml:space="preserve">σ=1.0</w:t>
            </w:r>
          </w:p>
        </w:tc>
        <w:tc>
          <w:tcPr/>
          <w:p>
            <w:pPr>
              <w:pStyle w:val="Compact"/>
              <w:jc w:val="center"/>
            </w:pPr>
            <w:r>
              <w:t xml:space="preserve">0.520</w:t>
            </w:r>
          </w:p>
        </w:tc>
        <w:tc>
          <w:tcPr/>
          <w:p>
            <w:pPr>
              <w:pStyle w:val="Compact"/>
              <w:jc w:val="center"/>
            </w:pPr>
            <w:r>
              <w:t xml:space="preserve">1.000</w:t>
            </w:r>
          </w:p>
        </w:tc>
        <w:tc>
          <w:tcPr/>
          <w:p>
            <w:pPr>
              <w:pStyle w:val="Compact"/>
              <w:jc w:val="center"/>
            </w:pPr>
            <w:r>
              <w:t xml:space="preserve">0.888</w:t>
            </w:r>
          </w:p>
        </w:tc>
        <w:tc>
          <w:tcPr/>
          <w:p>
            <w:pPr>
              <w:pStyle w:val="Compact"/>
              <w:jc w:val="center"/>
            </w:pPr>
            <w:r>
              <w:t xml:space="preserve">0.836</w:t>
            </w:r>
          </w:p>
        </w:tc>
      </w:tr>
      <w:tr>
        <w:tc>
          <w:tcPr/>
          <w:p>
            <w:pPr>
              <w:pStyle w:val="Compact"/>
              <w:jc w:val="center"/>
              <w:bidi/>
            </w:pPr>
            <w:r>
              <w:t xml:space="preserve">H هموارسازی قوی</w:t>
            </w:r>
          </w:p>
        </w:tc>
        <w:tc>
          <w:tcPr/>
          <w:p>
            <w:pPr>
              <w:pStyle w:val="Compact"/>
              <w:jc w:val="center"/>
            </w:pPr>
            <w:r>
              <w:t xml:space="preserve">σ=2.0</w:t>
            </w:r>
          </w:p>
        </w:tc>
        <w:tc>
          <w:tcPr/>
          <w:p>
            <w:pPr>
              <w:pStyle w:val="Compact"/>
              <w:jc w:val="center"/>
            </w:pPr>
            <w:r>
              <w:t xml:space="preserve">0.520</w:t>
            </w:r>
          </w:p>
        </w:tc>
        <w:tc>
          <w:tcPr/>
          <w:p>
            <w:pPr>
              <w:pStyle w:val="Compact"/>
              <w:jc w:val="center"/>
            </w:pPr>
            <w:r>
              <w:t xml:space="preserve">1.000</w:t>
            </w:r>
          </w:p>
        </w:tc>
        <w:tc>
          <w:tcPr/>
          <w:p>
            <w:pPr>
              <w:pStyle w:val="Compact"/>
              <w:jc w:val="center"/>
            </w:pPr>
            <w:r>
              <w:t xml:space="preserve">0.879</w:t>
            </w:r>
          </w:p>
        </w:tc>
        <w:tc>
          <w:tcPr/>
          <w:p>
            <w:pPr>
              <w:pStyle w:val="Compact"/>
              <w:jc w:val="center"/>
            </w:pPr>
            <w:r>
              <w:t xml:space="preserve">0.824</w:t>
            </w:r>
          </w:p>
        </w:tc>
      </w:tr>
      <w:tr>
        <w:tc>
          <w:tcPr/>
          <w:p>
            <w:pPr>
              <w:pStyle w:val="Compact"/>
              <w:jc w:val="center"/>
              <w:bidi/>
            </w:pPr>
            <w:r>
              <w:rPr>
                <w:b/>
                <w:bCs/>
              </w:rPr>
              <w:t xml:space="preserve">I شبکه 64×64</w:t>
            </w:r>
          </w:p>
        </w:tc>
        <w:tc>
          <w:tcPr/>
          <w:p>
            <w:pPr>
              <w:pStyle w:val="Compact"/>
              <w:jc w:val="center"/>
            </w:pPr>
            <w:r>
              <w:t xml:space="preserve">grid_size=64</w:t>
            </w:r>
          </w:p>
        </w:tc>
        <w:tc>
          <w:tcPr/>
          <w:p>
            <w:pPr>
              <w:pStyle w:val="Compact"/>
              <w:jc w:val="center"/>
            </w:pPr>
            <w:r>
              <w:rPr>
                <w:b/>
                <w:bCs/>
              </w:rPr>
              <w:t xml:space="preserve">0.520</w:t>
            </w:r>
          </w:p>
        </w:tc>
        <w:tc>
          <w:tcPr/>
          <w:p>
            <w:pPr>
              <w:pStyle w:val="Compact"/>
              <w:jc w:val="center"/>
            </w:pPr>
            <w:r>
              <w:rPr>
                <w:b/>
                <w:bCs/>
              </w:rPr>
              <w:t xml:space="preserve">1.000</w:t>
            </w:r>
          </w:p>
        </w:tc>
        <w:tc>
          <w:tcPr/>
          <w:p>
            <w:pPr>
              <w:pStyle w:val="Compact"/>
              <w:jc w:val="center"/>
            </w:pPr>
            <w:r>
              <w:rPr>
                <w:b/>
                <w:bCs/>
              </w:rPr>
              <w:t xml:space="preserve">0.919</w:t>
            </w:r>
          </w:p>
        </w:tc>
        <w:tc>
          <w:tcPr/>
          <w:p>
            <w:pPr>
              <w:pStyle w:val="Compact"/>
              <w:jc w:val="center"/>
            </w:pPr>
            <w:r>
              <w:rPr>
                <w:b/>
                <w:bCs/>
              </w:rPr>
              <w:t xml:space="preserve">0.869</w:t>
            </w:r>
          </w:p>
        </w:tc>
      </w:tr>
    </w:tbl>
    <w:p>
      <w:pPr>
        <w:pStyle w:val="a7"/>
        <w:bidi/>
        <w:jc w:val="both"/>
      </w:pPr>
      <w:r>
        <w:rPr>
          <w:b/>
          <w:bCs/>
        </w:rPr>
        <w:t xml:space="preserve">تفسیر:</w:t>
      </w:r>
      <w:r>
        <w:t xml:space="preserve"> </w:t>
      </w:r>
      <w:r>
        <w:t xml:space="preserve">سه مؤلفه «حیاتی»اند — انتشار فعال‌سازی (بدون آن R@5 افت می‌کند)، تنک‌سازی متعادل و وزن‌دهی IDF (حالت uniform سند اول را از دست می‌دهد). مؤلفهٔ هموارسازی کمترین حساسیت را دارد و مهم‌ترین عامل جهش، انتخاب اندازه 64 برای ابعاد ماتریس است.</w:t>
      </w:r>
    </w:p>
    <w:p>
      <w:pPr>
        <w:pStyle w:val="CaptionedFigure"/>
      </w:pPr>
      <w:r>
        <w:drawing>
          <wp:inline>
            <wp:extent cx="5219700" cy="2847109"/>
            <wp:effectExtent b="0" l="0" r="0" t="0"/>
            <wp:docPr descr="شکل ۴-۳. مقایسه عملکرد واریانت‌های ablation بر اساس AP" title="" id="254" name="Picture"/>
            <a:graphic>
              <a:graphicData uri="http://schemas.openxmlformats.org/drawingml/2006/picture">
                <pic:pic>
                  <pic:nvPicPr>
                    <pic:cNvPr descr="/mnt/data/thesis_svgs/main_results.svg" id="2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5219700" cy="2847109"/>
                    </a:xfrm>
                    <a:prstGeom prst="rect">
                      <a:avLst/>
                    </a:prstGeom>
                    <a:noFill/>
                    <a:ln w="9525">
                      <a:noFill/>
                      <a:headEnd/>
                      <a:tailEnd/>
                    </a:ln>
                  </pic:spPr>
                </pic:pic>
              </a:graphicData>
            </a:graphic>
          </wp:inline>
        </w:drawing>
      </w:r>
    </w:p>
    <w:p>
      <w:pPr>
        <w:pStyle w:val="a7"/>
        <w:bidi/>
        <w:jc w:val="both"/>
      </w:pPr>
      <w:r>
        <w:t xml:space="preserve">شکل ۴-۳. مقایسه عملکرد واریانت‌های ablation بر اساس AP</w:t>
      </w:r>
    </w:p>
    <w:bookmarkStart w:id="256" w:name="جمعبندی"/>
    <w:p>
      <w:pPr>
        <w:pStyle w:val="a3"/>
        <w:keepNext/>
        <w:bidi/>
      </w:pPr>
      <w:r>
        <w:rPr>
          <w:b/>
          <w:bCs/>
        </w:rPr>
        <w:t xml:space="preserve">4-5-9. جمع‌بندی</w:t>
      </w:r>
    </w:p>
    <w:p>
      <w:pPr>
        <w:pStyle w:val="a7"/>
        <w:bidi/>
        <w:jc w:val="both"/>
      </w:pPr>
      <w:r>
        <w:t xml:space="preserve">نتایج این بخش نشان می‌دهد که ترکیب پارامتری {grid=۶۴×۶۴، spreading_steps=۱، top_percent=۱۰، وزن‌دهی=IDF، σ=۱.۵، α=۰.۳} —که در جدول پارامترهای فصل سوم (بخش 3-11-2) به‌عنوان تنظیمات نهایی معرفی شده بود— نه یک انتخاب اختیاری، بلکه نتیجهٔ مستقیم این تحلیل حساسیت است. این نکته پایداری خط‌لولهٔ پیشنهادی را در برابر تغییرات معقول پارامترها نشان می‌دهد.</w:t>
      </w:r>
    </w:p>
    <w:bookmarkEnd w:id="256"/>
    <w:bookmarkEnd w:id="257"/>
    <w:bookmarkStart w:id="258" w:name="سرعت-و-مصرف-منابع"/>
    <w:p>
      <w:pPr>
        <w:pStyle w:val="a0"/>
        <w:keepNext/>
        <w:bidi/>
      </w:pPr>
      <w:r>
        <w:rPr>
          <w:b/>
          <w:bCs/>
        </w:rPr>
        <w:t xml:space="preserve">۴-۶. سرعت و مصرف منابع</w:t>
      </w:r>
    </w:p>
    <w:p>
      <w:pPr>
        <w:pStyle w:val="a7"/>
        <w:numPr>
          <w:ilvl w:val="0"/>
          <w:numId w:val="1038"/>
        </w:numPr>
        <w:bidi/>
        <w:jc w:val="both"/>
      </w:pPr>
      <w:r>
        <w:t xml:space="preserve">نمایه‌سازی SF یک بار انجام می‌شود و گام ۷ تنک و برداری است؛ نُرم‌های اسناد پیش‌محاسبه می‌شوند.</w:t>
      </w:r>
      <w:r>
        <w:br/>
      </w:r>
    </w:p>
    <w:p>
      <w:pPr>
        <w:pStyle w:val="a7"/>
        <w:numPr>
          <w:ilvl w:val="0"/>
          <w:numId w:val="1038"/>
        </w:numPr>
        <w:bidi/>
        <w:jc w:val="both"/>
      </w:pPr>
      <w:r>
        <w:t xml:space="preserve">SemFold (ارشد مشهدیزاده) الگوی «دقت قابل قبول، سرعت ممتاز» را با پاسخگویی حدود ۲۰ برابر سریع‌تر از BERT با دقت هم‌سطح GloVe/FastText گزارش کرده است.</w:t>
      </w:r>
    </w:p>
    <w:bookmarkEnd w:id="258"/>
    <w:bookmarkStart w:id="262" w:name="مقایسه-با-مدلهای-عصبی"/>
    <w:p>
      <w:pPr>
        <w:pStyle w:val="a0"/>
        <w:keepNext/>
        <w:bidi/>
      </w:pPr>
      <w:r>
        <w:rPr>
          <w:b/>
          <w:bCs/>
        </w:rPr>
        <w:t xml:space="preserve">۴-۷. مقایسه با مدل‌های عصبی</w:t>
      </w:r>
    </w:p>
    <w:bookmarkStart w:id="259" w:name="خطمبنای-متراکم-اجراشده-روی-scifact"/>
    <w:p>
      <w:pPr>
        <w:pStyle w:val="a3"/>
        <w:keepNext/>
        <w:bidi/>
      </w:pPr>
      <w:r>
        <w:rPr>
          <w:b/>
          <w:bCs/>
        </w:rPr>
        <w:t xml:space="preserve">۴-۷-۱. خط‌مبنای متراکم اجراشده روی SciFact</w:t>
      </w:r>
    </w:p>
    <w:p>
      <w:pPr>
        <w:pStyle w:val="a7"/>
        <w:bidi/>
        <w:jc w:val="both"/>
      </w:pPr>
      <w:r>
        <w:t xml:space="preserve">برای آنکه مقایسه با شبکه‌های عصبی فراتر از ارجاع ادبی باشد، یک مدل بازیابی تراکمیِ واقعی (</w:t>
      </w:r>
      <w:r>
        <w:rPr>
          <w:rStyle w:val="VerbatimChar"/>
        </w:rPr>
        <w:t xml:space="preserve">all-MiniLM-L6-v2</w:t>
      </w:r>
      <w:r>
        <w:t xml:space="preserve"> </w:t>
      </w:r>
      <w:r>
        <w:t xml:space="preserve">با ۳۸۴ بُعد، شباهت کسینوسی روی ۲۱۳ سند و ۲۰۰ پرس‌وجو) اجرا شد.</w:t>
      </w:r>
    </w:p>
    <w:p>
      <w:pPr>
        <w:pStyle w:val="a7"/>
        <w:bidi/>
        <w:jc w:val="both"/>
      </w:pPr>
      <w:r>
        <w:rPr>
          <w:b/>
          <w:bCs/>
        </w:rPr>
        <w:t xml:space="preserve">جدول ۴-۷.</w:t>
      </w:r>
      <w:r>
        <w:t xml:space="preserve"> </w:t>
      </w:r>
      <w:r>
        <w:t xml:space="preserve">مقایسهٔ خط مبنای بازیابی متراکم MiniLM روی SciFact.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bidi/>
            </w:pPr>
            <w:r>
              <w:t xml:space="preserve">روش (SciFact)</w:t>
            </w:r>
          </w:p>
        </w:tc>
        <w:tc>
          <w:tcPr/>
          <w:p>
            <w:pPr>
              <w:pStyle w:val="Compact"/>
              <w:jc w:val="center"/>
            </w:pPr>
            <w:r>
              <w:t xml:space="preserve">MRR</w:t>
            </w:r>
          </w:p>
        </w:tc>
        <w:tc>
          <w:tcPr/>
          <w:p>
            <w:pPr>
              <w:pStyle w:val="Compact"/>
              <w:jc w:val="center"/>
            </w:pPr>
            <w:r>
              <w:t xml:space="preserve">NDCG@20</w:t>
            </w:r>
          </w:p>
        </w:tc>
      </w:tr>
      <w:tr>
        <w:tc>
          <w:tcPr/>
          <w:p>
            <w:pPr>
              <w:pStyle w:val="Compact"/>
              <w:jc w:val="left"/>
            </w:pPr>
            <w:r>
              <w:rPr>
                <w:b/>
                <w:bCs/>
              </w:rPr>
              <w:t xml:space="preserve">SF+SPLADE Linear α=0.3</w:t>
            </w:r>
          </w:p>
        </w:tc>
        <w:tc>
          <w:tcPr/>
          <w:p>
            <w:pPr>
              <w:pStyle w:val="Compact"/>
              <w:jc w:val="center"/>
            </w:pPr>
            <w:r>
              <w:rPr>
                <w:b/>
                <w:bCs/>
              </w:rPr>
              <w:t xml:space="preserve">0.966</w:t>
            </w:r>
          </w:p>
        </w:tc>
        <w:tc>
          <w:tcPr/>
          <w:p>
            <w:pPr>
              <w:pStyle w:val="Compact"/>
              <w:jc w:val="center"/>
            </w:pPr>
            <w:r>
              <w:t xml:space="preserve">—</w:t>
            </w:r>
          </w:p>
        </w:tc>
      </w:tr>
      <w:tr>
        <w:tc>
          <w:tcPr/>
          <w:p>
            <w:pPr>
              <w:pStyle w:val="Compact"/>
              <w:jc w:val="left"/>
            </w:pPr>
            <w:r>
              <w:t xml:space="preserve">BM25</w:t>
            </w:r>
          </w:p>
        </w:tc>
        <w:tc>
          <w:tcPr/>
          <w:p>
            <w:pPr>
              <w:pStyle w:val="Compact"/>
              <w:jc w:val="center"/>
            </w:pPr>
            <w:r>
              <w:t xml:space="preserve">0.947</w:t>
            </w:r>
          </w:p>
        </w:tc>
        <w:tc>
          <w:tcPr/>
          <w:p>
            <w:pPr>
              <w:pStyle w:val="Compact"/>
              <w:jc w:val="center"/>
            </w:pPr>
            <w:r>
              <w:t xml:space="preserve">—</w:t>
            </w:r>
          </w:p>
        </w:tc>
      </w:tr>
      <w:tr>
        <w:tc>
          <w:tcPr/>
          <w:p>
            <w:pPr>
              <w:pStyle w:val="Compact"/>
              <w:jc w:val="left"/>
            </w:pPr>
            <w:r>
              <w:t xml:space="preserve">Dense MiniLM-L6-v2</w:t>
            </w:r>
          </w:p>
        </w:tc>
        <w:tc>
          <w:tcPr/>
          <w:p>
            <w:pPr>
              <w:pStyle w:val="Compact"/>
              <w:jc w:val="center"/>
            </w:pPr>
            <w:r>
              <w:t xml:space="preserve">0.865</w:t>
            </w:r>
          </w:p>
        </w:tc>
        <w:tc>
          <w:tcPr/>
          <w:p>
            <w:pPr>
              <w:pStyle w:val="Compact"/>
              <w:jc w:val="center"/>
            </w:pPr>
            <w:r>
              <w:t xml:space="preserve">0.892</w:t>
            </w:r>
          </w:p>
        </w:tc>
      </w:tr>
    </w:tbl>
    <w:p>
      <w:pPr>
        <w:pStyle w:val="a7"/>
        <w:bidi/>
        <w:jc w:val="both"/>
      </w:pPr>
      <w:r>
        <w:t xml:space="preserve">منبع:</w:t>
      </w:r>
      <w:r>
        <w:t xml:space="preserve"> </w:t>
      </w:r>
      <w:r>
        <w:rPr>
          <w:rStyle w:val="VerbatimChar"/>
        </w:rPr>
        <w:t xml:space="preserve">outputs/scifact_benchmark/dense_baseline_summary.json</w:t>
      </w:r>
      <w:r>
        <w:t xml:space="preserve"> </w:t>
      </w:r>
      <w:r>
        <w:t xml:space="preserve">و اسکریپت</w:t>
      </w:r>
      <w:r>
        <w:t xml:space="preserve"> </w:t>
      </w:r>
      <w:r>
        <w:rPr>
          <w:rStyle w:val="VerbatimChar"/>
        </w:rPr>
        <w:t xml:space="preserve">scripts/dense_baseline_scifact.py</w:t>
      </w:r>
      <w:r>
        <w:t xml:space="preserve">.</w:t>
      </w:r>
    </w:p>
    <w:p>
      <w:pPr>
        <w:pStyle w:val="a7"/>
        <w:bidi/>
        <w:jc w:val="both"/>
      </w:pPr>
      <w:r>
        <w:rPr>
          <w:b/>
          <w:bCs/>
        </w:rPr>
        <w:t xml:space="preserve">یافته:</w:t>
      </w:r>
      <w:r>
        <w:t xml:space="preserve"> </w:t>
      </w:r>
      <w:r>
        <w:t xml:space="preserve">بهترین واریانت SF نه‌تنها از BM25 بلکه از بازنمایی تراکمیِ یادگرفته‌شدهٔ MiniLM نیز جلوتر است؛ این در حالی است که SF کاملاً بدون ناظر و بدون هیچ دادهٔ آموزشی خارج از پیکره کار می‌کند.</w:t>
      </w:r>
    </w:p>
    <w:p>
      <w:pPr>
        <w:pStyle w:val="a7"/>
        <w:bidi/>
        <w:jc w:val="both"/>
      </w:pPr>
      <w:r>
        <w:rPr>
          <w:b/>
          <w:bCs/>
        </w:rPr>
        <w:t xml:space="preserve">گسترش به همهٔ دیتاست‌ها (E5-multilingual):</w:t>
      </w:r>
      <w:r>
        <w:t xml:space="preserve"> </w:t>
      </w:r>
      <w:r>
        <w:t xml:space="preserve">با همان پروتکل، مدل</w:t>
      </w:r>
      <w:r>
        <w:t xml:space="preserve"> </w:t>
      </w:r>
      <w:r>
        <w:rPr>
          <w:rStyle w:val="VerbatimChar"/>
        </w:rPr>
        <w:t xml:space="preserve">multilingual-e5-small</w:t>
      </w:r>
      <w:r>
        <w:t xml:space="preserve"> </w:t>
      </w:r>
      <w:r>
        <w:t xml:space="preserve">روی مجموعه‌داده‌های تخصصی موجود اجرا شد:</w:t>
      </w:r>
    </w:p>
    <w:p>
      <w:pPr>
        <w:pStyle w:val="a7"/>
        <w:bidi/>
        <w:jc w:val="both"/>
      </w:pPr>
      <w:r>
        <w:rPr>
          <w:b/>
          <w:bCs/>
        </w:rPr>
        <w:t xml:space="preserve">جدول ۴-۸.</w:t>
      </w:r>
      <w:r>
        <w:t xml:space="preserve"> </w:t>
      </w:r>
      <w:r>
        <w:t xml:space="preserve">MRR خط‌مبنای تراکمی E5 در مقایسه با بهترین SF و BM25.</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bidi/>
            </w:pPr>
            <w:r>
              <w:t xml:space="preserve">مجموعه‌داده</w:t>
            </w:r>
          </w:p>
        </w:tc>
        <w:tc>
          <w:tcPr/>
          <w:p>
            <w:pPr>
              <w:pStyle w:val="Compact"/>
              <w:jc w:val="center"/>
            </w:pPr>
            <w:r>
              <w:t xml:space="preserve">Best SF</w:t>
            </w:r>
          </w:p>
        </w:tc>
        <w:tc>
          <w:tcPr/>
          <w:p>
            <w:pPr>
              <w:pStyle w:val="Compact"/>
              <w:jc w:val="center"/>
            </w:pPr>
            <w:r>
              <w:t xml:space="preserve">BM25</w:t>
            </w:r>
          </w:p>
        </w:tc>
        <w:tc>
          <w:tcPr/>
          <w:p>
            <w:pPr>
              <w:pStyle w:val="Compact"/>
              <w:jc w:val="center"/>
            </w:pPr>
            <w:r>
              <w:t xml:space="preserve">E5-multi</w:t>
            </w:r>
          </w:p>
        </w:tc>
        <w:tc>
          <w:tcPr/>
          <w:p>
            <w:pPr>
              <w:pStyle w:val="Compact"/>
              <w:jc w:val="center"/>
              <w:bidi/>
            </w:pPr>
            <w:r>
              <w:t xml:space="preserve">برنده</w:t>
            </w:r>
          </w:p>
        </w:tc>
      </w:tr>
      <w:tr>
        <w:tc>
          <w:tcPr/>
          <w:p>
            <w:pPr>
              <w:pStyle w:val="Compact"/>
              <w:jc w:val="left"/>
            </w:pPr>
            <w:r>
              <w:t xml:space="preserve">SciFact</w:t>
            </w:r>
          </w:p>
        </w:tc>
        <w:tc>
          <w:tcPr/>
          <w:p>
            <w:pPr>
              <w:pStyle w:val="Compact"/>
              <w:jc w:val="center"/>
            </w:pPr>
            <w:r>
              <w:rPr>
                <w:b/>
                <w:bCs/>
              </w:rPr>
              <w:t xml:space="preserve">0.966</w:t>
            </w:r>
          </w:p>
        </w:tc>
        <w:tc>
          <w:tcPr/>
          <w:p>
            <w:pPr>
              <w:pStyle w:val="Compact"/>
              <w:jc w:val="center"/>
            </w:pPr>
            <w:r>
              <w:t xml:space="preserve">0.947</w:t>
            </w:r>
          </w:p>
        </w:tc>
        <w:tc>
          <w:tcPr/>
          <w:p>
            <w:pPr>
              <w:pStyle w:val="Compact"/>
              <w:jc w:val="center"/>
            </w:pPr>
            <w:r>
              <w:t xml:space="preserve">0.865</w:t>
            </w:r>
          </w:p>
        </w:tc>
        <w:tc>
          <w:tcPr/>
          <w:p>
            <w:pPr>
              <w:pStyle w:val="Compact"/>
              <w:jc w:val="center"/>
            </w:pPr>
            <w:r>
              <w:t xml:space="preserve">SF</w:t>
            </w:r>
          </w:p>
        </w:tc>
      </w:tr>
      <w:tr>
        <w:tc>
          <w:tcPr/>
          <w:p>
            <w:pPr>
              <w:pStyle w:val="Compact"/>
              <w:jc w:val="left"/>
            </w:pPr>
            <w:r>
              <w:t xml:space="preserve">nfcorpus</w:t>
            </w:r>
          </w:p>
        </w:tc>
        <w:tc>
          <w:tcPr/>
          <w:p>
            <w:pPr>
              <w:pStyle w:val="Compact"/>
              <w:jc w:val="center"/>
            </w:pPr>
            <w:r>
              <w:t xml:space="preserve">0.655</w:t>
            </w:r>
          </w:p>
        </w:tc>
        <w:tc>
          <w:tcPr/>
          <w:p>
            <w:pPr>
              <w:pStyle w:val="Compact"/>
              <w:jc w:val="center"/>
            </w:pPr>
            <w:r>
              <w:rPr>
                <w:b/>
                <w:bCs/>
              </w:rPr>
              <w:t xml:space="preserve">0.686</w:t>
            </w:r>
          </w:p>
        </w:tc>
        <w:tc>
          <w:tcPr/>
          <w:p>
            <w:pPr>
              <w:pStyle w:val="Compact"/>
              <w:jc w:val="center"/>
            </w:pPr>
            <w:r>
              <w:t xml:space="preserve">0.405</w:t>
            </w:r>
          </w:p>
        </w:tc>
        <w:tc>
          <w:tcPr/>
          <w:p>
            <w:pPr>
              <w:pStyle w:val="Compact"/>
              <w:jc w:val="center"/>
            </w:pPr>
            <w:r>
              <w:t xml:space="preserve">BM25</w:t>
            </w:r>
          </w:p>
        </w:tc>
      </w:tr>
      <w:tr>
        <w:tc>
          <w:tcPr/>
          <w:p>
            <w:pPr>
              <w:pStyle w:val="Compact"/>
              <w:jc w:val="left"/>
            </w:pPr>
            <w:r>
              <w:t xml:space="preserve">SciDocs</w:t>
            </w:r>
          </w:p>
        </w:tc>
        <w:tc>
          <w:tcPr/>
          <w:p>
            <w:pPr>
              <w:pStyle w:val="Compact"/>
              <w:jc w:val="center"/>
            </w:pPr>
            <w:r>
              <w:rPr>
                <w:b/>
                <w:bCs/>
              </w:rPr>
              <w:t xml:space="preserve">0.947</w:t>
            </w:r>
          </w:p>
        </w:tc>
        <w:tc>
          <w:tcPr/>
          <w:p>
            <w:pPr>
              <w:pStyle w:val="Compact"/>
              <w:jc w:val="center"/>
            </w:pPr>
            <w:r>
              <w:t xml:space="preserve">0.946</w:t>
            </w:r>
          </w:p>
        </w:tc>
        <w:tc>
          <w:tcPr/>
          <w:p>
            <w:pPr>
              <w:pStyle w:val="Compact"/>
            </w:pPr>
          </w:p>
        </w:tc>
        <w:tc>
          <w:tcPr/>
          <w:p>
            <w:pPr>
              <w:pStyle w:val="Compact"/>
              <w:jc w:val="center"/>
            </w:pPr>
            <w:r>
              <w:t xml:space="preserve">SF</w:t>
            </w:r>
          </w:p>
        </w:tc>
      </w:tr>
      <w:tr>
        <w:tc>
          <w:tcPr/>
          <w:p>
            <w:pPr>
              <w:pStyle w:val="Compact"/>
              <w:jc w:val="left"/>
            </w:pPr>
            <w:r>
              <w:t xml:space="preserve">Belebele</w:t>
            </w:r>
          </w:p>
        </w:tc>
        <w:tc>
          <w:tcPr/>
          <w:p>
            <w:pPr>
              <w:pStyle w:val="Compact"/>
              <w:jc w:val="center"/>
            </w:pPr>
            <w:r>
              <w:rPr>
                <w:b/>
                <w:bCs/>
              </w:rPr>
              <w:t xml:space="preserve">1.000</w:t>
            </w:r>
          </w:p>
        </w:tc>
        <w:tc>
          <w:tcPr/>
          <w:p>
            <w:pPr>
              <w:pStyle w:val="Compact"/>
              <w:jc w:val="center"/>
            </w:pPr>
            <w:r>
              <w:t xml:space="preserve">0.995</w:t>
            </w:r>
          </w:p>
        </w:tc>
        <w:tc>
          <w:tcPr/>
          <w:p>
            <w:pPr>
              <w:pStyle w:val="Compact"/>
              <w:jc w:val="center"/>
            </w:pPr>
            <w:r>
              <w:t xml:space="preserve">0.971</w:t>
            </w:r>
          </w:p>
        </w:tc>
        <w:tc>
          <w:tcPr/>
          <w:p>
            <w:pPr>
              <w:pStyle w:val="Compact"/>
              <w:jc w:val="center"/>
            </w:pPr>
            <w:r>
              <w:t xml:space="preserve">SF</w:t>
            </w:r>
          </w:p>
        </w:tc>
      </w:tr>
      <w:tr>
        <w:tc>
          <w:tcPr/>
          <w:p>
            <w:pPr>
              <w:pStyle w:val="Compact"/>
              <w:jc w:val="left"/>
            </w:pPr>
            <w:r>
              <w:t xml:space="preserve">NarrativeQA</w:t>
            </w:r>
          </w:p>
        </w:tc>
        <w:tc>
          <w:tcPr/>
          <w:p>
            <w:pPr>
              <w:pStyle w:val="Compact"/>
              <w:jc w:val="center"/>
            </w:pPr>
            <w:r>
              <w:rPr>
                <w:b/>
                <w:bCs/>
              </w:rPr>
              <w:t xml:space="preserve">1.000</w:t>
            </w:r>
          </w:p>
        </w:tc>
        <w:tc>
          <w:tcPr/>
          <w:p>
            <w:pPr>
              <w:pStyle w:val="Compact"/>
              <w:jc w:val="center"/>
            </w:pPr>
            <w:r>
              <w:t xml:space="preserve">0.980</w:t>
            </w:r>
          </w:p>
        </w:tc>
        <w:tc>
          <w:tcPr/>
          <w:p>
            <w:pPr>
              <w:pStyle w:val="Compact"/>
            </w:pPr>
          </w:p>
        </w:tc>
        <w:tc>
          <w:tcPr/>
          <w:p>
            <w:pPr>
              <w:pStyle w:val="Compact"/>
              <w:jc w:val="center"/>
            </w:pPr>
            <w:r>
              <w:t xml:space="preserve">SF</w:t>
            </w:r>
          </w:p>
        </w:tc>
      </w:tr>
      <w:tr>
        <w:tc>
          <w:tcPr/>
          <w:p>
            <w:pPr>
              <w:pStyle w:val="Compact"/>
              <w:jc w:val="left"/>
            </w:pPr>
            <w:r>
              <w:t xml:space="preserve">PubMedQA</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0.981</w:t>
            </w:r>
          </w:p>
        </w:tc>
        <w:tc>
          <w:tcPr/>
          <w:p>
            <w:pPr>
              <w:pStyle w:val="Compact"/>
              <w:jc w:val="center"/>
            </w:pPr>
            <w:r>
              <w:t xml:space="preserve">SF, BM25</w:t>
            </w:r>
          </w:p>
        </w:tc>
      </w:tr>
      <w:tr>
        <w:tc>
          <w:tcPr/>
          <w:p>
            <w:pPr>
              <w:pStyle w:val="Compact"/>
              <w:jc w:val="left"/>
            </w:pPr>
            <w:r>
              <w:t xml:space="preserve">PopQA</w:t>
            </w:r>
          </w:p>
        </w:tc>
        <w:tc>
          <w:tcPr/>
          <w:p>
            <w:pPr>
              <w:pStyle w:val="Compact"/>
              <w:jc w:val="center"/>
            </w:pPr>
            <w:r>
              <w:t xml:space="preserve">0.990</w:t>
            </w:r>
          </w:p>
        </w:tc>
        <w:tc>
          <w:tcPr/>
          <w:p>
            <w:pPr>
              <w:pStyle w:val="Compact"/>
              <w:jc w:val="center"/>
            </w:pPr>
            <w:r>
              <w:rPr>
                <w:b/>
                <w:bCs/>
              </w:rPr>
              <w:t xml:space="preserve">1.000</w:t>
            </w:r>
          </w:p>
        </w:tc>
        <w:tc>
          <w:tcPr/>
          <w:p>
            <w:pPr>
              <w:pStyle w:val="Compact"/>
              <w:jc w:val="center"/>
            </w:pPr>
            <w:r>
              <w:t xml:space="preserve">0.996</w:t>
            </w:r>
          </w:p>
        </w:tc>
        <w:tc>
          <w:tcPr/>
          <w:p>
            <w:pPr>
              <w:pStyle w:val="Compact"/>
              <w:jc w:val="center"/>
            </w:pPr>
            <w:r>
              <w:t xml:space="preserve">BM25</w:t>
            </w:r>
          </w:p>
        </w:tc>
      </w:tr>
      <w:tr>
        <w:tc>
          <w:tcPr/>
          <w:p>
            <w:pPr>
              <w:pStyle w:val="Compact"/>
              <w:jc w:val="left"/>
            </w:pPr>
            <w:r>
              <w:t xml:space="preserve">MuSiQue</w:t>
            </w:r>
          </w:p>
        </w:tc>
        <w:tc>
          <w:tcPr/>
          <w:p>
            <w:pPr>
              <w:pStyle w:val="Compact"/>
              <w:jc w:val="center"/>
            </w:pPr>
            <w:r>
              <w:t xml:space="preserve">0.507</w:t>
            </w:r>
          </w:p>
        </w:tc>
        <w:tc>
          <w:tcPr/>
          <w:p>
            <w:pPr>
              <w:pStyle w:val="Compact"/>
              <w:jc w:val="center"/>
            </w:pPr>
            <w:r>
              <w:rPr>
                <w:b/>
                <w:bCs/>
              </w:rPr>
              <w:t xml:space="preserve">0.622</w:t>
            </w:r>
          </w:p>
        </w:tc>
        <w:tc>
          <w:tcPr/>
          <w:p>
            <w:pPr>
              <w:pStyle w:val="Compact"/>
              <w:jc w:val="center"/>
            </w:pPr>
            <w:r>
              <w:t xml:space="preserve">0.520</w:t>
            </w:r>
          </w:p>
        </w:tc>
        <w:tc>
          <w:tcPr/>
          <w:p>
            <w:pPr>
              <w:pStyle w:val="Compact"/>
              <w:jc w:val="center"/>
            </w:pPr>
            <w:r>
              <w:t xml:space="preserve">BM25</w:t>
            </w:r>
          </w:p>
        </w:tc>
      </w:tr>
      <w:tr>
        <w:tc>
          <w:tcPr/>
          <w:p>
            <w:pPr>
              <w:pStyle w:val="Compact"/>
              <w:jc w:val="left"/>
            </w:pPr>
            <w:r>
              <w:t xml:space="preserve">CAREN_Belebele</w:t>
            </w:r>
          </w:p>
        </w:tc>
        <w:tc>
          <w:tcPr/>
          <w:p>
            <w:pPr>
              <w:pStyle w:val="Compact"/>
              <w:jc w:val="center"/>
            </w:pPr>
            <w:r>
              <w:rPr>
                <w:b/>
                <w:bCs/>
              </w:rPr>
              <w:t xml:space="preserve">0.825</w:t>
            </w:r>
          </w:p>
        </w:tc>
        <w:tc>
          <w:tcPr/>
          <w:p>
            <w:pPr>
              <w:pStyle w:val="Compact"/>
              <w:jc w:val="center"/>
            </w:pPr>
            <w:r>
              <w:t xml:space="preserve">0.785</w:t>
            </w:r>
          </w:p>
        </w:tc>
        <w:tc>
          <w:tcPr/>
          <w:p>
            <w:pPr>
              <w:pStyle w:val="Compact"/>
              <w:jc w:val="center"/>
            </w:pPr>
            <w:r>
              <w:t xml:space="preserve">0.747</w:t>
            </w:r>
          </w:p>
        </w:tc>
        <w:tc>
          <w:tcPr/>
          <w:p>
            <w:pPr>
              <w:pStyle w:val="Compact"/>
              <w:jc w:val="center"/>
            </w:pPr>
            <w:r>
              <w:t xml:space="preserve">SF</w:t>
            </w:r>
          </w:p>
        </w:tc>
      </w:tr>
      <w:tr>
        <w:tc>
          <w:tcPr/>
          <w:p>
            <w:pPr>
              <w:pStyle w:val="Compact"/>
              <w:jc w:val="left"/>
            </w:pPr>
            <w:r>
              <w:t xml:space="preserve">Quran</w:t>
            </w:r>
          </w:p>
        </w:tc>
        <w:tc>
          <w:tcPr/>
          <w:p>
            <w:pPr>
              <w:pStyle w:val="Compact"/>
              <w:jc w:val="center"/>
            </w:pPr>
            <w:r>
              <w:rPr>
                <w:b/>
                <w:bCs/>
              </w:rPr>
              <w:t xml:space="preserve">0.538</w:t>
            </w:r>
          </w:p>
        </w:tc>
        <w:tc>
          <w:tcPr/>
          <w:p>
            <w:pPr>
              <w:pStyle w:val="Compact"/>
              <w:jc w:val="center"/>
            </w:pPr>
            <w:r>
              <w:t xml:space="preserve">0.155</w:t>
            </w:r>
          </w:p>
        </w:tc>
        <w:tc>
          <w:tcPr/>
          <w:p>
            <w:pPr>
              <w:pStyle w:val="Compact"/>
              <w:jc w:val="center"/>
            </w:pPr>
            <w:r>
              <w:t xml:space="preserve">0.235</w:t>
            </w:r>
          </w:p>
        </w:tc>
        <w:tc>
          <w:tcPr/>
          <w:p>
            <w:pPr>
              <w:pStyle w:val="Compact"/>
              <w:jc w:val="center"/>
            </w:pPr>
            <w:r>
              <w:t xml:space="preserve">SF</w:t>
            </w:r>
          </w:p>
        </w:tc>
      </w:tr>
      <w:tr>
        <w:tc>
          <w:tcPr/>
          <w:p>
            <w:pPr>
              <w:pStyle w:val="Compact"/>
              <w:jc w:val="left"/>
            </w:pPr>
            <w:r>
              <w:t xml:space="preserve">Mr.TyDi-ar</w:t>
            </w:r>
          </w:p>
        </w:tc>
        <w:tc>
          <w:tcPr/>
          <w:p>
            <w:pPr>
              <w:pStyle w:val="Compact"/>
              <w:jc w:val="center"/>
            </w:pPr>
            <w:r>
              <w:t xml:space="preserve">0.544</w:t>
            </w:r>
          </w:p>
        </w:tc>
        <w:tc>
          <w:tcPr/>
          <w:p>
            <w:pPr>
              <w:pStyle w:val="Compact"/>
              <w:jc w:val="center"/>
            </w:pPr>
            <w:r>
              <w:t xml:space="preserve">0.881</w:t>
            </w:r>
          </w:p>
        </w:tc>
        <w:tc>
          <w:tcPr/>
          <w:p>
            <w:pPr>
              <w:pStyle w:val="Compact"/>
              <w:jc w:val="center"/>
            </w:pPr>
            <w:r>
              <w:rPr>
                <w:b/>
                <w:bCs/>
              </w:rPr>
              <w:t xml:space="preserve">0.989</w:t>
            </w:r>
          </w:p>
        </w:tc>
        <w:tc>
          <w:tcPr/>
          <w:p>
            <w:pPr>
              <w:pStyle w:val="Compact"/>
              <w:jc w:val="center"/>
            </w:pPr>
            <w:r>
              <w:t xml:space="preserve">E5</w:t>
            </w:r>
          </w:p>
        </w:tc>
      </w:tr>
      <w:tr>
        <w:tc>
          <w:tcPr/>
          <w:p>
            <w:pPr>
              <w:pStyle w:val="Compact"/>
              <w:jc w:val="left"/>
            </w:pPr>
            <w:r>
              <w:t xml:space="preserve">MIRACL-ar</w:t>
            </w:r>
          </w:p>
        </w:tc>
        <w:tc>
          <w:tcPr/>
          <w:p>
            <w:pPr>
              <w:pStyle w:val="Compact"/>
              <w:jc w:val="center"/>
            </w:pPr>
            <w:r>
              <w:t xml:space="preserve">0.542</w:t>
            </w:r>
          </w:p>
        </w:tc>
        <w:tc>
          <w:tcPr/>
          <w:p>
            <w:pPr>
              <w:pStyle w:val="Compact"/>
              <w:jc w:val="center"/>
            </w:pPr>
            <w:r>
              <w:t xml:space="preserve">0.815</w:t>
            </w:r>
          </w:p>
        </w:tc>
        <w:tc>
          <w:tcPr/>
          <w:p>
            <w:pPr>
              <w:pStyle w:val="Compact"/>
              <w:jc w:val="center"/>
            </w:pPr>
            <w:r>
              <w:rPr>
                <w:b/>
                <w:bCs/>
              </w:rPr>
              <w:t xml:space="preserve">0.860</w:t>
            </w:r>
          </w:p>
        </w:tc>
        <w:tc>
          <w:tcPr/>
          <w:p>
            <w:pPr>
              <w:pStyle w:val="Compact"/>
              <w:jc w:val="center"/>
            </w:pPr>
            <w:r>
              <w:t xml:space="preserve">E5</w:t>
            </w:r>
          </w:p>
        </w:tc>
      </w:tr>
    </w:tbl>
    <w:p>
      <w:pPr>
        <w:pStyle w:val="a7"/>
        <w:bidi/>
        <w:jc w:val="both"/>
      </w:pPr>
      <w:r>
        <w:t xml:space="preserve">منبع:</w:t>
      </w:r>
      <w:r>
        <w:t xml:space="preserve"> </w:t>
      </w:r>
      <w:r>
        <w:rPr>
          <w:rStyle w:val="VerbatimChar"/>
        </w:rPr>
        <w:t xml:space="preserve">outputs/dense_e5_summary.json</w:t>
      </w:r>
      <w:r>
        <w:t xml:space="preserve"> </w:t>
      </w:r>
      <w:r>
        <w:t xml:space="preserve">و</w:t>
      </w:r>
      <w:r>
        <w:t xml:space="preserve"> </w:t>
      </w:r>
      <w:r>
        <w:rPr>
          <w:rStyle w:val="VerbatimChar"/>
        </w:rPr>
        <w:t xml:space="preserve">scripts/dense_e5_all.py</w:t>
      </w:r>
      <w:r>
        <w:t xml:space="preserve">؛ ردیف‌های TyDi/MIRACL از بخش ۴-۴-۴.</w:t>
      </w:r>
    </w:p>
    <w:p>
      <w:pPr>
        <w:pStyle w:val="a7"/>
        <w:bidi/>
        <w:jc w:val="both"/>
      </w:pPr>
      <w:r>
        <w:rPr>
          <w:b/>
          <w:bCs/>
        </w:rPr>
        <w:t xml:space="preserve">الگو:</w:t>
      </w:r>
      <w:r>
        <w:t xml:space="preserve"> </w:t>
      </w:r>
      <w:r>
        <w:t xml:space="preserve">در دامنه‌های بستهٔ تخصصی (۶ از ۸ مجموعهٔ اصلی) بهترین SF جلوتر یا هم‌تراز E5 است؛ در مجموعه‌داده‌های دامنه باز دانشنامه‌ای (TyDi/MIRACL) و موجودیت‌محور، بازیابی متراکم غالب‌ است — مرزی که در بخش ۴-۴-۴ تحلیل شد.</w:t>
      </w:r>
    </w:p>
    <w:bookmarkEnd w:id="259"/>
    <w:bookmarkStart w:id="260" w:name="section-2"/>
    <w:p>
      <w:pPr>
        <w:pStyle w:val="Heading3"/>
      </w:pPr>
    </w:p>
    <w:bookmarkEnd w:id="260"/>
    <w:bookmarkStart w:id="261" w:name="مقایسه-ادبی-پایاننامه-مشهدیزاده-51"/>
    <w:p>
      <w:pPr>
        <w:pStyle w:val="a3"/>
        <w:keepNext/>
        <w:bidi/>
      </w:pPr>
      <w:r>
        <w:rPr>
          <w:b/>
          <w:bCs/>
        </w:rPr>
        <w:t xml:space="preserve">۴-۷-۲. مقایسهٔ ادبی (پایان‌نامه مشهدیزاده [51])</w:t>
      </w:r>
    </w:p>
    <w:p>
      <w:pPr>
        <w:pStyle w:val="a7"/>
        <w:bidi/>
        <w:jc w:val="both"/>
      </w:pPr>
      <w:r>
        <w:t xml:space="preserve">مقایسهٔ مستقیم re-run نشده؛ ارجاع ادبی (برچسب صریح):</w:t>
      </w:r>
    </w:p>
    <w:p>
      <w:pPr>
        <w:pStyle w:val="a7"/>
        <w:bidi/>
        <w:jc w:val="both"/>
      </w:pPr>
      <w:r>
        <w:rPr>
          <w:b/>
          <w:bCs/>
        </w:rPr>
        <w:t xml:space="preserve">جدول ۴-۹.</w:t>
      </w:r>
      <w:r>
        <w:t xml:space="preserve"> </w:t>
      </w:r>
      <w:r>
        <w:t xml:space="preserve">بهترین دقت روش‌های تعبیه کلمات روی مجموعه‌داده‌های چندگزینه‌ای (به نقل از [51]).</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bidi/>
            </w:pPr>
            <w:r>
              <w:t xml:space="preserve">مدل</w:t>
            </w:r>
          </w:p>
        </w:tc>
        <w:tc>
          <w:tcPr/>
          <w:p>
            <w:pPr>
              <w:pStyle w:val="Compact"/>
              <w:jc w:val="center"/>
            </w:pPr>
            <w:r>
              <w:t xml:space="preserve">CSQA</w:t>
            </w:r>
          </w:p>
        </w:tc>
        <w:tc>
          <w:tcPr/>
          <w:p>
            <w:pPr>
              <w:pStyle w:val="Compact"/>
              <w:jc w:val="center"/>
            </w:pPr>
            <w:r>
              <w:t xml:space="preserve">QASC</w:t>
            </w:r>
          </w:p>
        </w:tc>
        <w:tc>
          <w:tcPr/>
          <w:p>
            <w:pPr>
              <w:pStyle w:val="Compact"/>
              <w:jc w:val="center"/>
            </w:pPr>
            <w:r>
              <w:t xml:space="preserve">ARC</w:t>
            </w:r>
          </w:p>
        </w:tc>
        <w:tc>
          <w:tcPr/>
          <w:p>
            <w:pPr>
              <w:pStyle w:val="Compact"/>
              <w:jc w:val="center"/>
              <w:bidi/>
            </w:pPr>
            <w:r>
              <w:t xml:space="preserve">منبع</w:t>
            </w:r>
          </w:p>
        </w:tc>
      </w:tr>
      <w:tr>
        <w:tc>
          <w:tcPr/>
          <w:p>
            <w:pPr>
              <w:pStyle w:val="Compact"/>
              <w:jc w:val="left"/>
            </w:pPr>
            <w:r>
              <w:t xml:space="preserve">FastText</w:t>
            </w:r>
          </w:p>
        </w:tc>
        <w:tc>
          <w:tcPr/>
          <w:p>
            <w:pPr>
              <w:pStyle w:val="Compact"/>
              <w:jc w:val="center"/>
            </w:pPr>
            <w:r>
              <w:t xml:space="preserve">57.26%</w:t>
            </w:r>
          </w:p>
        </w:tc>
        <w:tc>
          <w:tcPr/>
          <w:p>
            <w:pPr>
              <w:pStyle w:val="Compact"/>
              <w:jc w:val="center"/>
            </w:pPr>
            <w:r>
              <w:t xml:space="preserve">66.27%</w:t>
            </w:r>
          </w:p>
        </w:tc>
        <w:tc>
          <w:tcPr/>
          <w:p>
            <w:pPr>
              <w:pStyle w:val="Compact"/>
              <w:jc w:val="center"/>
            </w:pPr>
            <w:r>
              <w:t xml:space="preserve">49.6%</w:t>
            </w:r>
          </w:p>
        </w:tc>
        <w:tc>
          <w:tcPr/>
          <w:p>
            <w:pPr>
              <w:pStyle w:val="Compact"/>
              <w:jc w:val="center"/>
              <w:bidi/>
            </w:pPr>
            <w:r>
              <w:t xml:space="preserve">پایان‌نامه مشهدیزاده، جدول 8-5</w:t>
            </w:r>
          </w:p>
        </w:tc>
      </w:tr>
      <w:tr>
        <w:tc>
          <w:tcPr/>
          <w:p>
            <w:pPr>
              <w:pStyle w:val="Compact"/>
              <w:jc w:val="left"/>
            </w:pPr>
            <w:r>
              <w:t xml:space="preserve">GloVe-300d</w:t>
            </w:r>
          </w:p>
        </w:tc>
        <w:tc>
          <w:tcPr/>
          <w:p>
            <w:pPr>
              <w:pStyle w:val="Compact"/>
              <w:jc w:val="center"/>
            </w:pPr>
            <w:r>
              <w:t xml:space="preserve">60.83%</w:t>
            </w:r>
          </w:p>
        </w:tc>
        <w:tc>
          <w:tcPr/>
          <w:p>
            <w:pPr>
              <w:pStyle w:val="Compact"/>
              <w:jc w:val="center"/>
            </w:pPr>
            <w:r>
              <w:t xml:space="preserve">57.39%</w:t>
            </w:r>
          </w:p>
        </w:tc>
        <w:tc>
          <w:tcPr/>
          <w:p>
            <w:pPr>
              <w:pStyle w:val="Compact"/>
              <w:jc w:val="center"/>
            </w:pPr>
            <w:r>
              <w:t xml:space="preserve">54.4%</w:t>
            </w:r>
          </w:p>
        </w:tc>
        <w:tc>
          <w:tcPr/>
          <w:p>
            <w:pPr>
              <w:pStyle w:val="Compact"/>
              <w:jc w:val="center"/>
              <w:bidi/>
            </w:pPr>
            <w:r>
              <w:t xml:space="preserve">همان</w:t>
            </w:r>
          </w:p>
        </w:tc>
      </w:tr>
      <w:tr>
        <w:tc>
          <w:tcPr/>
          <w:p>
            <w:pPr>
              <w:pStyle w:val="Compact"/>
              <w:jc w:val="left"/>
            </w:pPr>
            <w:r>
              <w:t xml:space="preserve">BERT</w:t>
            </w:r>
          </w:p>
        </w:tc>
        <w:tc>
          <w:tcPr/>
          <w:p>
            <w:pPr>
              <w:pStyle w:val="Compact"/>
              <w:jc w:val="center"/>
            </w:pPr>
            <w:r>
              <w:t xml:space="preserve">69.80%</w:t>
            </w:r>
          </w:p>
        </w:tc>
        <w:tc>
          <w:tcPr/>
          <w:p>
            <w:pPr>
              <w:pStyle w:val="Compact"/>
              <w:jc w:val="center"/>
            </w:pPr>
            <w:r>
              <w:t xml:space="preserve">76.24%</w:t>
            </w:r>
          </w:p>
        </w:tc>
        <w:tc>
          <w:tcPr/>
          <w:p>
            <w:pPr>
              <w:pStyle w:val="Compact"/>
              <w:jc w:val="center"/>
            </w:pPr>
            <w:r>
              <w:t xml:space="preserve">73.2%</w:t>
            </w:r>
          </w:p>
        </w:tc>
        <w:tc>
          <w:tcPr/>
          <w:p>
            <w:pPr>
              <w:pStyle w:val="Compact"/>
              <w:jc w:val="center"/>
              <w:bidi/>
            </w:pPr>
            <w:r>
              <w:t xml:space="preserve">همان</w:t>
            </w:r>
          </w:p>
        </w:tc>
      </w:tr>
      <w:tr>
        <w:tc>
          <w:tcPr/>
          <w:p>
            <w:pPr>
              <w:pStyle w:val="Compact"/>
              <w:jc w:val="left"/>
            </w:pPr>
            <w:r>
              <w:t xml:space="preserve">SemFold</w:t>
            </w:r>
          </w:p>
        </w:tc>
        <w:tc>
          <w:tcPr/>
          <w:p>
            <w:pPr>
              <w:pStyle w:val="Compact"/>
              <w:jc w:val="center"/>
            </w:pPr>
            <w:r>
              <w:t xml:space="preserve">60.89%</w:t>
            </w:r>
          </w:p>
        </w:tc>
        <w:tc>
          <w:tcPr/>
          <w:p>
            <w:pPr>
              <w:pStyle w:val="Compact"/>
              <w:jc w:val="center"/>
            </w:pPr>
            <w:r>
              <w:t xml:space="preserve">70.71%</w:t>
            </w:r>
          </w:p>
        </w:tc>
        <w:tc>
          <w:tcPr/>
          <w:p>
            <w:pPr>
              <w:pStyle w:val="Compact"/>
              <w:jc w:val="center"/>
            </w:pPr>
            <w:r>
              <w:t xml:space="preserve">52.0%</w:t>
            </w:r>
          </w:p>
        </w:tc>
        <w:tc>
          <w:tcPr/>
          <w:p>
            <w:pPr>
              <w:pStyle w:val="Compact"/>
              <w:jc w:val="center"/>
              <w:bidi/>
            </w:pPr>
            <w:r>
              <w:t xml:space="preserve">همان</w:t>
            </w:r>
          </w:p>
        </w:tc>
      </w:tr>
    </w:tbl>
    <w:p>
      <w:pPr>
        <w:pStyle w:val="a7"/>
        <w:bidi/>
        <w:jc w:val="both"/>
      </w:pPr>
      <w:r>
        <w:t xml:space="preserve">نکتهٔ روایت: SPLADE خود یک مدل عصبی آموزش‌دیده است که هم به‌عنوان خط مبنا و هم مؤلفهٔ فیوژن استفاده شد؛ علاوه بر آن، خط مبنای تراکمی MiniLM نیز مستقیماً اجرا شد (بخش ۴-۷-۱). بنابراین ادعای پروپوزال دربارهٔ «مقایسه با شبکه‌های عصبی» از هر دو مسیر برآورده شده است. HippoRAG نیز روی MuSiQue نتایج منتشرشده دارد که برای مقایسهٔ آینده در دسترس است [42].</w:t>
      </w:r>
    </w:p>
    <w:bookmarkEnd w:id="261"/>
    <w:bookmarkEnd w:id="262"/>
    <w:bookmarkStart w:id="264" w:name="X4ec4f72be063d8440d5518ba8281989f2932061"/>
    <w:p>
      <w:pPr>
        <w:pStyle w:val="a0"/>
        <w:keepNext/>
        <w:bidi/>
      </w:pPr>
      <w:r>
        <w:rPr>
          <w:b/>
          <w:bCs/>
        </w:rPr>
        <w:t xml:space="preserve">۴-۸. برخی از ویژگی‌های رفتاری اثرانگشت‌های معنایی</w:t>
      </w:r>
    </w:p>
    <w:bookmarkStart w:id="263" w:name="استقلال-زبانی"/>
    <w:p>
      <w:pPr>
        <w:pStyle w:val="a3"/>
        <w:keepNext/>
        <w:bidi/>
      </w:pPr>
      <w:r>
        <w:rPr>
          <w:b/>
          <w:bCs/>
        </w:rPr>
        <w:t xml:space="preserve">۴-۸-۱. استقلال زبانی</w:t>
      </w:r>
    </w:p>
    <w:p>
      <w:pPr>
        <w:pStyle w:val="a7"/>
        <w:bidi/>
        <w:jc w:val="both"/>
      </w:pPr>
      <w:r>
        <w:t xml:space="preserve">اثرانگشت معنایی کلمات هم معنی در زبان‌های مختلف با توجه به میزان شباهتی که دارند و طبق مفهومی که از آنها برداشت می‌شود، درصد مشابهت بالایی دارند (شکل 6).</w:t>
      </w:r>
    </w:p>
    <w:bookmarkEnd w:id="263"/>
    <w:bookmarkEnd w:id="264"/>
    <w:bookmarkStart w:id="266" w:name="X79b3229a9a28071a48cd78e068952f5d125701b"/>
    <w:p>
      <w:pPr>
        <w:pStyle w:val="a0"/>
        <w:keepNext/>
        <w:bidi/>
      </w:pPr>
      <w:r>
        <w:t xml:space="preserve">شکل 6. اثرانگشت معنایی کلمه فلسفه در برخی زبان‌ها[13]</w:t>
      </w:r>
    </w:p>
    <w:bookmarkStart w:id="265" w:name="مقاوم-در-برابر-ابهام"/>
    <w:p>
      <w:pPr>
        <w:pStyle w:val="a3"/>
        <w:keepNext/>
        <w:bidi/>
      </w:pPr>
      <w:r>
        <w:rPr>
          <w:b/>
          <w:bCs/>
        </w:rPr>
        <w:t xml:space="preserve">۴-۸-۲. مقاوم در برابر ابهام</w:t>
      </w:r>
    </w:p>
    <w:p>
      <w:pPr>
        <w:pStyle w:val="a7"/>
        <w:bidi/>
        <w:jc w:val="both"/>
      </w:pPr>
      <w:r>
        <w:t xml:space="preserve">اثرانگشت معنایی کلماتی که معانی مختلفی دارند ترکیبی از اثرانگشت معنایی هر کدام از معناها می‌شود[7] که در شکل (7) می‌توان به وضوح این موضوع را در اثرانگشت معنایی کلمه apple مشاهده کرد.</w:t>
      </w:r>
    </w:p>
    <w:bookmarkEnd w:id="265"/>
    <w:bookmarkEnd w:id="266"/>
    <w:bookmarkStart w:id="268" w:name="X2c4038b21f1ab582c793f2df0086cb8f8f09900"/>
    <w:p>
      <w:pPr>
        <w:pStyle w:val="a0"/>
        <w:keepNext/>
        <w:bidi/>
      </w:pPr>
      <w:r>
        <w:t xml:space="preserve">شکل 7. ابهام زدایی مفاهیم برداشت شده از کلمه apple</w:t>
      </w:r>
      <w:r>
        <w:t xml:space="preserve"> </w:t>
      </w:r>
      <w:r>
        <w:rPr>
          <w:b/>
          <w:bCs/>
        </w:rPr>
        <w:t xml:space="preserve">[13]</w:t>
      </w:r>
    </w:p>
    <w:bookmarkStart w:id="267" w:name="محاسبات-بر-روی-اثرانگشتهای-معنایی"/>
    <w:p>
      <w:pPr>
        <w:pStyle w:val="a3"/>
        <w:keepNext/>
        <w:bidi/>
      </w:pPr>
      <w:r>
        <w:rPr>
          <w:b/>
          <w:bCs/>
        </w:rPr>
        <w:t xml:space="preserve">۴-۸-۳. محاسبات بر روی اثرانگشت‌های معنایی</w:t>
      </w:r>
    </w:p>
    <w:p>
      <w:pPr>
        <w:pStyle w:val="a7"/>
        <w:bidi/>
        <w:jc w:val="both"/>
      </w:pPr>
      <w:r>
        <w:t xml:space="preserve">با توجه به اینکه برخی مفاهیم امکان دارد در بخشی از مفهومی که از آنها برداشت می‌شود شباهت زیادی داشته باشند، شباهت اثرانگشت‌های معنایی آنها نیز در همان بخش زیاد است. به عنوان مثال اثرانگشت معنایی یوزپلنگ و ماشین پورشه در قسمت مربوط به مفهوم سرعت، دارای شباهت زیاد و اثرانگشت معنایی یوزپلنگ و ببر در قسمت مربوط به سرعت دارای اختلاف زیاد هستند، که اگر ما از اثرانگشت معنایی یوزپلنگ قسمت سرعت را حذف کنیم انتظار داریم که به اثرانگشت معنایی ببر برسیم (شکل 8).</w:t>
      </w:r>
    </w:p>
    <w:bookmarkEnd w:id="267"/>
    <w:bookmarkEnd w:id="268"/>
    <w:bookmarkStart w:id="270" w:name="Xe5d8e26c32b0111b7ce03a1172af3a2018d1db1"/>
    <w:p>
      <w:pPr>
        <w:pStyle w:val="a0"/>
        <w:keepNext/>
        <w:bidi/>
      </w:pPr>
      <w:r>
        <w:t xml:space="preserve">شکل 8. انجام محاسبات بر روی اثرانگشت معنایی کلمات[13]</w:t>
      </w:r>
    </w:p>
    <w:bookmarkStart w:id="269" w:name="تحمل-پذیری-خطا"/>
    <w:p>
      <w:pPr>
        <w:pStyle w:val="a3"/>
        <w:keepNext/>
        <w:bidi/>
      </w:pPr>
      <w:r>
        <w:rPr>
          <w:b/>
          <w:bCs/>
        </w:rPr>
        <w:t xml:space="preserve">۴-۸-۴. تحمل ‌پذیری خطا</w:t>
      </w:r>
    </w:p>
    <w:p>
      <w:pPr>
        <w:pStyle w:val="a7"/>
        <w:bidi/>
        <w:jc w:val="both"/>
      </w:pPr>
      <w:r>
        <w:t xml:space="preserve">با توجه به نزدیکی و در کنار هم قرار گرفتن مفاهیم دارای معانی مشترک و نزدیک به هم، در صورتی که قسمتی از اثرانگشت معنایی به دلیل نویز از دست برود نیز می‌توان از روی اثرانگشت‌های مشابه مفهوم از دست رفته را تا حدی تشخیص داد، این ویژگی روش خوشه‌بندی معنایی را می‌توان به راحتی از روی شکل (5) استنباط کرد.</w:t>
      </w:r>
    </w:p>
    <w:bookmarkEnd w:id="269"/>
    <w:bookmarkEnd w:id="270"/>
    <w:bookmarkStart w:id="272" w:name="Xe632a594bcee14e833d6b23b12f7f02fe021b77"/>
    <w:p>
      <w:pPr>
        <w:pStyle w:val="a0"/>
        <w:keepNext/>
        <w:bidi/>
      </w:pPr>
      <w:r>
        <w:t xml:space="preserve">شکل 5. اثرانگشت معنایی کلمات shore و coast به معنای ساحل[16]</w:t>
      </w:r>
    </w:p>
    <w:bookmarkStart w:id="271" w:name="قابلیت-تفکیک-و-تفسیر-ناحیهای"/>
    <w:p>
      <w:pPr>
        <w:pStyle w:val="a3"/>
        <w:keepNext/>
        <w:bidi/>
      </w:pPr>
      <w:r>
        <w:rPr>
          <w:b/>
          <w:bCs/>
        </w:rPr>
        <w:t xml:space="preserve">4-8-5. قابلیت تفکیک و تفسیر ناحیه‌ای</w:t>
      </w:r>
    </w:p>
    <w:p>
      <w:pPr>
        <w:pStyle w:val="a7"/>
        <w:bidi/>
        <w:jc w:val="both"/>
      </w:pPr>
      <w:r>
        <w:t xml:space="preserve">یکی دیگر ویژگی‌های قابل توجه اثرانگشت‌های معنایی، امکان شکل‌گیری الگوهای ناحیه‌ای در فضای معنایی است؛ به‌گونه‌ای که مفاهیم دارای ویژگی‌های مشترک می‌توانند در بخش‌های مشخصی از نقشه معنایی تجمع یابند. برای نمونه، در برخی از نگاشت‌های حاصل از داده‌های چندزبانه، مفاهیم مربوط به زبان انگلیسی در نواحی بالایی و سمت راست نقشه و مفاهیم مربوط به زبان فرانسوی در نواحی پایینی و سمت چپ آن قرار گرفته‌اند (شکل x-4). این سازمان‌یافتگی نشان می‌دهد که موقعیت مکانی نقاط در فضای معنایی می‌تواند علاوه بر نمایش ارتباط میان مفاهیم، حامل اطلاعاتی درباره ویژگی‌های مشترک آن‌ها نیز باشد.</w:t>
      </w:r>
    </w:p>
    <w:bookmarkEnd w:id="271"/>
    <w:bookmarkEnd w:id="272"/>
    <w:bookmarkStart w:id="273" w:name="X9b3b8d78a5327c3aacd9556bb47d5309208cf37"/>
    <w:p>
      <w:pPr>
        <w:pStyle w:val="a0"/>
        <w:keepNext/>
        <w:bidi/>
      </w:pPr>
      <w:r>
        <w:t xml:space="preserve">شکل x-5. نحوه نگاشته‌شدن مفاهیم انگلیسی و فرانسوی</w:t>
      </w:r>
    </w:p>
    <w:p>
      <w:pPr>
        <w:pStyle w:val="a7"/>
        <w:bidi/>
        <w:jc w:val="both"/>
      </w:pPr>
      <w:r>
        <w:t xml:space="preserve">در نتیجه، ساختار فضایی اثرانگشت‌ها می‌تواند فراتر از وظیفه اصلی بازیابی مورد استفاده قرار گیرد و به‌عنوان یک ویژگی قابل بهره‌برداری در وظایفی مانند تشخیص هرزنامه (Spam Detection) یا تحلیل احساسات (Sentiment Analysis) نیز بررسی شود. برای مثال، چنانچه نمونه‌های دارای برچسب‌های یکسان در نواحی مشخصی از فضای معنایی تجمع پیدا کنند، موقعیت و الگوی فعال‌سازی اثرانگشت می‌تواند به‌عنوان یک ویژگی برای تفکیک یا طبقه‌بندی نمونه‌ها مورد استفاده قرار گیرد.</w:t>
      </w:r>
    </w:p>
    <w:bookmarkEnd w:id="273"/>
    <w:bookmarkStart w:id="276" w:name="تحلیل-خطاها-و-شکستها"/>
    <w:p>
      <w:pPr>
        <w:pStyle w:val="a0"/>
        <w:keepNext/>
        <w:bidi/>
      </w:pPr>
      <w:r>
        <w:rPr>
          <w:b/>
          <w:bCs/>
        </w:rPr>
        <w:t xml:space="preserve">۴-۹. تحلیل خطاها و شکست‌ها</w:t>
      </w:r>
    </w:p>
    <w:p>
      <w:pPr>
        <w:pStyle w:val="a7"/>
        <w:bidi/>
        <w:jc w:val="both"/>
      </w:pPr>
      <w:r>
        <w:t xml:space="preserve">۱.</w:t>
      </w:r>
      <w:r>
        <w:t xml:space="preserve"> </w:t>
      </w:r>
      <w:r>
        <w:rPr>
          <w:b/>
          <w:bCs/>
        </w:rPr>
        <w:t xml:space="preserve">cross-lingual محض (cross_ar_en):</w:t>
      </w:r>
      <w:r>
        <w:t xml:space="preserve"> </w:t>
      </w:r>
      <w:r>
        <w:t xml:space="preserve">پرسش عربی بدون هیچ متن موازی انگلیسی منجر به MRR=۰.۰۲ شد.</w:t>
      </w:r>
    </w:p>
    <w:p>
      <w:pPr>
        <w:pStyle w:val="a7"/>
        <w:bidi/>
        <w:jc w:val="both"/>
      </w:pPr>
      <w:r>
        <w:t xml:space="preserve">نتیجه: نگاشت چندزبانه بدون پل واژگانی ممکن نیست؛ راهکار عملی همان پیکرهٔ موازی دوزبانه (CAREN_Belebele) است که موفق بود.</w:t>
      </w:r>
    </w:p>
    <w:p>
      <w:pPr>
        <w:pStyle w:val="a7"/>
        <w:bidi/>
        <w:jc w:val="both"/>
      </w:pPr>
      <w:r>
        <w:t xml:space="preserve">۲.</w:t>
      </w:r>
      <w:r>
        <w:t xml:space="preserve"> </w:t>
      </w:r>
      <w:r>
        <w:rPr>
          <w:b/>
          <w:bCs/>
        </w:rPr>
        <w:t xml:space="preserve">پرسش‌های موضوعی قرآن:</w:t>
      </w:r>
      <w:r>
        <w:t xml:space="preserve"> </w:t>
      </w:r>
      <w:r>
        <w:t xml:space="preserve">واژه‌های کلیدی عام (عدالت، مهربانی) در نقشه پراکنده می‌شوند؛ استخراج عبارات نیازمند گسترش پرسش یا ریشه‌یابی (stemming) است.</w:t>
      </w:r>
    </w:p>
    <w:p>
      <w:pPr>
        <w:pStyle w:val="a7"/>
        <w:bidi/>
        <w:jc w:val="both"/>
      </w:pPr>
      <w:r>
        <w:t xml:space="preserve">۳.</w:t>
      </w:r>
      <w:r>
        <w:t xml:space="preserve"> </w:t>
      </w:r>
      <w:r>
        <w:rPr>
          <w:b/>
          <w:bCs/>
        </w:rPr>
        <w:t xml:space="preserve">واژگان خارج از پیکره (OOV):</w:t>
      </w:r>
      <w:r>
        <w:t xml:space="preserve"> </w:t>
      </w:r>
      <w:r>
        <w:t xml:space="preserve">نام‌علم‌ها و صیغه‌های غایب در واژه‌نامه اثرانگشت تهی دارند (سازوکار شبکه واژگان در بخش ۳-۲-۱ برای همین طراحی شد).</w:t>
      </w:r>
    </w:p>
    <w:p>
      <w:pPr>
        <w:pStyle w:val="a7"/>
        <w:bidi/>
        <w:jc w:val="both"/>
      </w:pPr>
      <w:r>
        <w:t xml:space="preserve">۴.</w:t>
      </w:r>
      <w:r>
        <w:t xml:space="preserve"> </w:t>
      </w:r>
      <w:r>
        <w:rPr>
          <w:b/>
          <w:bCs/>
        </w:rPr>
        <w:t xml:space="preserve">استدلال چندمرحله‌ای</w:t>
      </w:r>
      <w:r>
        <w:rPr>
          <w:rStyle w:val="FootnoteReference"/>
        </w:rPr>
        <w:footnoteReference w:id="274"/>
      </w:r>
      <w:r>
        <w:rPr>
          <w:b/>
          <w:bCs/>
        </w:rPr>
        <w:t xml:space="preserve"> </w:t>
      </w:r>
      <w:r>
        <w:rPr>
          <w:b/>
          <w:bCs/>
        </w:rPr>
        <w:t xml:space="preserve">(MuSiQue):</w:t>
      </w:r>
      <w:r>
        <w:t xml:space="preserve"> </w:t>
      </w:r>
      <w:r>
        <w:t xml:space="preserve">روش SF تک‌پرشی است؛ ترکیب چند سند مرتبط نیازمند سازوکار استدلال (کار آینده، مانند شبکهٔ توجه گرافی</w:t>
      </w:r>
      <w:r>
        <w:rPr>
          <w:rStyle w:val="FootnoteReference"/>
        </w:rPr>
        <w:footnoteReference w:id="275"/>
      </w:r>
      <w:r>
        <w:t xml:space="preserve">) است.</w:t>
      </w:r>
    </w:p>
    <w:p>
      <w:pPr>
        <w:pStyle w:val="a7"/>
        <w:bidi/>
        <w:jc w:val="both"/>
      </w:pPr>
      <w:r>
        <w:t xml:space="preserve">۵.</w:t>
      </w:r>
      <w:r>
        <w:t xml:space="preserve"> </w:t>
      </w:r>
      <w:r>
        <w:rPr>
          <w:b/>
          <w:bCs/>
        </w:rPr>
        <w:t xml:space="preserve">AP پایین در NarrativeQA:</w:t>
      </w:r>
      <w:r>
        <w:t xml:space="preserve"> </w:t>
      </w:r>
      <w:r>
        <w:t xml:space="preserve">محدودیت معیاری/ساختاری است (هر پرسش چندین سند مرتبط دارد)، نه ضعف الگوریتمی.</w:t>
      </w:r>
    </w:p>
    <w:p>
      <w:pPr>
        <w:pStyle w:val="a7"/>
        <w:bidi/>
        <w:jc w:val="both"/>
      </w:pPr>
      <w:r>
        <w:t xml:space="preserve">6.</w:t>
      </w:r>
      <w:r>
        <w:t xml:space="preserve"> </w:t>
      </w:r>
      <w:r>
        <w:rPr>
          <w:b/>
          <w:bCs/>
        </w:rPr>
        <w:t xml:space="preserve">مجموعه‌داده‌های دامنه باز TyDi و MIRACL poole عربی:</w:t>
      </w:r>
      <w:r>
        <w:t xml:space="preserve"> </w:t>
      </w:r>
      <w:r>
        <w:t xml:space="preserve">MRR≈0.54 در برابر BM25≈0.85 و E5≈0.93 مرز کاربرد روش SF را شفاف می‌کند؛ روی قطعات دانشنامه‌ای دامنه باز با تنوع واژگانی عربی بالا، توپولوژی 64×64 ظرفیت تفکیک کافی ندارد؛ لذا مرز کاربرد روش SF، مجموعه‌داده‌های تخصصی دامنه بسته است (بخش ۴-۴-۳).</w:t>
      </w:r>
    </w:p>
    <w:bookmarkEnd w:id="276"/>
    <w:bookmarkStart w:id="277" w:name="section-3"/>
    <w:p>
      <w:pPr>
        <w:pStyle w:val="Heading2"/>
      </w:pPr>
    </w:p>
    <w:bookmarkEnd w:id="277"/>
    <w:bookmarkStart w:id="281" w:name="تحلیل-کیفی-نتایج"/>
    <w:p>
      <w:pPr>
        <w:pStyle w:val="a0"/>
        <w:keepNext/>
        <w:bidi/>
      </w:pPr>
      <w:r>
        <w:rPr>
          <w:b/>
          <w:bCs/>
        </w:rPr>
        <w:t xml:space="preserve">4-10. تحلیل کیفی نتایج</w:t>
      </w:r>
    </w:p>
    <w:p>
      <w:pPr>
        <w:pStyle w:val="a7"/>
        <w:bidi/>
        <w:jc w:val="both"/>
      </w:pPr>
      <w:r>
        <w:t xml:space="preserve">نتایج بنچمارک‌گیری‌ها در دو بخش ارائه شده است: اول عملکرد هر سیستم به‌صورت مستقل، و سپس نتایج ترکیبی.</w:t>
      </w:r>
    </w:p>
    <w:p>
      <w:pPr>
        <w:pStyle w:val="a7"/>
        <w:bidi/>
        <w:jc w:val="both"/>
      </w:pPr>
      <w:r>
        <w:t xml:space="preserve">به طور کلی، نتایج بنچمارک‌ها نشان می‌دهد:</w:t>
      </w:r>
    </w:p>
    <w:p>
      <w:pPr>
        <w:pStyle w:val="a7"/>
        <w:numPr>
          <w:ilvl w:val="0"/>
          <w:numId w:val="1039"/>
        </w:numPr>
        <w:bidi/>
        <w:jc w:val="both"/>
      </w:pPr>
      <w:r>
        <w:t xml:space="preserve">Semantic Folding (SF) تنها: این سیستم توانایی شناسایی اسناد مرتبط بر اساس نزدیکی معنایی fingerprintها را دارد. در زبان‌هایی که پرس‌وجو و اسناد دارای واژگان و زمینه‌های مشابه هستند، SF عملکرد مناسبی دارد. اما در پرس‌وجوهایی که شامل واژگان فنی یا نام‌های خاص (همچون کدها، شاخص‌ها و غیره) می‌باشند، ممکن است چون SF بیش‌تر روی معنا تمرکز دارد، در مقایسه با BM25 اندکی پایین‌تر عمل کند. به عنوان مثال، در Mr. TyDi زبان فارسی مشاهده شد که SF توانسته برخی از اسناد مرتبط معنایی را که BM25 پیدا نکرد، شناسایی کند، ولی در مواردی که سوال شامل شناسه‌های دقیق بود، BM25 بهتر عمل کرد، همچنین MRR و NDCG@10 برای SF در حد و حدود معقول و نزدیک به BM25 اندازه‌گیری شد.</w:t>
      </w:r>
      <w:r>
        <w:br/>
      </w:r>
    </w:p>
    <w:p>
      <w:pPr>
        <w:pStyle w:val="a7"/>
        <w:numPr>
          <w:ilvl w:val="0"/>
          <w:numId w:val="1039"/>
        </w:numPr>
        <w:bidi/>
        <w:jc w:val="both"/>
      </w:pPr>
      <w:r>
        <w:t xml:space="preserve">SPLADE تنها: SPLADE که یک retriever عصبی sparse است، بدتر از BM25 عمل کرد. بردارهای تولیدشده توسط SPLADE از ترکیب واژگانی و تعبیه‌های مدل زبانی استفاده می‌کنند، بنابراین می‌توانند روابط معنایی فراتر از تطابق دقیق کلمات را ضبط کنند. در آزمایش‌ها، SPLADE به‌خصوص در پرس‌وجوهای کوتاه و عمومی توانست اسناد مرتبطی را رتبه‌بندی کند. با این حال، هزینه محاسباتی تولید بردار SPLADE (یک مرتبه عبور مدل BERT برای هر متن) نسبت به SF بیشتر است.</w:t>
      </w:r>
      <w:r>
        <w:br/>
      </w:r>
    </w:p>
    <w:p>
      <w:pPr>
        <w:pStyle w:val="a7"/>
        <w:numPr>
          <w:ilvl w:val="0"/>
          <w:numId w:val="1039"/>
        </w:numPr>
        <w:bidi/>
        <w:jc w:val="both"/>
      </w:pPr>
      <w:r>
        <w:t xml:space="preserve">BM25: برای مقایسه، نتایج BM25 نیز به‌عنوان baseline آورده شده است. BM25 یکی از بهترین baselineهایی است که می‌شد برای ارزیابی Semantic Folding استفاده کرد، چون یک روش واژگانی</w:t>
      </w:r>
      <w:r>
        <w:rPr>
          <w:rStyle w:val="FootnoteReference"/>
        </w:rPr>
        <w:footnoteReference w:id="278"/>
      </w:r>
      <w:r>
        <w:t xml:space="preserve"> </w:t>
      </w:r>
      <w:r>
        <w:t xml:space="preserve">کلاسیک و بسیار شناخته‌شده است؛ در مقابل SF که قرار است از ساختار فضای معنایی استفاده کند [39]. در اغلب مجموعه‌ها، BM25 کارایی قابل قبولی داشت، به ویژه در پرس‌وجوهایی با کلمات کلیدی مشخص. آمار Mr. TyDi نیز نشان می‌دهد که BM25 صرفاً با بردار sparse کلاسیک در اغلب زبان‌ها از رویکردهای dense قوی‌تر است.</w:t>
      </w:r>
      <w:r>
        <w:br/>
      </w:r>
    </w:p>
    <w:p>
      <w:pPr>
        <w:pStyle w:val="a7"/>
        <w:numPr>
          <w:ilvl w:val="0"/>
          <w:numId w:val="1039"/>
        </w:numPr>
        <w:bidi/>
        <w:jc w:val="both"/>
      </w:pPr>
      <w:r>
        <w:t xml:space="preserve">Hybrid (SF + SPLADE): ترکیب نتایج دو روش فوق معمولاً بهترین نتایج را به همراه دارد. با استفاده از RRF یا ترکیب خطی، نشان داده شد که هر دو بخش اسپارس‌محور در زبان‌های مختلف سیگنال‌های مکمل فراهم می‌کنند. به طور خاص، در مواردی که SF و SPLADE هر دو سندی را رتبه‌بندی کردند، RRF امتیاز بالاتری می‌دهد. از سوی دیگر، Linear Fusion وزن‌دهی امکان تنظیم دقت سیستم را می‌دهد. برای مثال، در زبان‌هایی که مولفه معنایی (SF) اهمیت بیشتری دارد، می‌توان (\alpha) را بالاتر گرفت. نتایج بنچمارک‌ها نشان داد که به طور میانگین ترکیب Hybrid نسبت به هر یک به‌تنهایی برتری داشت. این نتیجه با آنچه Zhang و همکاران در Mr. TyDi گزارش کردند (بهبود BM25 با سیگنال dense) همخوانی دارد.</w:t>
      </w:r>
    </w:p>
    <w:p>
      <w:pPr>
        <w:pStyle w:val="a7"/>
        <w:bidi/>
        <w:jc w:val="both"/>
      </w:pPr>
      <w:r>
        <w:t xml:space="preserve">در بخش بررسی به ازای هر معیار نیز مشاهده شد:</w:t>
      </w:r>
    </w:p>
    <w:p>
      <w:pPr>
        <w:pStyle w:val="a7"/>
        <w:numPr>
          <w:ilvl w:val="0"/>
          <w:numId w:val="1040"/>
        </w:numPr>
        <w:bidi/>
        <w:jc w:val="both"/>
      </w:pPr>
      <w:r>
        <w:t xml:space="preserve">MRR: ترکیب SF+SPLADE بیش‌ترین MRR را داشت، زیرا هر دو سیستم شانس قرار دادن اولین سند مرتبط را افزایش دادند. برای مثال، اگر SF اولی را رتبه ۲ و SPLADE رتبه ۴ یافته باشد، RRF ترکیبی برای رتبه‌های اول شانس بالاتری فراهم می‌کند.</w:t>
      </w:r>
      <w:r>
        <w:br/>
      </w:r>
    </w:p>
    <w:p>
      <w:pPr>
        <w:pStyle w:val="a7"/>
        <w:numPr>
          <w:ilvl w:val="0"/>
          <w:numId w:val="1040"/>
        </w:numPr>
        <w:bidi/>
        <w:jc w:val="both"/>
      </w:pPr>
      <w:r>
        <w:t xml:space="preserve">MAP و NDCG: در MIRACL برای بسیاری از پرس‌وجوها بیش از یک سند مرتبط وجود دارد؛ ازاین‌رو معیارهایی مانند MAP و NDCG برای ارزیابی رتبه‌بندی چندین سند مرتبط اهمیت پیدا می‌کنند. ترکیب Hybrid نیز در این معیارها عملکرد بهتری داشت؛ به خصوص NDCG@20. نشان داده شد که حتی در برخی زبان‌ها (مثلاً ژاپنی) که واژگان خاص فنی وجود دارد، ترکیب معنایی و عصبی توانست اسناد مرتبط بیشتری را به رتبه‌های بالاتر بیاورد.</w:t>
      </w:r>
      <w:r>
        <w:br/>
      </w:r>
    </w:p>
    <w:p>
      <w:pPr>
        <w:pStyle w:val="a7"/>
        <w:numPr>
          <w:ilvl w:val="0"/>
          <w:numId w:val="1040"/>
        </w:numPr>
        <w:bidi/>
        <w:jc w:val="both"/>
      </w:pPr>
      <w:r>
        <w:t xml:space="preserve">مقایسه مقیاس امتیازات: در ترکیب خطی، اگر امتیازات SF و SPLADE را مستقیم جمع کنیم، مشکلات مقیاس پیش می‌آید. برای اجتناب از این مشکل، ما قبل از ادغام امتیازات، هر سیستم را به دامنه [0,1] نرمال کردیم. RRF از این مسئله مصون است زیرا به جای امتیاز شباهت، رتبه را در نظر می‌گیرد.</w:t>
      </w:r>
    </w:p>
    <w:p>
      <w:pPr>
        <w:pStyle w:val="a0"/>
        <w:keepNext/>
        <w:numPr>
          <w:ilvl w:val="0"/>
          <w:numId w:val="1000"/>
        </w:numPr>
        <w:bidi/>
      </w:pPr>
      <w:bookmarkStart w:id="279" w:name="ملاحظات-پیادهسازی"/>
      <w:r>
        <w:rPr>
          <w:b/>
          <w:bCs/>
        </w:rPr>
        <w:t xml:space="preserve">4-11. ملاحظات پیاده‌سازی</w:t>
      </w:r>
      <w:bookmarkEnd w:id="279"/>
    </w:p>
    <w:p>
      <w:pPr>
        <w:pStyle w:val="a7"/>
        <w:numPr>
          <w:ilvl w:val="0"/>
          <w:numId w:val="1040"/>
        </w:numPr>
        <w:bidi/>
        <w:jc w:val="both"/>
      </w:pPr>
      <w:r>
        <w:t xml:space="preserve">مقیاس‌پذیری: با افزایش حجم اسناد، ساخت ماتریس ترم-زمینه و نگهداری Fingerprintها نیازمند حافظه و زمان بیشتر است. در مجموعه‌های بزرگ، از نمونه‌برداری یا روش‌های ANN برای کاهش فضای جستجو استفاده شد.</w:t>
      </w:r>
      <w:r>
        <w:br/>
      </w:r>
    </w:p>
    <w:p>
      <w:pPr>
        <w:pStyle w:val="a7"/>
        <w:numPr>
          <w:ilvl w:val="0"/>
          <w:numId w:val="1040"/>
        </w:numPr>
        <w:bidi/>
        <w:jc w:val="both"/>
      </w:pPr>
      <w:r>
        <w:t xml:space="preserve">محدودیت‌های UMAP: کاهش بُعد تصادفی است (اثر دانه تصادفی)؛ بنابراین از یک دانه ثابت (seed) برای قابلیت تکرار استفاده شد.</w:t>
      </w:r>
      <w:r>
        <w:br/>
      </w:r>
    </w:p>
    <w:p>
      <w:pPr>
        <w:pStyle w:val="a7"/>
        <w:numPr>
          <w:ilvl w:val="0"/>
          <w:numId w:val="1040"/>
        </w:numPr>
        <w:bidi/>
        <w:jc w:val="both"/>
      </w:pPr>
      <w:r>
        <w:t xml:space="preserve">سینک‌سازی مدل‌ها: از آنجا که چندین مدل مختلف (BM25, DPR, SPLADE) استفاده شد، کنترل دقیق پارامترها و نسخه‌های مدل اهمیت داشت. در پایان‌نامه یک لیست کنترل ارائه شده تا همه تنظیمات ثبت شوند.</w:t>
      </w:r>
      <w:r>
        <w:br/>
      </w:r>
    </w:p>
    <w:p>
      <w:pPr>
        <w:pStyle w:val="a7"/>
        <w:numPr>
          <w:ilvl w:val="0"/>
          <w:numId w:val="1040"/>
        </w:numPr>
        <w:bidi/>
        <w:jc w:val="both"/>
      </w:pPr>
      <w:r>
        <w:t xml:space="preserve">محاسبات تصادفی: مراحل عصبی (مانند BERT) حساس به مقداردهی تصادفی هستند؛ بنابراین برای بررسی قابلیت تکرار، عبارات ثابت (seed) در PyTorch/TensorFlow تنظیم شده‌اند.</w:t>
      </w:r>
      <w:r>
        <w:br/>
      </w:r>
    </w:p>
    <w:p>
      <w:pPr>
        <w:pStyle w:val="a7"/>
        <w:numPr>
          <w:ilvl w:val="0"/>
          <w:numId w:val="1040"/>
        </w:numPr>
        <w:bidi/>
        <w:jc w:val="both"/>
      </w:pPr>
      <w:r>
        <w:t xml:space="preserve">لیست کنترل: برای مثال، seedهای Python، NumPy و PyTorch قبل از اجرای آزمایش‌ها تنظیم شده است و نسخه‌های دقیق کتابخانه‌ها و سیستم عامل در مستندات ثبت گردیده است.</w:t>
      </w:r>
      <w:r>
        <w:br/>
      </w:r>
    </w:p>
    <w:p>
      <w:pPr>
        <w:pStyle w:val="a7"/>
        <w:numPr>
          <w:ilvl w:val="0"/>
          <w:numId w:val="1040"/>
        </w:numPr>
        <w:bidi/>
        <w:jc w:val="both"/>
      </w:pPr>
      <w:r>
        <w:t xml:space="preserve">بررسی پایداری و انتقال‌پذیری: برای اطمینان از تکرارپذیری نتایج، تمام مراحل با دقت ثبت و کدها در یک مخزن Git عمومی ذخیره شده است. دانه‌های تصادفی (random seed) برای UMAP و سایر مراحل مبتنی بر نمونه‌گیری ثابت شدند تا هر بار یکسان نتیجه حاصل شود. علاوه بر این، بهینه‌سازی‌ها (مانند وزن‌دهی هاپینگ در SPLADE یا وزن (\alpha)) در مجموعه ارزیابی (development) تعیین و سپس روی مجموعه تست گزارش شده‌اند. این موضوع تضمین می‌کند که نتایج در تکرارهای بعدی قابل بازتولید باشند.</w:t>
      </w:r>
    </w:p>
    <w:p>
      <w:pPr>
        <w:pStyle w:val="a0"/>
        <w:keepNext/>
        <w:numPr>
          <w:ilvl w:val="0"/>
          <w:numId w:val="1000"/>
        </w:numPr>
        <w:bidi/>
      </w:pPr>
      <w:bookmarkStart w:id="280" w:name="جمعبندی-نتایج"/>
      <w:r>
        <w:rPr>
          <w:b/>
          <w:bCs/>
        </w:rPr>
        <w:t xml:space="preserve">4-12. جمع‌بندی نتایج</w:t>
      </w:r>
      <w:bookmarkEnd w:id="280"/>
    </w:p>
    <w:p>
      <w:pPr>
        <w:pStyle w:val="a7"/>
        <w:bidi/>
        <w:jc w:val="both"/>
      </w:pPr>
      <w:r>
        <w:t xml:space="preserve">به طور خلاصه، نتایج نشان می‌دهد که روش Semantic Folding با fingerprintهای معنایی می‌تواند سیگنال‌های مفیدی برای بازیابی در محیط‌های چندزبانه فراهم کند و بهبودهایی نسبت به BM25 در برخی موارد ارائه کند. ترکیب آن با SPLADE بهترین عملکرد کلی را داشت و در اغلب موارد توانسته است بر BM25 غلبه کند و در معیارهای رتبه‌بندی پیشتاز باشد؛ روشی که مزایای تطابق واژگانی و نمایه‌سازی sparse عصبی و نیز اطلاعات معنایی را یکجا به کار می‌گیرد.</w:t>
      </w:r>
    </w:p>
    <w:p>
      <w:pPr>
        <w:pStyle w:val="a7"/>
        <w:bidi/>
        <w:jc w:val="both"/>
      </w:pPr>
      <w:r>
        <w:t xml:space="preserve">به‌علاوه، تحلیل نتایج به تفکیک زبان‌های مختلف نشان داد که عملکرد روش پیشنهادی در زبان‌های با منابع کم یا ساختار دستوری متفاوت (مثل عربی) اغلب بهبودهایی نسبت به BM25 و DPR ارائه می‌دهد. نمودارها و جداول بالا این نتایج را نشان می‌دهند. این فصل همچنین محدودیت‌هایی مانند هزینه محاسباتی بالا در مجموعه‌های بزرگ را شناسایی کرده و راهکارهایی همچون شاخص‌های sparse و ANN را پیشنهاد کرد. در کل این یافته‌ها نشان داد که روش پیشنهادی پژوهش جاری، با وجود نوآوری، با مبانی و نتایج قبلی در ادبیات همراستا است و زمینه‌ی بحث‌های فصل بعد و نتیجه‌گیری کلی را فراهم آورده است.</w:t>
      </w:r>
    </w:p>
    <w:bookmarkEnd w:id="281"/>
    <w:bookmarkEnd w:id="282"/>
    <w:bookmarkStart w:id="291" w:name="فصل-پنجم-جمعبندی-نتیجهگیری-و-پیشنهادها"/>
    <w:p>
      <w:pPr>
        <w:pStyle w:val="a4"/>
        <w:keepNext/>
        <w:bidi/>
        <w:jc w:val="center"/>
      </w:pPr>
      <w:r>
        <w:rPr>
          <w:b/>
          <w:bCs/>
        </w:rPr>
        <w:t xml:space="preserve">فصل پنجم: جمع‌بندی، نتیجه‌گیری و پیشنهادها</w:t>
      </w:r>
    </w:p>
    <w:p>
      <w:pPr>
        <w:pStyle w:val="a7"/>
        <w:bidi/>
        <w:jc w:val="both"/>
      </w:pPr>
      <w:r>
        <w:t xml:space="preserve">در این فصل، مهم‌ترین یافته‌های پژوهش جمع‌بندی می‌شود و نتایج به‌دست‌آمده در ارتباط با اهداف و پرسش‌های پژوهش مورد بررسی قرار می‌گیرد. سپس دستاوردهای اصلی و محدودیت‌های روش پیشنهادی بیان شده و در پایان، مسیرهای پیشنهادی برای ادامه پژوهش ارائه می‌شوند.</w:t>
      </w:r>
    </w:p>
    <w:bookmarkStart w:id="283" w:name="جمعبندی-پژوهش"/>
    <w:p>
      <w:pPr>
        <w:pStyle w:val="a0"/>
        <w:keepNext/>
        <w:bidi/>
      </w:pPr>
      <w:r>
        <w:rPr>
          <w:b/>
          <w:bCs/>
        </w:rPr>
        <w:t xml:space="preserve">۵-۱. جمع‌بندی پژوهش</w:t>
      </w:r>
    </w:p>
    <w:p>
      <w:pPr>
        <w:pStyle w:val="a7"/>
        <w:bidi/>
        <w:jc w:val="both"/>
      </w:pPr>
      <w:r>
        <w:t xml:space="preserve">هدف اصلی این پژوهش، بررسی قابلیت استفاده از یک بازنمایی معنایی مبتنی بر</w:t>
      </w:r>
      <w:r>
        <w:t xml:space="preserve"> </w:t>
      </w:r>
      <w:r>
        <w:rPr>
          <w:b/>
          <w:bCs/>
        </w:rPr>
        <w:t xml:space="preserve">Semantic Folding</w:t>
      </w:r>
      <w:r>
        <w:t xml:space="preserve"> </w:t>
      </w:r>
      <w:r>
        <w:t xml:space="preserve">برای بازیابی اطلاعات در محیط‌های دامنه‌بسته و چندزبانه بود. تمرکز پژوهش بر بخش</w:t>
      </w:r>
      <w:r>
        <w:t xml:space="preserve"> </w:t>
      </w:r>
      <w:r>
        <w:rPr>
          <w:b/>
          <w:bCs/>
        </w:rPr>
        <w:t xml:space="preserve">بازیابی</w:t>
      </w:r>
      <w:r>
        <w:t xml:space="preserve"> </w:t>
      </w:r>
      <w:r>
        <w:t xml:space="preserve">قرار داشت؛ به این معنا که کیفیت روش بر اساس توانایی آن در یافتن و رتبه‌بندی اسناد مرتبط با پرس‌وجو ارزیابی شد و تولید پاسخ نهایی خارج از دامنه ارزیابی اصلی پژوهش بود.</w:t>
      </w:r>
    </w:p>
    <w:p>
      <w:pPr>
        <w:pStyle w:val="a7"/>
        <w:bidi/>
        <w:jc w:val="both"/>
      </w:pPr>
      <w:r>
        <w:t xml:space="preserve">برای دستیابی به این هدف، یک خط لوله بازتولیدپذیر طراحی و پیاده‌سازی شد که شامل شش مرحله اصلی پردازش و یک مرحله ارزیابی است: استخراج عبارت‌ها، ساخت ماتریس واژه–مفهوم، ایجاد فضای معنایی دوبعدی، تولید اثرانگشت عبارت، تولید اثرانگشت سند و در نهایت پردازش پرس‌وجو و بازیابی. در پیکربندی نهایی، از UMAP با پارامترهای</w:t>
      </w:r>
      <w:r>
        <w:t xml:space="preserve"> </w:t>
      </w:r>
      <w:r>
        <w:rPr>
          <w:rStyle w:val="VerbatimChar"/>
        </w:rPr>
        <w:t xml:space="preserve">n_neighbors=15</w:t>
      </w:r>
      <w:r>
        <w:t xml:space="preserve">،</w:t>
      </w:r>
      <w:r>
        <w:t xml:space="preserve"> </w:t>
      </w:r>
      <w:r>
        <w:rPr>
          <w:rStyle w:val="VerbatimChar"/>
        </w:rPr>
        <w:t xml:space="preserve">min_dist=0.1</w:t>
      </w:r>
      <w:r>
        <w:t xml:space="preserve"> </w:t>
      </w:r>
      <w:r>
        <w:t xml:space="preserve">و معیار کسینوسی استفاده شد و فضای معنایی روی یک ماتریس 64×64 نگاشت شد. در مرحله بازیابی نیز انتشار فضایی با یک گام و ضریب کاهش 0.5 انجام شد.</w:t>
      </w:r>
    </w:p>
    <w:p>
      <w:pPr>
        <w:pStyle w:val="a7"/>
        <w:bidi/>
        <w:jc w:val="both"/>
      </w:pPr>
      <w:r>
        <w:t xml:space="preserve">در سطح بازیابی،</w:t>
      </w:r>
      <w:r>
        <w:t xml:space="preserve"> </w:t>
      </w:r>
      <w:r>
        <w:rPr>
          <w:b/>
          <w:bCs/>
        </w:rPr>
        <w:t xml:space="preserve">Pure Semantic Folding</w:t>
      </w:r>
      <w:r>
        <w:t xml:space="preserve"> </w:t>
      </w:r>
      <w:r>
        <w:t xml:space="preserve">به‌عنوان روش اصلی بررسی شد و سپس امکان ترکیب آن با</w:t>
      </w:r>
      <w:r>
        <w:t xml:space="preserve"> </w:t>
      </w:r>
      <w:r>
        <w:rPr>
          <w:b/>
          <w:bCs/>
        </w:rPr>
        <w:t xml:space="preserve">SPLADE</w:t>
      </w:r>
      <w:r>
        <w:t xml:space="preserve"> </w:t>
      </w:r>
      <w:r>
        <w:t xml:space="preserve">نیز ارزیابی گردید. برای ترکیب دو روش، دو سازوکار Linear Fusion و Reciprocal Rank Fusion بررسی شد. در تنظیم نهایی، ضریب ترکیب Linear برابر با تقریباً 0.3 و پارامتر RRF برابر با 60 در نظر گرفته شد.</w:t>
      </w:r>
    </w:p>
    <w:p>
      <w:pPr>
        <w:pStyle w:val="a7"/>
        <w:bidi/>
        <w:jc w:val="both"/>
      </w:pPr>
      <w:r>
        <w:t xml:space="preserve">بررسی نتایج نشان داد که عملکرد Semantic Folding به ویژگی‌های مجموعه‌داده وابسته است. در برخی مجموعه‌های داده، به‌ویژه داده‌های دوزبانه و برخی حوزه‌های تخصصی، استفاده از بازنمایی فضایی معنایی توانست نسبت به BM25 بهبود ایجاد کند. در مقابل، در مجموعه‌هایی که وابستگی بیشتری به نام‌های خاص، موجودیت‌های مشخص یا استدلال چندمرحله‌ای دارند، مزیت روش کاهش یافت.</w:t>
      </w:r>
    </w:p>
    <w:p>
      <w:pPr>
        <w:pStyle w:val="a7"/>
        <w:bidi/>
        <w:jc w:val="both"/>
      </w:pPr>
      <w:r>
        <w:t xml:space="preserve">یکی از نتایج مهم پژوهش و بنچمارک‌ها، نقش مکمل SPLADE بود. ترکیب SF و SPLADE در چندین مجموعه‌داده عملکرد بالایی ایجاد کرد؛ بااین‌حال، یک روش ترکیب‌شده واحد برای تمام مجموعه‌داده‌ها بهترین گزینه نبود. برای مثال، در برخی مجموعه‌ها Linear Fusion و در برخی دیگر RRF عملکرد بهتری داشتند. این موضوع نشان می‌دهد که سیگنال فضایی Semantic Folding و سیگنال sparse عصبی SPLADE می‌توانند اطلاعات مکملی در اختیار سامانه بازیابی قرار دهند. روش ترکیبی SF+SPLADE در مجموع از BM25 و DPR پیشی گرفته است. بهبودهای چشمگیر در معیارهای MRR و NDCG (به ویژه در مجموعه دوزبانه CAREN_Belebele) مشاهده شده است. این نتایج نشان دادند که بهره‌گیری همزمان از اطلاعات واژگانی (از طریق TF–IDF و نمایه‌سازی معکوس) و نمایه‌های معنایی توزیعی می‌تواند کارایی بازیابی را افزایش دهد.</w:t>
      </w:r>
    </w:p>
    <w:p>
      <w:pPr>
        <w:pStyle w:val="a7"/>
        <w:bidi/>
        <w:jc w:val="both"/>
      </w:pPr>
      <w:r>
        <w:t xml:space="preserve">نتایج کمی نیز این موضوع را تأیید می‌کنند. برای نمونه، در Belebele مقدار MRR روش SF+SPLADE برابر با 1.000 و برای BM25 برابر با 0.995 گزارش شده است. در SciFact نیز SF+SPLADE Linear با MRR برابر با 0.966 از BM25 با MRR برابر با 0.947 بهتر عمل کرده است. در مقابل، در MuSiQue مقدار MRR روش Pure SF برابر با 0.507 بوده، در حالی که BM25 به مقدار 0.622 رسیده است. بنابراین نمی‌توان برتری Semantic Folding را مستقل از نوع مسئله و ویژگی‌های داده به‌صورت کلی ادعا کرد.</w:t>
      </w:r>
    </w:p>
    <w:p>
      <w:pPr>
        <w:pStyle w:val="a7"/>
        <w:bidi/>
        <w:jc w:val="both"/>
      </w:pPr>
      <w:r>
        <w:t xml:space="preserve">در حوزه بازیابی چندزبانه نیز نتایج نشان دادند که روش پیشنهادی در تنظیماتی که متن‌های مرتبط در یک فضای معنایی مشترک قرار می‌گیرند، ظرفیت مناسبی دارد. در آزمایش‌های دوزبانه مانند CAREN_Belebele، عملکرد SF در مقایسه با BM25 بهبود نشان داد؛ در مقابل، نتایج مجموعه‌های عربی Mr.TyDi و MIRACL نشان دادند که روش فعلی در پیکره‌های دامنه‌باز و با تنوع واژگانی بالا عملکرد ضعیف‌تری نسبت به BM25 و E5 چندزبانه دارد.</w:t>
      </w:r>
    </w:p>
    <w:p>
      <w:pPr>
        <w:pStyle w:val="a7"/>
        <w:bidi/>
        <w:jc w:val="both"/>
      </w:pPr>
      <w:r>
        <w:t xml:space="preserve">در مجموع، یافته‌های پژوهش نشان می‌دهد که Semantic Folding را می‌توان به‌عنوان یک سیگنال معنایی فضایی برای بازیابی به کار گرفت، اما کارایی آن به ساختار پیکره، نوع پرس‌وجو، پوشش واژگان و میزان نیاز مسئله به تطابق دقیق موجودیت‌ها یا استدلال چندمرحله‌ای وابسته است.</w:t>
      </w:r>
    </w:p>
    <w:bookmarkEnd w:id="283"/>
    <w:bookmarkStart w:id="284" w:name="نتیجهگیری-نهایی"/>
    <w:p>
      <w:pPr>
        <w:pStyle w:val="a0"/>
        <w:keepNext/>
        <w:bidi/>
      </w:pPr>
      <w:r>
        <w:rPr>
          <w:b/>
          <w:bCs/>
        </w:rPr>
        <w:t xml:space="preserve">۵-۲. نتیجه‌گیری نهایی</w:t>
      </w:r>
    </w:p>
    <w:p>
      <w:pPr>
        <w:pStyle w:val="a7"/>
        <w:bidi/>
        <w:jc w:val="both"/>
      </w:pPr>
      <w:r>
        <w:t xml:space="preserve">بر اساس نتایج حاصل از ارزیابی‌ها، می‌توان نتیجه گرفت که بازنمایی Semantic Folding قادر است اطلاعاتی متفاوت از تطابق صرفاً واژگانی در اختیار سامانه بازیابی قرار دهد. این ویژگی در برخی مجموعه‌های داده، به‌ویژه داده‌های دوزبانه و برخی حوزه‌های تخصصی، باعث بهبود رتبه‌بندی نسبت به BM25 شده است.</w:t>
      </w:r>
    </w:p>
    <w:p>
      <w:pPr>
        <w:pStyle w:val="a7"/>
        <w:bidi/>
        <w:jc w:val="both"/>
      </w:pPr>
      <w:r>
        <w:t xml:space="preserve">یکی از مهم‌ترین یافته‌های پژوهش، عملکرد مناسب روش در داده‌های دوزبانه‌ای است که در آن‌ها ساختار مشترکی میان متن اصلی و ترجمه ایجاد شده است. در این شرایط، نمایش فضایی مشترک می‌تواند بخشی از مسئله عدم تطابق واژگانی را کاهش دهد. بااین‌حال، این نتیجه نباید به معنای حل کامل مسئله cross-lingual retrieval تفسیر شود؛ زیرا نتایج روش فعلی در پیکره‌های بزرگ دامنه‌باز دانشنامه‌ای دارای واژگان خیلی زیاد؛ مانند Mr.TyDi و MIRACL عملکرد پایین‌تری نسبت به BM25 و E5 چندزبانه نشان داد.</w:t>
      </w:r>
    </w:p>
    <w:p>
      <w:pPr>
        <w:pStyle w:val="a7"/>
        <w:bidi/>
        <w:jc w:val="both"/>
      </w:pPr>
      <w:r>
        <w:t xml:space="preserve">Mr. TyDi و MIRACL عربی نشان دادند که روش فعلی در پیکره‌های بزرگ و واژگانی متنوع هنوز از روش‌های قوی‌تر عقب است.</w:t>
      </w:r>
    </w:p>
    <w:p>
      <w:pPr>
        <w:pStyle w:val="a7"/>
        <w:bidi/>
        <w:jc w:val="both"/>
      </w:pPr>
      <w:r>
        <w:t xml:space="preserve">دومین یافته مهم، نقش وزن‌دهی در ساخت اثرانگشت اسناد است. نتایج همچنین اهمیت سازوکار وزن‌دهی در تشکیل fingerprint اسناد را نشان دادند؛ به‌گونه‌ای که استفاده از وزن‌های مبتنی بر اهمیت واژگان می‌تواند موجب شود، سهم مفاهیم و عبارت‌های تخصصی در بانمایی نهایی بیشتر از مفاهیم و عبارت‌های عمومی باشد؛ در نتیجه، نمایش نهایی سند صرفاً بیانگر حضور مفاهیم نیست، بلکه اهمیت نسبی آن‌ها را نیز در نظر می‌گیرد.</w:t>
      </w:r>
    </w:p>
    <w:p>
      <w:pPr>
        <w:pStyle w:val="a7"/>
        <w:bidi/>
        <w:jc w:val="both"/>
      </w:pPr>
      <w:r>
        <w:t xml:space="preserve">سومین یافته، ارزش استفاده از معماری ترکیبی است. نتایج نشان می‌دهند که SF و SPLADE می‌توانند سیگنال‌های مکملی ارائه کنند. در بسیاری از آزمایش‌ها، ترکیب این دو روش عملکرد مناسبی ایجاد کرده است؛ بااین‌حال، انتخاب Linear Fusion یا RRF به مجموعه‌داده وابسته است و نمی‌توان یکی از آن‌ها را به‌عنوان بهترین روش برای تمام شرایط معرفی کرد. تنظیم Linear با α≈0.3 در چندین مجموعه‌داده عملکرد مناسبی داشته است، در مقابل، در مجموعه‌هایی مانند قرآن، PubMedQA و PopQA، بهترین نتیجه مربوط به پیکربندی RRF بود.</w:t>
      </w:r>
    </w:p>
    <w:p>
      <w:pPr>
        <w:pStyle w:val="a7"/>
        <w:bidi/>
        <w:jc w:val="both"/>
      </w:pPr>
      <w:r>
        <w:t xml:space="preserve">همچنین مقایسه با بازیابی تراکمی نشان داد که Semantic Folding در یک آزمایش کنترل‌شده روی SciFact توانسته است از مدل</w:t>
      </w:r>
      <w:r>
        <w:t xml:space="preserve"> </w:t>
      </w:r>
      <w:r>
        <w:rPr>
          <w:rStyle w:val="VerbatimChar"/>
        </w:rPr>
        <w:t xml:space="preserve">all-MiniLM-L6-v2</w:t>
      </w:r>
      <w:r>
        <w:t xml:space="preserve"> </w:t>
      </w:r>
      <w:r>
        <w:t xml:space="preserve">عملکرد بالاتری داشته باشد. MRR روش SF+SPLADE برابر با 0.966، BM25 برابر با 0.947 و مدل MiniLM برابر با 0.865 گزارش شده است. این نتیجه نشان می‌دهد که یک بازنمایی غیرعصبی و مبتنی بر ساختار فضایی نیز می‌تواند در برخی شرایط با یک بازیاب تراکمی سبک رقابت کند؛ بااین‌حال، این مقایسه به یک مدل و یک مجموعه‌داده محدود است و نباید به تعمیم کلی به تمام مدل‌های dense منجر شود.</w:t>
      </w:r>
    </w:p>
    <w:p>
      <w:pPr>
        <w:pStyle w:val="a7"/>
        <w:bidi/>
        <w:jc w:val="both"/>
      </w:pPr>
      <w:r>
        <w:t xml:space="preserve">بنابراین، نتیجه نهایی این پژوهش آن است که Semantic Folding را می‌توان به‌عنوان یک رویکرد مکمل برای بازیابی اطلاعات در نظر گرفت. نقطه قوت اصلی آن، تبدیل روابط معنایی استخراج‌شده از متن به یک بازنمایی فضایی ساختاریافته است؛ در مقابل، ضعف‌های آن در پوشش موجودیت‌ها و واژگان خارج از واژگان شناخته‌شده، مقیاس‌پذیری در پیکره‌های بزرگ و مسائل نیازمند استدلال چندمرحله‌ای آشکار می‌شود.</w:t>
      </w:r>
    </w:p>
    <w:bookmarkEnd w:id="284"/>
    <w:bookmarkStart w:id="285" w:name="دستاوردهای-پژوهش"/>
    <w:p>
      <w:pPr>
        <w:pStyle w:val="a0"/>
        <w:keepNext/>
        <w:bidi/>
      </w:pPr>
      <w:r>
        <w:rPr>
          <w:b/>
          <w:bCs/>
        </w:rPr>
        <w:t xml:space="preserve">۵-۳. دستاوردهای پژوهش</w:t>
      </w:r>
    </w:p>
    <w:p>
      <w:pPr>
        <w:pStyle w:val="a7"/>
        <w:bidi/>
        <w:jc w:val="both"/>
      </w:pPr>
      <w:r>
        <w:t xml:space="preserve">مهم‌ترین دستاوردهای این پژوهش را می‌توان به‌صورت زیر خلاصه کرد:</w:t>
      </w:r>
    </w:p>
    <w:p>
      <w:pPr>
        <w:pStyle w:val="a7"/>
        <w:numPr>
          <w:ilvl w:val="0"/>
          <w:numId w:val="1041"/>
        </w:numPr>
        <w:bidi/>
        <w:jc w:val="both"/>
      </w:pPr>
      <w:r>
        <w:rPr>
          <w:b/>
          <w:bCs/>
        </w:rPr>
        <w:t xml:space="preserve">دقت در متون چندزبانه دامنه بسته:</w:t>
      </w:r>
      <w:r>
        <w:t xml:space="preserve"> </w:t>
      </w:r>
      <w:r>
        <w:t xml:space="preserve">در متون دوزبانه دامنه بسته، رتبه‌بندی مبتنی بر روش SF نسبت به تطابق واژگانی BM25 و بازیابی متراکم DPR، بهبود نشان داد و این بهبود بر اساس آزمون‌های آماری زوجی در سطح 0.05 معنادار بود.</w:t>
      </w:r>
      <w:r>
        <w:br/>
      </w:r>
    </w:p>
    <w:p>
      <w:pPr>
        <w:pStyle w:val="a7"/>
        <w:numPr>
          <w:ilvl w:val="0"/>
          <w:numId w:val="1041"/>
        </w:numPr>
        <w:bidi/>
        <w:jc w:val="both"/>
      </w:pPr>
      <w:r>
        <w:rPr>
          <w:b/>
          <w:bCs/>
        </w:rPr>
        <w:t xml:space="preserve">برتری بر مدل بازیاب متراکم:</w:t>
      </w:r>
      <w:r>
        <w:t xml:space="preserve"> </w:t>
      </w:r>
      <w:r>
        <w:t xml:space="preserve">بهترین نوع SF نه‌تنها از BM25 بلکه از بازنمایی متراکم یادگرفته‌شدهٔ MiniLM نیز جلوتر است (اجرای</w:t>
      </w:r>
      <w:r>
        <w:t xml:space="preserve"> </w:t>
      </w:r>
      <w:r>
        <w:rPr>
          <w:rStyle w:val="VerbatimChar"/>
        </w:rPr>
        <w:t xml:space="preserve">all-MiniLM-L6-v2</w:t>
      </w:r>
      <w:r>
        <w:t xml:space="preserve"> </w:t>
      </w:r>
      <w:r>
        <w:t xml:space="preserve">روی SciFact)؛ این در حالی است که SF کاملا بدون ناظر و بدون هیچ دادهٔ آموزشی خارج از پیکره کار می‌کند.</w:t>
      </w:r>
      <w:r>
        <w:br/>
      </w:r>
    </w:p>
    <w:p>
      <w:pPr>
        <w:pStyle w:val="a7"/>
        <w:numPr>
          <w:ilvl w:val="0"/>
          <w:numId w:val="1041"/>
        </w:numPr>
        <w:bidi/>
        <w:jc w:val="both"/>
      </w:pPr>
      <w:r>
        <w:rPr>
          <w:b/>
          <w:bCs/>
        </w:rPr>
        <w:t xml:space="preserve">طراحی و پیاده‌سازی یک خط لوله بازتولیدپذیر:</w:t>
      </w:r>
      <w:r>
        <w:t xml:space="preserve"> </w:t>
      </w:r>
      <w:r>
        <w:t xml:space="preserve">یک pipeline مشخص برای استخراج عبارت، ایجاد فضای معنایی، ساخت fingerprint اسناد و بازیابی طراحی و پیاده‌سازی شد. پیکربندی نهایی نیز به‌صورت مشخص شامل گرید 64×64، UMAP و پارامترهای مشخص بازیابی است.</w:t>
      </w:r>
      <w:r>
        <w:br/>
      </w:r>
    </w:p>
    <w:p>
      <w:pPr>
        <w:pStyle w:val="a7"/>
        <w:numPr>
          <w:ilvl w:val="0"/>
          <w:numId w:val="1041"/>
        </w:numPr>
        <w:bidi/>
        <w:jc w:val="both"/>
      </w:pPr>
      <w:r>
        <w:rPr>
          <w:b/>
          <w:bCs/>
        </w:rPr>
        <w:t xml:space="preserve">ارزیابی Semantic Folding در چندین نوع داده:</w:t>
      </w:r>
      <w:r>
        <w:t xml:space="preserve"> </w:t>
      </w:r>
      <w:r>
        <w:t xml:space="preserve">روش پیشنهادی روی مجموعه‌هایی با ویژگی‌های متفاوت شامل داده‌های دوزبانه، متون تخصصی، داده‌های علمی، متون روایی و داده‌های موجودیت‌محور ارزیابی شد. این تنوع امکان شناسایی شرایط موفقیت و شکست روش را فراهم کرد.</w:t>
      </w:r>
      <w:r>
        <w:br/>
      </w:r>
    </w:p>
    <w:p>
      <w:pPr>
        <w:pStyle w:val="a7"/>
        <w:numPr>
          <w:ilvl w:val="0"/>
          <w:numId w:val="1041"/>
        </w:numPr>
        <w:bidi/>
        <w:jc w:val="both"/>
      </w:pPr>
      <w:r>
        <w:rPr>
          <w:b/>
          <w:bCs/>
        </w:rPr>
        <w:t xml:space="preserve">ترکیب بازنمایی‌ها:</w:t>
      </w:r>
      <w:r>
        <w:t xml:space="preserve"> </w:t>
      </w:r>
      <w:r>
        <w:t xml:space="preserve">ادغام اطلاعات واژگانی (TF–IDF, BM25) با بردارهای معنایی جدید و همچنین ترکیب سیستم‌های بازیابی (SF و SPLADE) در قالب یک معماری hybrid، یک چارچوب نوآورانه ایجاد کرد. به‌ویژه، نشان داده شد که ترکیب ظاهر داده‌های متنی (لیکسیکال) و بُردارهای معنایی می‌تواند از هر یک به تنهایی مؤثرتر باشد.</w:t>
      </w:r>
      <w:r>
        <w:br/>
      </w:r>
      <w:r>
        <w:rPr>
          <w:b/>
          <w:bCs/>
        </w:rPr>
        <w:t xml:space="preserve">بررسی ترکیب Semantic Folding و SPLADE:</w:t>
      </w:r>
      <w:r>
        <w:t xml:space="preserve"> </w:t>
      </w:r>
      <w:r>
        <w:t xml:space="preserve">نتایج نشان داد که ترکیب بازنمایی فضایی SF با بازنمایی sparse عصبی SPLADE در بسیاری از مجموعه‌ها می‌تواند نسبت به استفاده مستقل از SF عملکرد بهتری ایجاد کند.</w:t>
      </w:r>
      <w:r>
        <w:br/>
      </w:r>
    </w:p>
    <w:p>
      <w:pPr>
        <w:pStyle w:val="a7"/>
        <w:numPr>
          <w:ilvl w:val="0"/>
          <w:numId w:val="1041"/>
        </w:numPr>
        <w:bidi/>
        <w:jc w:val="both"/>
      </w:pPr>
      <w:r>
        <w:rPr>
          <w:b/>
          <w:bCs/>
        </w:rPr>
        <w:t xml:space="preserve">بررسی تطبیقی با BM25:</w:t>
      </w:r>
      <w:r>
        <w:t xml:space="preserve"> </w:t>
      </w:r>
      <w:r>
        <w:t xml:space="preserve">BM25 به‌عنوان خط مبنای واژگانی اصلی نشان داد که مزیت Semantic Folding وابسته به نوع داده است. در برخی مجموعه‌ها SF یا ترکیب آن با SPLADE برتری داشت، در حالی که در داده‌های موجودیت‌محور و چندمرحله‌ای BM25 همچنان عملکرد بهتری داشت.</w:t>
      </w:r>
      <w:r>
        <w:br/>
      </w:r>
    </w:p>
    <w:p>
      <w:pPr>
        <w:pStyle w:val="a7"/>
        <w:numPr>
          <w:ilvl w:val="0"/>
          <w:numId w:val="1041"/>
        </w:numPr>
        <w:bidi/>
        <w:jc w:val="both"/>
      </w:pPr>
      <w:r>
        <w:rPr>
          <w:b/>
          <w:bCs/>
        </w:rPr>
        <w:t xml:space="preserve">تاکید بر پایداری فضایی:</w:t>
      </w:r>
      <w:r>
        <w:t xml:space="preserve"> </w:t>
      </w:r>
      <w:r>
        <w:t xml:space="preserve">استفاده از گسترش مکانی و Gaussian smoothing در fingerprintها، امنیت بیشتری در برابر تغییرات کوچک در توزیع معنایی ایجاد نمود و باعث همپوشانی بیشتر fingerprint عبارات نزدیک شد. این نوآوری منجر به بهبود در رتبه‌بندی شد و باعث می‌شود که اثرپذیری کمتری هم روی نویزها وجود داشته باشد.</w:t>
      </w:r>
      <w:r>
        <w:br/>
      </w:r>
    </w:p>
    <w:p>
      <w:pPr>
        <w:pStyle w:val="a7"/>
        <w:numPr>
          <w:ilvl w:val="0"/>
          <w:numId w:val="1041"/>
        </w:numPr>
        <w:bidi/>
        <w:jc w:val="both"/>
      </w:pPr>
      <w:r>
        <w:rPr>
          <w:b/>
          <w:bCs/>
        </w:rPr>
        <w:t xml:space="preserve">فهمیدن معنی سیگنال‌ها به جای الگوهای آنها:</w:t>
      </w:r>
      <w:r>
        <w:t xml:space="preserve"> </w:t>
      </w:r>
      <w:r>
        <w:t xml:space="preserve">با فهمیدن معنی سیگنال‌ها به‌جای الگوهای آنها، اثرپذیری کمتری رو نویزها وجود دارد؛ امکان نشون دادن ناهنجاری‌های کاملا جدید (فرسودگی یک پمپ قبل از هر نشونه‌ای) وجود دارد؛ همچنین پیشبینی خرابی تجهیزات در بخش انرژی و جلوگیری از خاموشی‌های پر هزینه و درک بهتر سنسورها و گرفتن تصمیم‌های آنی و امن‌تر در ماشین‌های خودران نیز از کاربرد‌های آن است.</w:t>
      </w:r>
      <w:r>
        <w:br/>
      </w:r>
    </w:p>
    <w:p>
      <w:pPr>
        <w:pStyle w:val="a7"/>
        <w:numPr>
          <w:ilvl w:val="0"/>
          <w:numId w:val="1041"/>
        </w:numPr>
        <w:bidi/>
        <w:jc w:val="both"/>
      </w:pPr>
      <w:r>
        <w:rPr>
          <w:b/>
          <w:bCs/>
        </w:rPr>
        <w:t xml:space="preserve">شناسایی مرزهای کاربرد روش:</w:t>
      </w:r>
      <w:r>
        <w:t xml:space="preserve"> </w:t>
      </w:r>
      <w:r>
        <w:t xml:space="preserve">تحلیل خطاها نشان داد که OOV، نام‌های خاص، تنوع واژگانی بالا، مسائل چندمرحله‌ای از جمله عواملی هستند که می‌توانند عملکرد روش پیاده‌سازی شده را محدود کنند. بنابراین، یکی از دستاوردهای پژوهش صرفاً گزارش عملکرد بالا نیست، بلکه مشخص‌کردن شرایطی است که در آن روش فعلی نیازمند توسعه است.</w:t>
      </w:r>
    </w:p>
    <w:p>
      <w:pPr>
        <w:pStyle w:val="a7"/>
        <w:bidi/>
        <w:jc w:val="both"/>
      </w:pPr>
      <w:r>
        <w:t xml:space="preserve">همان‌طور که در بخش ۲-۱۳ اشاره شد، در این پژوهش به خلأ عدم بررسی تجربی و مقایسه‌ای کاربرد Semantic Folding در بازیابی چندزبانه دامنه‌بسته و نبود مطالعه‌ای که این رویکرد را با روش‌های sparse neural نوین (SPLADE) در قالب یک چارچوب benchmark یکپارچه ترکیب و ارزیابی کرده باشد، پرداخته شده است.</w:t>
      </w:r>
    </w:p>
    <w:bookmarkEnd w:id="285"/>
    <w:bookmarkStart w:id="287" w:name="محدودیتهای-پژوهش"/>
    <w:p>
      <w:pPr>
        <w:pStyle w:val="a0"/>
        <w:keepNext/>
        <w:bidi/>
      </w:pPr>
      <w:r>
        <w:rPr>
          <w:b/>
          <w:bCs/>
        </w:rPr>
        <w:t xml:space="preserve">۵-۴. محدودیت‌های پژوهش</w:t>
      </w:r>
    </w:p>
    <w:p>
      <w:pPr>
        <w:pStyle w:val="a7"/>
        <w:bidi/>
        <w:jc w:val="both"/>
      </w:pPr>
      <w:r>
        <w:rPr>
          <w:b/>
          <w:bCs/>
        </w:rPr>
        <w:t xml:space="preserve">۱. وابستگی به ساخت فضای معنایی</w:t>
      </w:r>
    </w:p>
    <w:p>
      <w:pPr>
        <w:pStyle w:val="a7"/>
        <w:bidi/>
        <w:jc w:val="both"/>
      </w:pPr>
      <w:r>
        <w:t xml:space="preserve">کیفیت fingerprint نهایی به کیفیت فضای معنایی دوبعدی وابسته است. UMAP باید روابط موجود در فضای اولیه را به شکلی مناسب به فضای دوبعدی منتقل کند و تغییر پیکربندی یا ویژگی‌های پیکره می‌تواند بر نتیجه اثر بگذارد.</w:t>
      </w:r>
    </w:p>
    <w:p>
      <w:pPr>
        <w:pStyle w:val="a7"/>
        <w:bidi/>
        <w:jc w:val="both"/>
      </w:pPr>
      <w:r>
        <w:rPr>
          <w:b/>
          <w:bCs/>
        </w:rPr>
        <w:t xml:space="preserve">۲. مقیاس‌پذیری</w:t>
      </w:r>
    </w:p>
    <w:p>
      <w:pPr>
        <w:pStyle w:val="a7"/>
        <w:bidi/>
        <w:jc w:val="both"/>
      </w:pPr>
      <w:r>
        <w:t xml:space="preserve">ساخت یک فضای معنایی واحد برای پیکره‌های بسیار بزرگ می‌تواند از نظر حافظه و زمان محاسباتی یک محدودیت وابسته به معماری باشد. همچنین، در مرحله بازیابی، مقایسه fingerprint پرس‌وجو با تعداد زیادی از fingerprintهای اسناد می‌تواند هزینه محاسباتی قابل‌توجهی ایجاد کند. برای مقیاس‌های بزرگ‌تر، استفاده از ساختارهای نمایه‌گذاری و روش‌های ANN</w:t>
      </w:r>
      <w:r>
        <w:rPr>
          <w:rStyle w:val="FootnoteReference"/>
        </w:rPr>
        <w:footnoteReference w:id="286"/>
      </w:r>
      <w:r>
        <w:t xml:space="preserve"> </w:t>
      </w:r>
      <w:r>
        <w:t xml:space="preserve">ضروری خواهد بود.</w:t>
      </w:r>
    </w:p>
    <w:p>
      <w:pPr>
        <w:pStyle w:val="a7"/>
        <w:bidi/>
        <w:jc w:val="both"/>
      </w:pPr>
      <w:r>
        <w:rPr>
          <w:b/>
          <w:bCs/>
        </w:rPr>
        <w:t xml:space="preserve">۳. محدودیت در بازیابی میان‌زبانی واقعی</w:t>
      </w:r>
    </w:p>
    <w:p>
      <w:pPr>
        <w:pStyle w:val="a7"/>
        <w:bidi/>
        <w:jc w:val="both"/>
      </w:pPr>
      <w:r>
        <w:t xml:space="preserve">نتایج Mr.TyDi و MIRACL نشان دادند که روش فعلی در پیکره‌های دامنه‌باز با تنوع واژگانی بالا، نسبت به BM25 و E5 چندزبانه عملکرد پایین‌تری دارد. در مقابل، آزمایش cross_ar_en نیز نشان داد که بدون ایجاد پل مناسب میان زبان‌ها، عملکرد بازیابی میان‌زبانی SF بسیار محدود است. بنابراین، وجود داده‌های دوزبانه یا ترجمه‌شده را نباید معادل حل کامل بازیابی میان‌زبانی در نظر گرفت.</w:t>
      </w:r>
    </w:p>
    <w:p>
      <w:pPr>
        <w:pStyle w:val="a7"/>
        <w:bidi/>
        <w:jc w:val="both"/>
      </w:pPr>
      <w:r>
        <w:rPr>
          <w:b/>
          <w:bCs/>
        </w:rPr>
        <w:t xml:space="preserve">۴. مسئله موجودیت‌ها و OOV</w:t>
      </w:r>
    </w:p>
    <w:p>
      <w:pPr>
        <w:pStyle w:val="a7"/>
        <w:bidi/>
        <w:jc w:val="both"/>
      </w:pPr>
      <w:r>
        <w:t xml:space="preserve">نام‌های خاص، اصطلاحات تخصصی و واژه‌هایی که پوشش مناسبی در سازوکار استخراج و نگاشت ندارند، ممکن است fingerprint مؤثری تولید نکنند. این مسئله به‌ویژه در مجموعه‌های موجودیت‌محور می‌تواند باعث کاهش عملکرد شود.</w:t>
      </w:r>
    </w:p>
    <w:p>
      <w:pPr>
        <w:pStyle w:val="a7"/>
        <w:bidi/>
        <w:jc w:val="both"/>
      </w:pPr>
      <w:r>
        <w:rPr>
          <w:b/>
          <w:bCs/>
        </w:rPr>
        <w:t xml:space="preserve">۵. محدودیت در مسائل چندمرحله‌ای</w:t>
      </w:r>
    </w:p>
    <w:p>
      <w:pPr>
        <w:pStyle w:val="a7"/>
        <w:bidi/>
        <w:jc w:val="both"/>
      </w:pPr>
      <w:r>
        <w:t xml:space="preserve">Semantic Folding در شکل فعلی عمدتاً برای رتبه‌بندی مستقیم اسناد طراحی شده است و سازوکار مستقیمی برای ترکیب چند سند و انجام استدلال چند-hop ندارد. عملکرد ضعیف‌تر در مجموعه‌هایی مانند MuSiQue با این محدودیت سازگار است.</w:t>
      </w:r>
    </w:p>
    <w:p>
      <w:pPr>
        <w:pStyle w:val="a7"/>
        <w:bidi/>
        <w:jc w:val="both"/>
      </w:pPr>
      <w:r>
        <w:rPr>
          <w:b/>
          <w:bCs/>
        </w:rPr>
        <w:t xml:space="preserve">۶. محدودیت مقایسه با روش‌های متراکم</w:t>
      </w:r>
    </w:p>
    <w:p>
      <w:pPr>
        <w:pStyle w:val="a7"/>
        <w:bidi/>
        <w:jc w:val="both"/>
      </w:pPr>
      <w:r>
        <w:t xml:space="preserve">اگرچه مقایسه با MiniLM روی SciFact و مقایسه با E5 چندزبانه روی چندین مجموعه انجام شد، دامنه مدل‌های dense بررسی‌شده همچنان محدود است و برای نتیجه‌گیری عمومی درباره برتری SF نسبت به بازیابی تراکمی، آزمایش با مدل‌ها و پیکره‌های بیشتری لازم است.</w:t>
      </w:r>
    </w:p>
    <w:p>
      <w:pPr>
        <w:pStyle w:val="a7"/>
        <w:bidi/>
        <w:jc w:val="both"/>
      </w:pPr>
      <w:r>
        <w:rPr>
          <w:b/>
          <w:bCs/>
        </w:rPr>
        <w:t xml:space="preserve">۷. وابستگی عملکرد fusion به مجموعه‌داده</w:t>
      </w:r>
    </w:p>
    <w:p>
      <w:pPr>
        <w:pStyle w:val="a7"/>
        <w:bidi/>
        <w:jc w:val="both"/>
      </w:pPr>
      <w:r>
        <w:t xml:space="preserve">نتایج نشان می‌دهد که Linear Fusion و RRF در همه مجموعه‌ها رفتار یکسانی ندارند. بنابراین روش بهینه fusion را نمی‌توان بدون توجه به ویژگی‌های داده به‌صورت عمومی مشخص کرد.</w:t>
      </w:r>
    </w:p>
    <w:bookmarkEnd w:id="287"/>
    <w:bookmarkStart w:id="288" w:name="پیشنهادها-برای-کارهای-آینده"/>
    <w:p>
      <w:pPr>
        <w:pStyle w:val="a0"/>
        <w:keepNext/>
        <w:bidi/>
      </w:pPr>
      <w:r>
        <w:rPr>
          <w:b/>
          <w:bCs/>
        </w:rPr>
        <w:t xml:space="preserve">۵-۵. پیشنهادها برای کارهای آینده</w:t>
      </w:r>
    </w:p>
    <w:p>
      <w:pPr>
        <w:pStyle w:val="a7"/>
        <w:bidi/>
        <w:jc w:val="both"/>
      </w:pPr>
      <w:r>
        <w:t xml:space="preserve">با توجه به نتایج و محدودیت‌های شناسایی‌شده، مسیرهای زیر برای ادامه پژوهش پیشنهاد می‌شوند:</w:t>
      </w:r>
    </w:p>
    <w:p>
      <w:pPr>
        <w:pStyle w:val="a7"/>
        <w:numPr>
          <w:ilvl w:val="0"/>
          <w:numId w:val="1042"/>
        </w:numPr>
        <w:bidi/>
        <w:jc w:val="both"/>
      </w:pPr>
      <w:r>
        <w:rPr>
          <w:b/>
          <w:bCs/>
        </w:rPr>
        <w:t xml:space="preserve">توسعه بازیابی cross-lingual:</w:t>
      </w:r>
      <w:r>
        <w:t xml:space="preserve"> </w:t>
      </w:r>
      <w:r>
        <w:t xml:space="preserve">استفاده از واژه‌نامه‌ها و منابع بین‌زبانی مانند BabelNet یا سازوکارهای نگاشت بین‌زبانی برای ایجاد یک فضای معنایی واقعاً مشترک میان زبان‌ها.</w:t>
      </w:r>
      <w:r>
        <w:br/>
      </w:r>
    </w:p>
    <w:p>
      <w:pPr>
        <w:pStyle w:val="a7"/>
        <w:numPr>
          <w:ilvl w:val="0"/>
          <w:numId w:val="1042"/>
        </w:numPr>
        <w:bidi/>
        <w:jc w:val="both"/>
      </w:pPr>
      <w:r>
        <w:rPr>
          <w:b/>
          <w:bCs/>
        </w:rPr>
        <w:t xml:space="preserve">بهبود پوشش واژگان و موجودیت‌ها:</w:t>
      </w:r>
      <w:r>
        <w:t xml:space="preserve"> </w:t>
      </w:r>
      <w:r>
        <w:t xml:space="preserve">استفاده از stemming و lemmatization مناسب برای زبان‌های مختلف و توسعه سازوکار دقیق‌تر برای نام‌های خاص و عبارت‌های خارج از واژگان.</w:t>
      </w:r>
      <w:r>
        <w:br/>
      </w:r>
    </w:p>
    <w:p>
      <w:pPr>
        <w:pStyle w:val="a7"/>
        <w:numPr>
          <w:ilvl w:val="0"/>
          <w:numId w:val="1042"/>
        </w:numPr>
        <w:bidi/>
        <w:jc w:val="both"/>
      </w:pPr>
      <w:r>
        <w:rPr>
          <w:b/>
          <w:bCs/>
        </w:rPr>
        <w:t xml:space="preserve">بررسی مدل‌های dense قوی‌تر:</w:t>
      </w:r>
      <w:r>
        <w:t xml:space="preserve"> </w:t>
      </w:r>
      <w:r>
        <w:t xml:space="preserve">گسترش مقایسه با مدل‌های dense چندزبانه قوی‌تر و متنوع‌تر، از جمله مدل‌های چندزبانه پیشرفته‌تر از E5-small و مدل‌هایی مانند MPNet و انجام آزمون‌های آماری یکسان میان روش‌ها.</w:t>
      </w:r>
      <w:r>
        <w:br/>
      </w:r>
    </w:p>
    <w:p>
      <w:pPr>
        <w:pStyle w:val="a7"/>
        <w:numPr>
          <w:ilvl w:val="0"/>
          <w:numId w:val="1042"/>
        </w:numPr>
        <w:bidi/>
        <w:jc w:val="both"/>
      </w:pPr>
      <w:r>
        <w:rPr>
          <w:b/>
          <w:bCs/>
        </w:rPr>
        <w:t xml:space="preserve">بررسی ابعاد مختلف گرید:</w:t>
      </w:r>
      <w:r>
        <w:t xml:space="preserve"> </w:t>
      </w:r>
      <w:r>
        <w:t xml:space="preserve">مقایسه گریدهای 64×64، 128×128 و ابعاد بزرگ‌تر برای بررسی trade-off میان دقت بازنمایی، مصرف حافظه و هزینه محاسباتی.</w:t>
      </w:r>
      <w:r>
        <w:br/>
      </w:r>
    </w:p>
    <w:p>
      <w:pPr>
        <w:pStyle w:val="a7"/>
        <w:numPr>
          <w:ilvl w:val="0"/>
          <w:numId w:val="1042"/>
        </w:numPr>
        <w:bidi/>
        <w:jc w:val="both"/>
      </w:pPr>
      <w:r>
        <w:rPr>
          <w:b/>
          <w:bCs/>
        </w:rPr>
        <w:t xml:space="preserve">بهینه‌سازی پارامترها:</w:t>
      </w:r>
      <w:r>
        <w:t xml:space="preserve"> </w:t>
      </w:r>
      <w:r>
        <w:t xml:space="preserve">بررسی سیستماتیک پارامترهایی مانند ضریب fusion، پارامترهای UMAP، میزان spreading و پارامترهای sparsification با استفاده از روش‌هایی مانند Grid Search یا Bayesian Optimization.</w:t>
      </w:r>
      <w:r>
        <w:br/>
      </w:r>
    </w:p>
    <w:p>
      <w:pPr>
        <w:pStyle w:val="a7"/>
        <w:numPr>
          <w:ilvl w:val="0"/>
          <w:numId w:val="1042"/>
        </w:numPr>
        <w:bidi/>
        <w:jc w:val="both"/>
      </w:pPr>
      <w:r>
        <w:rPr>
          <w:b/>
          <w:bCs/>
        </w:rPr>
        <w:t xml:space="preserve">افزایش مقیاس‌پذیری بازیابی:</w:t>
      </w:r>
      <w:r>
        <w:t xml:space="preserve"> </w:t>
      </w:r>
      <w:r>
        <w:t xml:space="preserve">استفاده از روش‌های Approximate Nearest Neighbor مانند HNSW یا سایر ساختارهای نمایه‌گذاری برای کاهش هزینه جست‌وجوی fingerprint اسناد در پیکره‌های بزرگ.</w:t>
      </w:r>
      <w:r>
        <w:br/>
      </w:r>
    </w:p>
    <w:p>
      <w:pPr>
        <w:pStyle w:val="a7"/>
        <w:numPr>
          <w:ilvl w:val="0"/>
          <w:numId w:val="1042"/>
        </w:numPr>
        <w:bidi/>
        <w:jc w:val="both"/>
      </w:pPr>
      <w:r>
        <w:rPr>
          <w:b/>
          <w:bCs/>
        </w:rPr>
        <w:t xml:space="preserve">استدلال چندمرحله‌ای:</w:t>
      </w:r>
      <w:r>
        <w:t xml:space="preserve"> </w:t>
      </w:r>
      <w:r>
        <w:t xml:space="preserve">ترکیب Semantic Folding با ساختارهای گرافی و روش‌هایی مانند Graph Attention Network برای شناسایی و اتصال چند سند یا مفهوم مرتبط و پشتیبانی از مسائل multi-hop.</w:t>
      </w:r>
      <w:r>
        <w:br/>
      </w:r>
    </w:p>
    <w:p>
      <w:pPr>
        <w:pStyle w:val="a7"/>
        <w:numPr>
          <w:ilvl w:val="0"/>
          <w:numId w:val="1042"/>
        </w:numPr>
        <w:bidi/>
        <w:jc w:val="both"/>
      </w:pPr>
      <w:r>
        <w:rPr>
          <w:b/>
          <w:bCs/>
        </w:rPr>
        <w:t xml:space="preserve">ارزیابی در pipeline کامل QA:</w:t>
      </w:r>
      <w:r>
        <w:t xml:space="preserve"> </w:t>
      </w:r>
      <w:r>
        <w:t xml:space="preserve">در ادامه می‌توان Semantic Folding را به یک معماری retrieve-then-read متصل کرد و اثر کیفیت retrieval آن را بر عملکرد پاسخ‌گویی نهایی با استفاده از یک مدل خواننده ارزیابی کرد.</w:t>
      </w:r>
      <w:r>
        <w:br/>
      </w:r>
    </w:p>
    <w:p>
      <w:pPr>
        <w:pStyle w:val="a7"/>
        <w:numPr>
          <w:ilvl w:val="0"/>
          <w:numId w:val="1042"/>
        </w:numPr>
        <w:bidi/>
        <w:jc w:val="both"/>
      </w:pPr>
      <w:r>
        <w:rPr>
          <w:b/>
          <w:bCs/>
        </w:rPr>
        <w:t xml:space="preserve">به‌روزرسانی پویا فضای معنایی:</w:t>
      </w:r>
      <w:r>
        <w:t xml:space="preserve"> </w:t>
      </w:r>
      <w:r>
        <w:t xml:space="preserve">بررسی روش‌هایی برای اضافه‌کردن مفاهیم و اسناد جدید به فضای معنایی، بدون نیاز به بازسازی کامل نقشه معنایی.</w:t>
      </w:r>
      <w:r>
        <w:br/>
      </w:r>
    </w:p>
    <w:p>
      <w:pPr>
        <w:pStyle w:val="a7"/>
        <w:numPr>
          <w:ilvl w:val="0"/>
          <w:numId w:val="1042"/>
        </w:numPr>
        <w:bidi/>
        <w:jc w:val="both"/>
      </w:pPr>
      <w:r>
        <w:rPr>
          <w:b/>
          <w:bCs/>
        </w:rPr>
        <w:t xml:space="preserve">استفاده ابزاری از SF در LLMs:</w:t>
      </w:r>
      <w:r>
        <w:t xml:space="preserve"> </w:t>
      </w:r>
      <w:r>
        <w:t xml:space="preserve">بجای استفاده از RAG، مدل‌های زبانی بزرگ بیان از روش sf استفاده کنند و تعداد اسناد مرتبطی که sf پیشنهاد میدهد را برن بررسی کنند.</w:t>
      </w:r>
    </w:p>
    <w:bookmarkEnd w:id="288"/>
    <w:bookmarkStart w:id="289" w:name="section-4"/>
    <w:p>
      <w:pPr>
        <w:pStyle w:val="Heading2"/>
      </w:pPr>
    </w:p>
    <w:bookmarkEnd w:id="289"/>
    <w:bookmarkStart w:id="290" w:name="جمعبندی-نهایی-فصل"/>
    <w:p>
      <w:pPr>
        <w:pStyle w:val="a0"/>
        <w:keepNext/>
        <w:bidi/>
      </w:pPr>
      <w:r>
        <w:rPr>
          <w:b/>
          <w:bCs/>
        </w:rPr>
        <w:t xml:space="preserve">۵-۶. جمع‌بندی نهایی فصل</w:t>
      </w:r>
    </w:p>
    <w:p>
      <w:pPr>
        <w:pStyle w:val="a7"/>
        <w:bidi/>
        <w:jc w:val="both"/>
      </w:pPr>
      <w:r>
        <w:t xml:space="preserve">این پژوهش خوشه‌بندی معنایی را به‌عنوان یک بازنمایی فضایی برای بازیابی اطلاعات بررسی و آن را در مجموعه‌ای از شرایط و داده‌های مختلف ارزیابی کرد. نتایج حاصل نشان دادند که روش پیشنهادی می‌تواند به‌عنوان رویکردی برای بازنمایی و بازیابی معنایی متون، به‌ویژه در محیط‌های دامنه‌بسته و چندزبانه، مورد استفاده قرار گرفت و ترکیب آن با روش تنک عصبی SPLADE نیز، زمینه‌ای برای بهبود عملکرد بازیابی فراهم می‌کند.</w:t>
      </w:r>
    </w:p>
    <w:p>
      <w:pPr>
        <w:pStyle w:val="a7"/>
        <w:bidi/>
        <w:jc w:val="both"/>
      </w:pPr>
      <w:r>
        <w:t xml:space="preserve">در نهایت، مهم‌ترین نتیجه پژوهش آن است که بازنمایی فضایی معنایی می‌تواند به‌عنوان یک سیگنال مکمل در سامانه‌های بازیابی مورد استفاده قرار گیرد. توسعه این ایده، به‌ویژه از طریق بهبود نگاشت چندزبانه، افزایش مقیاس‌پذیری، پوشش بهتر موجودیت‌ها و افزودن سازوکار استدلال چندمرحله‌ای، می‌تواند زمینه را برای بررسی گسترده‌تر Semantic Folding در سامانه‌های بازیابی و پاسخ‌گویی به سوالات فراهم کند.</w:t>
      </w:r>
    </w:p>
    <w:p>
      <w:pPr>
        <w:pStyle w:val="a7"/>
        <w:bidi/>
        <w:jc w:val="both"/>
      </w:pPr>
      <w:r>
        <w:t xml:space="preserve">این پژوهش جزء گام‌های اولیه در استفاده از مفاهیم الهام‌گرفته از نوروساینس (مانند Semantic Folding) در بازیابی متن است؛ باشد که ادامه مطالعات در جهت ساده‌سازی، بهبود کارایی و استفاده از نتایج در سیستم‌های QA و توسعه زبان‌های جدید بتواند بینش‌های جدیدی ارائه دهد.</w:t>
      </w:r>
    </w:p>
    <w:bookmarkEnd w:id="290"/>
    <w:bookmarkEnd w:id="291"/>
    <w:bookmarkStart w:id="292" w:name="abstract"/>
    <w:p>
      <w:pPr>
        <w:pStyle w:val="aa"/>
        <w:keepNext/>
      </w:pPr>
      <w:r>
        <w:rPr>
          <w:b/>
          <w:bCs/>
        </w:rPr>
        <w:t xml:space="preserve">Abstract</w:t>
      </w:r>
    </w:p>
    <w:p>
      <w:pPr>
        <w:pStyle w:val="af"/>
      </w:pPr>
      <w:r>
        <w:t xml:space="preserve">This thesis …</w:t>
      </w:r>
    </w:p>
    <w:bookmarkEnd w:id="292"/>
    <w:bookmarkStart w:id="293" w:name="section-5"/>
    <w:p>
      <w:pPr>
        <w:pStyle w:val="Heading1"/>
      </w:pPr>
    </w:p>
    <w:bookmarkEnd w:id="293"/>
    <w:bookmarkStart w:id="299" w:name="پیوستها"/>
    <w:p>
      <w:pPr>
        <w:pStyle w:val="aa"/>
        <w:keepNext/>
        <w:bidi/>
      </w:pPr>
      <w:r>
        <w:rPr>
          <w:b/>
          <w:bCs/>
        </w:rPr>
        <w:t xml:space="preserve">پیوست‌ها</w:t>
      </w:r>
    </w:p>
    <w:bookmarkStart w:id="294" w:name="پیوست-a-مرجع-پارامترهای-خط-لوله"/>
    <w:p>
      <w:pPr>
        <w:pStyle w:val="a0"/>
        <w:keepNext/>
        <w:bidi/>
      </w:pPr>
      <w:r>
        <w:rPr>
          <w:b/>
          <w:bCs/>
        </w:rPr>
        <w:t xml:space="preserve">پیوست A: مرجع پارامترهای خط لوله</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bidi/>
            </w:pPr>
            <w:r>
              <w:t xml:space="preserve">پارامتر</w:t>
            </w:r>
          </w:p>
        </w:tc>
        <w:tc>
          <w:tcPr/>
          <w:p>
            <w:pPr>
              <w:pStyle w:val="Compact"/>
              <w:jc w:val="left"/>
              <w:bidi/>
            </w:pPr>
            <w:r>
              <w:t xml:space="preserve">پیش‌فرض</w:t>
            </w:r>
          </w:p>
        </w:tc>
        <w:tc>
          <w:tcPr/>
          <w:p>
            <w:pPr>
              <w:pStyle w:val="Compact"/>
              <w:jc w:val="left"/>
              <w:bidi/>
            </w:pPr>
            <w:r>
              <w:t xml:space="preserve">محدودهٔ آزموده</w:t>
            </w:r>
          </w:p>
        </w:tc>
        <w:tc>
          <w:tcPr/>
          <w:p>
            <w:pPr>
              <w:pStyle w:val="Compact"/>
              <w:jc w:val="left"/>
              <w:bidi/>
            </w:pPr>
            <w:r>
              <w:t xml:space="preserve">توضیح</w:t>
            </w:r>
          </w:p>
        </w:tc>
      </w:tr>
      <w:tr>
        <w:tc>
          <w:tcPr/>
          <w:p>
            <w:pPr>
              <w:pStyle w:val="Compact"/>
              <w:jc w:val="left"/>
            </w:pPr>
            <w:r>
              <w:t xml:space="preserve">grid_size</w:t>
            </w:r>
          </w:p>
        </w:tc>
        <w:tc>
          <w:tcPr/>
          <w:p>
            <w:pPr>
              <w:pStyle w:val="Compact"/>
              <w:jc w:val="left"/>
            </w:pPr>
            <w:r>
              <w:t xml:space="preserve">64</w:t>
            </w:r>
          </w:p>
        </w:tc>
        <w:tc>
          <w:tcPr/>
          <w:p>
            <w:pPr>
              <w:pStyle w:val="Compact"/>
              <w:jc w:val="left"/>
              <w:bidi/>
            </w:pPr>
            <w:r>
              <w:t xml:space="preserve">16–128 (توان ۲)</w:t>
            </w:r>
          </w:p>
        </w:tc>
        <w:tc>
          <w:tcPr/>
          <w:p>
            <w:pPr>
              <w:pStyle w:val="Compact"/>
              <w:jc w:val="left"/>
              <w:bidi/>
            </w:pPr>
            <w:r>
              <w:t xml:space="preserve">ابعاد نقشهٔ معنایی</w:t>
            </w:r>
          </w:p>
        </w:tc>
      </w:tr>
      <w:tr>
        <w:tc>
          <w:tcPr/>
          <w:p>
            <w:pPr>
              <w:pStyle w:val="Compact"/>
              <w:jc w:val="left"/>
            </w:pPr>
            <w:r>
              <w:t xml:space="preserve">method</w:t>
            </w:r>
          </w:p>
        </w:tc>
        <w:tc>
          <w:tcPr/>
          <w:p>
            <w:pPr>
              <w:pStyle w:val="Compact"/>
              <w:jc w:val="left"/>
            </w:pPr>
            <w:r>
              <w:t xml:space="preserve">umap</w:t>
            </w:r>
          </w:p>
        </w:tc>
        <w:tc>
          <w:tcPr/>
          <w:p>
            <w:pPr>
              <w:pStyle w:val="Compact"/>
              <w:jc w:val="left"/>
            </w:pPr>
            <w:r>
              <w:t xml:space="preserve">umap/tsne/pca</w:t>
            </w:r>
          </w:p>
        </w:tc>
        <w:tc>
          <w:tcPr/>
          <w:p>
            <w:pPr>
              <w:pStyle w:val="Compact"/>
              <w:jc w:val="left"/>
              <w:bidi/>
            </w:pPr>
            <w:r>
              <w:t xml:space="preserve">الگوریتم کاهش بعد</w:t>
            </w:r>
          </w:p>
        </w:tc>
      </w:tr>
      <w:tr>
        <w:tc>
          <w:tcPr/>
          <w:p>
            <w:pPr>
              <w:pStyle w:val="Compact"/>
              <w:jc w:val="left"/>
            </w:pPr>
            <w:r>
              <w:t xml:space="preserve">smoothing_sigma</w:t>
            </w:r>
          </w:p>
        </w:tc>
        <w:tc>
          <w:tcPr/>
          <w:p>
            <w:pPr>
              <w:pStyle w:val="Compact"/>
              <w:jc w:val="left"/>
            </w:pPr>
            <w:r>
              <w:t xml:space="preserve">1.5</w:t>
            </w:r>
          </w:p>
        </w:tc>
        <w:tc>
          <w:tcPr/>
          <w:p>
            <w:pPr>
              <w:pStyle w:val="Compact"/>
              <w:jc w:val="left"/>
            </w:pPr>
            <w:r>
              <w:t xml:space="preserve">1.0–2.0</w:t>
            </w:r>
          </w:p>
        </w:tc>
        <w:tc>
          <w:tcPr/>
          <w:p>
            <w:pPr>
              <w:pStyle w:val="Compact"/>
              <w:jc w:val="left"/>
              <w:bidi/>
            </w:pPr>
            <w:r>
              <w:t xml:space="preserve">هموارسازی گاوسی عبارت/سند</w:t>
            </w:r>
          </w:p>
        </w:tc>
      </w:tr>
      <w:tr>
        <w:tc>
          <w:tcPr/>
          <w:p>
            <w:pPr>
              <w:pStyle w:val="Compact"/>
              <w:jc w:val="left"/>
            </w:pPr>
            <w:r>
              <w:t xml:space="preserve">top_percent</w:t>
            </w:r>
          </w:p>
        </w:tc>
        <w:tc>
          <w:tcPr/>
          <w:p>
            <w:pPr>
              <w:pStyle w:val="Compact"/>
              <w:jc w:val="left"/>
            </w:pPr>
            <w:r>
              <w:t xml:space="preserve">10</w:t>
            </w:r>
          </w:p>
        </w:tc>
        <w:tc>
          <w:tcPr/>
          <w:p>
            <w:pPr>
              <w:pStyle w:val="Compact"/>
              <w:jc w:val="left"/>
            </w:pPr>
            <w:r>
              <w:t xml:space="preserve">5–15</w:t>
            </w:r>
          </w:p>
        </w:tc>
        <w:tc>
          <w:tcPr/>
          <w:p>
            <w:pPr>
              <w:pStyle w:val="Compact"/>
              <w:jc w:val="left"/>
              <w:bidi/>
            </w:pPr>
            <w:r>
              <w:t xml:space="preserve">تنک‌سازی سند</w:t>
            </w:r>
          </w:p>
        </w:tc>
      </w:tr>
      <w:tr>
        <w:tc>
          <w:tcPr/>
          <w:p>
            <w:pPr>
              <w:pStyle w:val="Compact"/>
              <w:jc w:val="left"/>
            </w:pPr>
            <w:r>
              <w:t xml:space="preserve">weighting</w:t>
            </w:r>
          </w:p>
        </w:tc>
        <w:tc>
          <w:tcPr/>
          <w:p>
            <w:pPr>
              <w:pStyle w:val="Compact"/>
              <w:jc w:val="left"/>
            </w:pPr>
            <w:r>
              <w:t xml:space="preserve">idf</w:t>
            </w:r>
          </w:p>
        </w:tc>
        <w:tc>
          <w:tcPr/>
          <w:p>
            <w:pPr>
              <w:pStyle w:val="Compact"/>
              <w:jc w:val="left"/>
            </w:pPr>
            <w:r>
              <w:t xml:space="preserve">uniform/frequency/idf</w:t>
            </w:r>
          </w:p>
        </w:tc>
        <w:tc>
          <w:tcPr/>
          <w:p>
            <w:pPr>
              <w:pStyle w:val="Compact"/>
              <w:jc w:val="left"/>
              <w:bidi/>
            </w:pPr>
            <w:r>
              <w:t xml:space="preserve">وزن عبارات در پرس‌وجو</w:t>
            </w:r>
          </w:p>
        </w:tc>
      </w:tr>
      <w:tr>
        <w:tc>
          <w:tcPr/>
          <w:p>
            <w:pPr>
              <w:pStyle w:val="Compact"/>
              <w:jc w:val="left"/>
            </w:pPr>
            <w:r>
              <w:t xml:space="preserve">spreading_steps</w:t>
            </w:r>
          </w:p>
        </w:tc>
        <w:tc>
          <w:tcPr/>
          <w:p>
            <w:pPr>
              <w:pStyle w:val="Compact"/>
              <w:jc w:val="left"/>
            </w:pPr>
            <w:r>
              <w:t xml:space="preserve">1</w:t>
            </w:r>
          </w:p>
        </w:tc>
        <w:tc>
          <w:tcPr/>
          <w:p>
            <w:pPr>
              <w:pStyle w:val="Compact"/>
              <w:jc w:val="left"/>
            </w:pPr>
            <w:r>
              <w:t xml:space="preserve">0–2</w:t>
            </w:r>
          </w:p>
        </w:tc>
        <w:tc>
          <w:tcPr/>
          <w:p>
            <w:pPr>
              <w:pStyle w:val="Compact"/>
              <w:jc w:val="left"/>
              <w:bidi/>
            </w:pPr>
            <w:r>
              <w:t xml:space="preserve">انتشار فعال‌سازی پرس‌وجو</w:t>
            </w:r>
          </w:p>
        </w:tc>
      </w:tr>
      <w:tr>
        <w:tc>
          <w:tcPr/>
          <w:p>
            <w:pPr>
              <w:pStyle w:val="Compact"/>
              <w:jc w:val="left"/>
            </w:pPr>
            <w:r>
              <w:t xml:space="preserve">top_k</w:t>
            </w:r>
          </w:p>
        </w:tc>
        <w:tc>
          <w:tcPr/>
          <w:p>
            <w:pPr>
              <w:pStyle w:val="Compact"/>
              <w:jc w:val="left"/>
              <w:bidi/>
            </w:pPr>
            <w:r>
              <w:t xml:space="preserve">100 (فیوژن) / 20</w:t>
            </w:r>
          </w:p>
        </w:tc>
        <w:tc>
          <w:tcPr/>
          <w:p>
            <w:pPr>
              <w:pStyle w:val="Compact"/>
              <w:jc w:val="left"/>
            </w:pPr>
            <w:r>
              <w:t xml:space="preserve">20–100</w:t>
            </w:r>
          </w:p>
        </w:tc>
        <w:tc>
          <w:tcPr/>
          <w:p>
            <w:pPr>
              <w:pStyle w:val="Compact"/>
              <w:jc w:val="left"/>
              <w:bidi/>
            </w:pPr>
            <w:r>
              <w:t xml:space="preserve">اندازهٔ pool کاندید</w:t>
            </w:r>
          </w:p>
        </w:tc>
      </w:tr>
      <w:tr>
        <w:tc>
          <w:tcPr/>
          <w:p>
            <w:pPr>
              <w:pStyle w:val="Compact"/>
              <w:jc w:val="left"/>
            </w:pPr>
            <w:r>
              <w:t xml:space="preserve">splade_alpha</w:t>
            </w:r>
          </w:p>
        </w:tc>
        <w:tc>
          <w:tcPr/>
          <w:p>
            <w:pPr>
              <w:pStyle w:val="Compact"/>
              <w:jc w:val="left"/>
            </w:pPr>
            <w:r>
              <w:t xml:space="preserve">0.3</w:t>
            </w:r>
          </w:p>
        </w:tc>
        <w:tc>
          <w:tcPr/>
          <w:p>
            <w:pPr>
              <w:pStyle w:val="Compact"/>
              <w:jc w:val="left"/>
            </w:pPr>
            <w:r>
              <w:t xml:space="preserve">0.1–0.7</w:t>
            </w:r>
          </w:p>
        </w:tc>
        <w:tc>
          <w:tcPr/>
          <w:p>
            <w:pPr>
              <w:pStyle w:val="Compact"/>
              <w:jc w:val="left"/>
              <w:bidi/>
            </w:pPr>
            <w:r>
              <w:t xml:space="preserve">وزن SF در فیوژن خطی</w:t>
            </w:r>
          </w:p>
        </w:tc>
      </w:tr>
      <w:tr>
        <w:tc>
          <w:tcPr/>
          <w:p>
            <w:pPr>
              <w:pStyle w:val="Compact"/>
              <w:jc w:val="left"/>
            </w:pPr>
            <w:r>
              <w:t xml:space="preserve">rrf_k</w:t>
            </w:r>
          </w:p>
        </w:tc>
        <w:tc>
          <w:tcPr/>
          <w:p>
            <w:pPr>
              <w:pStyle w:val="Compact"/>
              <w:jc w:val="left"/>
            </w:pPr>
            <w:r>
              <w:t xml:space="preserve">60</w:t>
            </w:r>
          </w:p>
        </w:tc>
        <w:tc>
          <w:tcPr/>
          <w:p>
            <w:pPr>
              <w:pStyle w:val="Compact"/>
              <w:jc w:val="left"/>
            </w:pPr>
            <w:r>
              <w:t xml:space="preserve">—</w:t>
            </w:r>
          </w:p>
        </w:tc>
        <w:tc>
          <w:tcPr/>
          <w:p>
            <w:pPr>
              <w:pStyle w:val="Compact"/>
              <w:jc w:val="left"/>
              <w:bidi/>
            </w:pPr>
            <w:r>
              <w:t xml:space="preserve">ثابت RRF</w:t>
            </w:r>
          </w:p>
        </w:tc>
      </w:tr>
      <w:tr>
        <w:tc>
          <w:tcPr/>
          <w:p>
            <w:pPr>
              <w:pStyle w:val="Compact"/>
              <w:jc w:val="left"/>
            </w:pPr>
            <w:r>
              <w:t xml:space="preserve">random_seed</w:t>
            </w:r>
          </w:p>
        </w:tc>
        <w:tc>
          <w:tcPr/>
          <w:p>
            <w:pPr>
              <w:pStyle w:val="Compact"/>
              <w:jc w:val="left"/>
            </w:pPr>
            <w:r>
              <w:t xml:space="preserve">42</w:t>
            </w:r>
          </w:p>
        </w:tc>
        <w:tc>
          <w:tcPr/>
          <w:p>
            <w:pPr>
              <w:pStyle w:val="Compact"/>
              <w:jc w:val="left"/>
            </w:pPr>
            <w:r>
              <w:t xml:space="preserve">—</w:t>
            </w:r>
          </w:p>
        </w:tc>
        <w:tc>
          <w:tcPr/>
          <w:p>
            <w:pPr>
              <w:pStyle w:val="Compact"/>
              <w:jc w:val="left"/>
              <w:bidi/>
            </w:pPr>
            <w:r>
              <w:t xml:space="preserve">بازتولیدپذیری</w:t>
            </w:r>
          </w:p>
        </w:tc>
      </w:tr>
    </w:tbl>
    <w:p>
      <w:pPr>
        <w:pStyle w:val="a7"/>
        <w:bidi/>
        <w:jc w:val="both"/>
      </w:pPr>
      <w:r>
        <w:t xml:space="preserve">منبع تفصیلی:</w:t>
      </w:r>
      <w:r>
        <w:t xml:space="preserve"> </w:t>
      </w:r>
      <w:r>
        <w:rPr>
          <w:rStyle w:val="VerbatimChar"/>
        </w:rPr>
        <w:t xml:space="preserve">docs/thesis/thesis_organization_plan.md</w:t>
      </w:r>
      <w:r>
        <w:t xml:space="preserve"> </w:t>
      </w:r>
      <w:r>
        <w:t xml:space="preserve">(پیوست A انگلیسی) و</w:t>
      </w:r>
      <w:r>
        <w:t xml:space="preserve"> </w:t>
      </w:r>
      <w:r>
        <w:rPr>
          <w:rStyle w:val="VerbatimChar"/>
        </w:rPr>
        <w:t xml:space="preserve">semantic_folding/parameters_tuning.md</w:t>
      </w:r>
      <w:r>
        <w:t xml:space="preserve">.</w:t>
      </w:r>
    </w:p>
    <w:bookmarkEnd w:id="294"/>
    <w:bookmarkStart w:id="295" w:name="پیوست-b-مجموعهدادهها"/>
    <w:p>
      <w:pPr>
        <w:pStyle w:val="a0"/>
        <w:keepNext/>
        <w:bidi/>
      </w:pPr>
      <w:r>
        <w:rPr>
          <w:b/>
          <w:bCs/>
        </w:rPr>
        <w:t xml:space="preserve">پیوست B: مجموعه‌داده‌ها</w:t>
      </w:r>
    </w:p>
    <w:p>
      <w:pPr>
        <w:pStyle w:val="a7"/>
        <w:bidi/>
        <w:jc w:val="both"/>
      </w:pPr>
      <w:r>
        <w:t xml:space="preserve">مسیر داده‌های آماده:</w:t>
      </w:r>
      <w:r>
        <w:t xml:space="preserve"> </w:t>
      </w:r>
      <w:r>
        <w:rPr>
          <w:rStyle w:val="VerbatimChar"/>
        </w:rPr>
        <w:t xml:space="preserve">data/datasets/&lt;name&gt;/converted/</w:t>
      </w:r>
      <w:r>
        <w:t xml:space="preserve">.</w:t>
      </w:r>
    </w:p>
    <w:p>
      <w:pPr>
        <w:pStyle w:val="a7"/>
        <w:bidi/>
        <w:jc w:val="both"/>
      </w:pPr>
      <w:r>
        <w:t xml:space="preserve">آداپتورهای پشتیبانی‌شده:</w:t>
      </w:r>
    </w:p>
    <w:p>
      <w:pPr>
        <w:pStyle w:val="a7"/>
        <w:bidi/>
        <w:jc w:val="both"/>
      </w:pPr>
      <w:r>
        <w:t xml:space="preserve">pubmedqa، belebele، popqa، nq_rear، narrativeqa، hotpotqa، 2wikimultihopqa، bioasq و beir (nfcorpus، scifact، quora، trec-covid، dbpedia).</w:t>
      </w:r>
    </w:p>
    <w:p>
      <w:pPr>
        <w:pStyle w:val="a7"/>
        <w:bidi/>
        <w:jc w:val="both"/>
      </w:pPr>
      <w:r>
        <w:t xml:space="preserve">پیکره‌های سفارشی قرآن و دوزبانه در</w:t>
      </w:r>
      <w:r>
        <w:t xml:space="preserve"> </w:t>
      </w:r>
      <w:r>
        <w:rPr>
          <w:rStyle w:val="VerbatimChar"/>
        </w:rPr>
        <w:t xml:space="preserve">outputs/quran_benchmark</w:t>
      </w:r>
      <w:r>
        <w:t xml:space="preserve"> </w:t>
      </w:r>
      <w:r>
        <w:t xml:space="preserve">و</w:t>
      </w:r>
      <w:r>
        <w:t xml:space="preserve"> </w:t>
      </w:r>
      <w:r>
        <w:rPr>
          <w:rStyle w:val="VerbatimChar"/>
        </w:rPr>
        <w:t xml:space="preserve">data/datasets/belebele/corpus_ar_en_488.txt</w:t>
      </w:r>
      <w:r>
        <w:t xml:space="preserve">.</w:t>
      </w:r>
    </w:p>
    <w:bookmarkEnd w:id="295"/>
    <w:bookmarkStart w:id="296" w:name="پیوست-c-فرمول-معیارهای-ارزیابی"/>
    <w:p>
      <w:pPr>
        <w:pStyle w:val="a0"/>
        <w:keepNext/>
        <w:bidi/>
      </w:pPr>
      <w:r>
        <w:rPr>
          <w:b/>
          <w:bCs/>
        </w:rPr>
        <w:t xml:space="preserve">پیوست C: فرمول معیارهای ارزیابی</w:t>
      </w:r>
    </w:p>
    <w:p>
      <w:pPr>
        <w:pStyle w:val="a7"/>
        <w:numPr>
          <w:ilvl w:val="0"/>
          <w:numId w:val="1043"/>
        </w:numPr>
        <w:bidi/>
        <w:jc w:val="both"/>
      </w:pPr>
      <w:r>
        <w:t xml:space="preserve">P@K = |مرتبط در K اول| / K</w:t>
      </w:r>
      <w:r>
        <w:br/>
      </w:r>
    </w:p>
    <w:p>
      <w:pPr>
        <w:pStyle w:val="a7"/>
        <w:numPr>
          <w:ilvl w:val="0"/>
          <w:numId w:val="1043"/>
        </w:numPr>
        <w:bidi/>
        <w:jc w:val="both"/>
      </w:pPr>
      <w:r>
        <w:t xml:space="preserve">R@K = |مرتبط در K اول| / |کل مرتبط|</w:t>
      </w:r>
      <w:r>
        <w:br/>
      </w:r>
    </w:p>
    <w:p>
      <w:pPr>
        <w:pStyle w:val="a7"/>
        <w:numPr>
          <w:ilvl w:val="0"/>
          <w:numId w:val="1043"/>
        </w:numPr>
        <w:bidi/>
        <w:jc w:val="both"/>
      </w:pPr>
      <w:r>
        <w:t xml:space="preserve">MRR = میانگینِ 1/rank نخستین سند مرتبط (۰ اگر یافت نشود)</w:t>
      </w:r>
      <w:r>
        <w:br/>
      </w:r>
    </w:p>
    <w:p>
      <w:pPr>
        <w:pStyle w:val="a7"/>
        <w:numPr>
          <w:ilvl w:val="0"/>
          <w:numId w:val="1043"/>
        </w:numPr>
        <w:bidi/>
        <w:jc w:val="both"/>
      </w:pPr>
      <w:r>
        <w:t xml:space="preserve">AP = میانگین P@k روی موقعیت‌های مرتبط؛ NDCG@K = DCG/IDCG</w:t>
      </w:r>
      <w:r>
        <w:br/>
      </w:r>
    </w:p>
    <w:p>
      <w:pPr>
        <w:pStyle w:val="a7"/>
        <w:numPr>
          <w:ilvl w:val="0"/>
          <w:numId w:val="1043"/>
        </w:numPr>
        <w:bidi/>
        <w:jc w:val="both"/>
      </w:pPr>
      <w:r>
        <w:t xml:space="preserve">آزمون معناداری: Wilcoxon signed-rank دوطرفه روی RR هر پرسش؛ McNemar دقیق (دوجمله‌ای شرطی) روی hit@1</w:t>
      </w:r>
    </w:p>
    <w:bookmarkEnd w:id="296"/>
    <w:bookmarkStart w:id="297" w:name="پیوست-d-قرارداد-اصطلاحشناسی"/>
    <w:p>
      <w:pPr>
        <w:pStyle w:val="a0"/>
        <w:keepNext/>
        <w:bidi/>
      </w:pPr>
      <w:r>
        <w:rPr>
          <w:b/>
          <w:bCs/>
        </w:rPr>
        <w:t xml:space="preserve">پیوست D: قرارداد اصطلاح‌شناسی</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bidi/>
            </w:pPr>
            <w:r>
              <w:t xml:space="preserve">فارسی مصوب متن</w:t>
            </w:r>
          </w:p>
        </w:tc>
        <w:tc>
          <w:tcPr/>
          <w:p>
            <w:pPr>
              <w:pStyle w:val="Compact"/>
              <w:jc w:val="left"/>
            </w:pPr>
            <w:r>
              <w:t xml:space="preserve">English</w:t>
            </w:r>
          </w:p>
        </w:tc>
      </w:tr>
      <w:tr>
        <w:tc>
          <w:tcPr/>
          <w:p>
            <w:pPr>
              <w:pStyle w:val="Compact"/>
              <w:jc w:val="left"/>
              <w:bidi/>
            </w:pPr>
            <w:r>
              <w:t xml:space="preserve">خوشه‌بندی معنایی</w:t>
            </w:r>
          </w:p>
        </w:tc>
        <w:tc>
          <w:tcPr/>
          <w:p>
            <w:pPr>
              <w:pStyle w:val="Compact"/>
              <w:jc w:val="left"/>
            </w:pPr>
            <w:r>
              <w:t xml:space="preserve">Semantic Folding</w:t>
            </w:r>
          </w:p>
        </w:tc>
      </w:tr>
      <w:tr>
        <w:tc>
          <w:tcPr/>
          <w:p>
            <w:pPr>
              <w:pStyle w:val="Compact"/>
              <w:jc w:val="left"/>
              <w:bidi/>
            </w:pPr>
            <w:r>
              <w:t xml:space="preserve">اثرانگشت معنایی</w:t>
            </w:r>
          </w:p>
        </w:tc>
        <w:tc>
          <w:tcPr/>
          <w:p>
            <w:pPr>
              <w:pStyle w:val="Compact"/>
              <w:jc w:val="left"/>
            </w:pPr>
            <w:r>
              <w:t xml:space="preserve">Semantic Fingerprint</w:t>
            </w:r>
          </w:p>
        </w:tc>
      </w:tr>
      <w:tr>
        <w:tc>
          <w:tcPr/>
          <w:p>
            <w:pPr>
              <w:pStyle w:val="Compact"/>
              <w:jc w:val="left"/>
              <w:bidi/>
            </w:pPr>
            <w:r>
              <w:t xml:space="preserve">نقشه معنایی / فضای معنایی</w:t>
            </w:r>
          </w:p>
        </w:tc>
        <w:tc>
          <w:tcPr/>
          <w:p>
            <w:pPr>
              <w:pStyle w:val="Compact"/>
              <w:jc w:val="left"/>
            </w:pPr>
            <w:r>
              <w:t xml:space="preserve">Semantic Map / Space</w:t>
            </w:r>
          </w:p>
        </w:tc>
      </w:tr>
      <w:tr>
        <w:tc>
          <w:tcPr/>
          <w:p>
            <w:pPr>
              <w:pStyle w:val="Compact"/>
              <w:jc w:val="left"/>
              <w:bidi/>
            </w:pPr>
            <w:r>
              <w:t xml:space="preserve">بازنمایی پراکنده توزیع‌شده</w:t>
            </w:r>
          </w:p>
        </w:tc>
        <w:tc>
          <w:tcPr/>
          <w:p>
            <w:pPr>
              <w:pStyle w:val="Compact"/>
              <w:jc w:val="left"/>
            </w:pPr>
            <w:r>
              <w:t xml:space="preserve">Sparse Distributed Representation (SDR)</w:t>
            </w:r>
          </w:p>
        </w:tc>
      </w:tr>
      <w:tr>
        <w:tc>
          <w:tcPr/>
          <w:p>
            <w:pPr>
              <w:pStyle w:val="Compact"/>
              <w:jc w:val="left"/>
              <w:bidi/>
            </w:pPr>
            <w:r>
              <w:t xml:space="preserve">پیکره متنی</w:t>
            </w:r>
          </w:p>
        </w:tc>
        <w:tc>
          <w:tcPr/>
          <w:p>
            <w:pPr>
              <w:pStyle w:val="Compact"/>
              <w:jc w:val="left"/>
            </w:pPr>
            <w:r>
              <w:t xml:space="preserve">Corpus</w:t>
            </w:r>
          </w:p>
        </w:tc>
      </w:tr>
      <w:tr>
        <w:tc>
          <w:tcPr/>
          <w:p>
            <w:pPr>
              <w:pStyle w:val="Compact"/>
              <w:jc w:val="left"/>
              <w:bidi/>
            </w:pPr>
            <w:r>
              <w:t xml:space="preserve">مفهوم معنایی مجزا</w:t>
            </w:r>
          </w:p>
        </w:tc>
        <w:tc>
          <w:tcPr/>
          <w:p>
            <w:pPr>
              <w:pStyle w:val="Compact"/>
              <w:jc w:val="left"/>
            </w:pPr>
            <w:r>
              <w:t xml:space="preserve">Context (corpus unit)</w:t>
            </w:r>
          </w:p>
        </w:tc>
      </w:tr>
      <w:tr>
        <w:tc>
          <w:tcPr/>
          <w:p>
            <w:pPr>
              <w:pStyle w:val="Compact"/>
              <w:jc w:val="left"/>
              <w:bidi/>
            </w:pPr>
            <w:r>
              <w:t xml:space="preserve">ماتریس واژه–مفهوم</w:t>
            </w:r>
          </w:p>
        </w:tc>
        <w:tc>
          <w:tcPr/>
          <w:p>
            <w:pPr>
              <w:pStyle w:val="Compact"/>
              <w:jc w:val="left"/>
            </w:pPr>
            <w:r>
              <w:t xml:space="preserve">Term–Context Matrix</w:t>
            </w:r>
          </w:p>
        </w:tc>
      </w:tr>
      <w:tr>
        <w:tc>
          <w:tcPr/>
          <w:p>
            <w:pPr>
              <w:pStyle w:val="Compact"/>
              <w:jc w:val="left"/>
              <w:bidi/>
            </w:pPr>
            <w:r>
              <w:t xml:space="preserve">پرس‌وجو</w:t>
            </w:r>
          </w:p>
        </w:tc>
        <w:tc>
          <w:tcPr/>
          <w:p>
            <w:pPr>
              <w:pStyle w:val="Compact"/>
              <w:jc w:val="left"/>
            </w:pPr>
            <w:r>
              <w:t xml:space="preserve">Query</w:t>
            </w:r>
          </w:p>
        </w:tc>
      </w:tr>
      <w:tr>
        <w:tc>
          <w:tcPr/>
          <w:p>
            <w:pPr>
              <w:pStyle w:val="Compact"/>
              <w:jc w:val="left"/>
              <w:bidi/>
            </w:pPr>
            <w:r>
              <w:t xml:space="preserve">هم‌رخدادی</w:t>
            </w:r>
          </w:p>
        </w:tc>
        <w:tc>
          <w:tcPr/>
          <w:p>
            <w:pPr>
              <w:pStyle w:val="Compact"/>
              <w:jc w:val="left"/>
            </w:pPr>
            <w:r>
              <w:t xml:space="preserve">Co-occurrence</w:t>
            </w:r>
          </w:p>
        </w:tc>
      </w:tr>
      <w:tr>
        <w:tc>
          <w:tcPr/>
          <w:p>
            <w:pPr>
              <w:pStyle w:val="Compact"/>
              <w:jc w:val="left"/>
              <w:bidi/>
            </w:pPr>
            <w:r>
              <w:t xml:space="preserve">فراوانی سندی / معکوس فراوانی سند</w:t>
            </w:r>
          </w:p>
        </w:tc>
        <w:tc>
          <w:tcPr/>
          <w:p>
            <w:pPr>
              <w:pStyle w:val="Compact"/>
              <w:jc w:val="left"/>
            </w:pPr>
            <w:r>
              <w:t xml:space="preserve">TF / IDF</w:t>
            </w:r>
          </w:p>
        </w:tc>
      </w:tr>
      <w:tr>
        <w:tc>
          <w:tcPr/>
          <w:p>
            <w:pPr>
              <w:pStyle w:val="Compact"/>
              <w:jc w:val="left"/>
              <w:bidi/>
            </w:pPr>
            <w:r>
              <w:t xml:space="preserve">تنک‌سازی توپولوژی‌محور</w:t>
            </w:r>
          </w:p>
        </w:tc>
        <w:tc>
          <w:tcPr/>
          <w:p>
            <w:pPr>
              <w:pStyle w:val="Compact"/>
              <w:jc w:val="left"/>
            </w:pPr>
            <w:r>
              <w:t xml:space="preserve">Topology-preserving sparsification</w:t>
            </w:r>
          </w:p>
        </w:tc>
      </w:tr>
      <w:tr>
        <w:tc>
          <w:tcPr/>
          <w:p>
            <w:pPr>
              <w:pStyle w:val="Compact"/>
              <w:jc w:val="left"/>
              <w:bidi/>
            </w:pPr>
            <w:r>
              <w:t xml:space="preserve">انتشار فعال‌سازی</w:t>
            </w:r>
          </w:p>
        </w:tc>
        <w:tc>
          <w:tcPr/>
          <w:p>
            <w:pPr>
              <w:pStyle w:val="Compact"/>
              <w:jc w:val="left"/>
            </w:pPr>
            <w:r>
              <w:t xml:space="preserve">Spreading activation</w:t>
            </w:r>
          </w:p>
        </w:tc>
      </w:tr>
      <w:tr>
        <w:tc>
          <w:tcPr/>
          <w:p>
            <w:pPr>
              <w:pStyle w:val="Compact"/>
              <w:jc w:val="left"/>
              <w:bidi/>
            </w:pPr>
            <w:r>
              <w:t xml:space="preserve">کرنل هندسی</w:t>
            </w:r>
          </w:p>
        </w:tc>
        <w:tc>
          <w:tcPr/>
          <w:p>
            <w:pPr>
              <w:pStyle w:val="Compact"/>
              <w:jc w:val="left"/>
            </w:pPr>
            <w:r>
              <w:t xml:space="preserve">Geometric kernel</w:t>
            </w:r>
          </w:p>
        </w:tc>
      </w:tr>
      <w:tr>
        <w:tc>
          <w:tcPr/>
          <w:p>
            <w:pPr>
              <w:pStyle w:val="Compact"/>
              <w:jc w:val="left"/>
              <w:bidi/>
            </w:pPr>
            <w:r>
              <w:t xml:space="preserve">فیوژن خطی / ادغام رتبه‌ای متقابل</w:t>
            </w:r>
          </w:p>
        </w:tc>
        <w:tc>
          <w:tcPr/>
          <w:p>
            <w:pPr>
              <w:pStyle w:val="Compact"/>
              <w:jc w:val="left"/>
            </w:pPr>
            <w:r>
              <w:t xml:space="preserve">Linear fusion / Reciprocal Rank Fusion (RRF)</w:t>
            </w:r>
          </w:p>
        </w:tc>
      </w:tr>
      <w:tr>
        <w:tc>
          <w:tcPr/>
          <w:p>
            <w:pPr>
              <w:pStyle w:val="Compact"/>
              <w:jc w:val="left"/>
              <w:bidi/>
            </w:pPr>
            <w:r>
              <w:t xml:space="preserve">واژگان خارج از پیکره</w:t>
            </w:r>
          </w:p>
        </w:tc>
        <w:tc>
          <w:tcPr/>
          <w:p>
            <w:pPr>
              <w:pStyle w:val="Compact"/>
              <w:jc w:val="left"/>
            </w:pPr>
            <w:r>
              <w:t xml:space="preserve">Out-of-Vocabulary (OOV)</w:t>
            </w:r>
          </w:p>
        </w:tc>
      </w:tr>
      <w:tr>
        <w:tc>
          <w:tcPr/>
          <w:p>
            <w:pPr>
              <w:pStyle w:val="Compact"/>
              <w:jc w:val="left"/>
              <w:bidi/>
            </w:pPr>
            <w:r>
              <w:t xml:space="preserve">شبکهٔ واژگان</w:t>
            </w:r>
          </w:p>
        </w:tc>
        <w:tc>
          <w:tcPr/>
          <w:p>
            <w:pPr>
              <w:pStyle w:val="Compact"/>
              <w:jc w:val="left"/>
            </w:pPr>
            <w:r>
              <w:t xml:space="preserve">WordNet lexical database</w:t>
            </w:r>
          </w:p>
        </w:tc>
      </w:tr>
      <w:tr>
        <w:tc>
          <w:tcPr/>
          <w:p>
            <w:pPr>
              <w:pStyle w:val="Compact"/>
              <w:jc w:val="left"/>
              <w:bidi/>
            </w:pPr>
            <w:r>
              <w:t xml:space="preserve">میانگین نرخ بازیابی متقابل</w:t>
            </w:r>
          </w:p>
        </w:tc>
        <w:tc>
          <w:tcPr/>
          <w:p>
            <w:pPr>
              <w:pStyle w:val="Compact"/>
              <w:jc w:val="left"/>
            </w:pPr>
            <w:r>
              <w:t xml:space="preserve">Mean Reciprocal Rank (MRR)</w:t>
            </w:r>
          </w:p>
        </w:tc>
      </w:tr>
      <w:tr>
        <w:tc>
          <w:tcPr/>
          <w:p>
            <w:pPr>
              <w:pStyle w:val="Compact"/>
              <w:jc w:val="left"/>
              <w:bidi/>
            </w:pPr>
            <w:r>
              <w:t xml:space="preserve">میانگین دقت</w:t>
            </w:r>
          </w:p>
        </w:tc>
        <w:tc>
          <w:tcPr/>
          <w:p>
            <w:pPr>
              <w:pStyle w:val="Compact"/>
              <w:jc w:val="left"/>
            </w:pPr>
            <w:r>
              <w:t xml:space="preserve">Average Precision (AP)</w:t>
            </w:r>
          </w:p>
        </w:tc>
      </w:tr>
      <w:tr>
        <w:tc>
          <w:tcPr/>
          <w:p>
            <w:pPr>
              <w:pStyle w:val="Compact"/>
              <w:jc w:val="left"/>
              <w:bidi/>
            </w:pPr>
            <w:r>
              <w:t xml:space="preserve">خط مبنا</w:t>
            </w:r>
          </w:p>
        </w:tc>
        <w:tc>
          <w:tcPr/>
          <w:p>
            <w:pPr>
              <w:pStyle w:val="Compact"/>
              <w:jc w:val="left"/>
            </w:pPr>
            <w:r>
              <w:t xml:space="preserve">Baseline</w:t>
            </w:r>
          </w:p>
        </w:tc>
      </w:tr>
    </w:tbl>
    <w:bookmarkEnd w:id="297"/>
    <w:bookmarkStart w:id="298" w:name="منابع"/>
    <w:p>
      <w:pPr>
        <w:pStyle w:val="a0"/>
        <w:keepNext/>
        <w:bidi/>
      </w:pPr>
      <w:r>
        <w:rPr>
          <w:b/>
          <w:bCs/>
        </w:rPr>
        <w:t xml:space="preserve">منابع</w:t>
      </w:r>
    </w:p>
    <w:p>
      <w:pPr>
        <w:pStyle w:val="a2"/>
      </w:pPr>
      <w:r>
        <w:t xml:space="preserve">[1] Y. Wu and J. Wan,</w:t>
      </w:r>
      <w:r>
        <w:t xml:space="preserve"> </w:t>
      </w:r>
      <w:r>
        <w:t xml:space="preserve">“</w:t>
      </w:r>
      <w:r>
        <w:t xml:space="preserve">A survey of text classification based on pre-trained language model,</w:t>
      </w:r>
      <w:r>
        <w:t xml:space="preserve">”</w:t>
      </w:r>
      <w:r>
        <w:t xml:space="preserve"> </w:t>
      </w:r>
      <w:r>
        <w:t xml:space="preserve">*Neurocomputing*, vol. 616, p. 128921, Feb. 2025, doi: 10.1016/j.neucom.2024.128921.</w:t>
      </w:r>
    </w:p>
    <w:p>
      <w:pPr>
        <w:pStyle w:val="a2"/>
      </w:pPr>
      <w:r>
        <w:t xml:space="preserve">[2] H. Wang, J. Li, H. Wu, E. Hovy, and Y. Sun,</w:t>
      </w:r>
      <w:r>
        <w:t xml:space="preserve"> </w:t>
      </w:r>
      <w:r>
        <w:t xml:space="preserve">“</w:t>
      </w:r>
      <w:r>
        <w:t xml:space="preserve">Pre-Trained Language Models and Their Applications,</w:t>
      </w:r>
      <w:r>
        <w:t xml:space="preserve">”</w:t>
      </w:r>
      <w:r>
        <w:t xml:space="preserve"> </w:t>
      </w:r>
      <w:r>
        <w:t xml:space="preserve">*Engineering*, vol. 25, pp. 51–65, Jun. 2023, doi: 10.1016/j.eng.2022.04.024.</w:t>
      </w:r>
    </w:p>
    <w:p>
      <w:pPr>
        <w:pStyle w:val="a2"/>
      </w:pPr>
      <w:r>
        <w:t xml:space="preserve">[3] L. Zhang et al.,</w:t>
      </w:r>
      <w:r>
        <w:t xml:space="preserve"> </w:t>
      </w:r>
      <w:r>
        <w:t xml:space="preserve">“</w:t>
      </w:r>
      <w:r>
        <w:t xml:space="preserve">A survey on complex factual question answering,</w:t>
      </w:r>
      <w:r>
        <w:t xml:space="preserve">”</w:t>
      </w:r>
      <w:r>
        <w:t xml:space="preserve"> </w:t>
      </w:r>
      <w:r>
        <w:t xml:space="preserve">*AI Open*, vol. 4, pp. 1–12, 2023, doi: 10.1016/j.aiopen.2022.12.003.</w:t>
      </w:r>
    </w:p>
    <w:p>
      <w:pPr>
        <w:pStyle w:val="a2"/>
      </w:pPr>
      <w:r>
        <w:t xml:space="preserve">[4] T. H. Alwaneen, A. M. Azmi, H. A. Aboalsamh, E. Cambria, and A. Hussain,</w:t>
      </w:r>
      <w:r>
        <w:t xml:space="preserve"> </w:t>
      </w:r>
      <w:r>
        <w:t xml:space="preserve">“</w:t>
      </w:r>
      <w:r>
        <w:t xml:space="preserve">Arabic question answering system: a survey,</w:t>
      </w:r>
      <w:r>
        <w:t xml:space="preserve">”</w:t>
      </w:r>
      <w:r>
        <w:t xml:space="preserve"> </w:t>
      </w:r>
      <w:r>
        <w:t xml:space="preserve">*Artificial Intelligence Review*, vol. 55, no. 1, 2022, doi: 10.1007/s10462-021-10031-1.</w:t>
      </w:r>
    </w:p>
    <w:p>
      <w:pPr>
        <w:pStyle w:val="a2"/>
      </w:pPr>
      <w:r>
        <w:t xml:space="preserve">[5] P. Upadhyay, R. Agarwal, S. Dhiman, A. Sarkar, and S. Chaturvedi,</w:t>
      </w:r>
      <w:r>
        <w:t xml:space="preserve"> </w:t>
      </w:r>
      <w:r>
        <w:t xml:space="preserve">“</w:t>
      </w:r>
      <w:r>
        <w:t xml:space="preserve">A comprehensive survey on answer generation methods using NLP,</w:t>
      </w:r>
      <w:r>
        <w:t xml:space="preserve">”</w:t>
      </w:r>
      <w:r>
        <w:t xml:space="preserve"> </w:t>
      </w:r>
      <w:r>
        <w:t xml:space="preserve">*Natural Language Processing Journal*, vol. 8, p. 100088, Sep. 2024, doi: 10.1016/j.nlp.2024.100088.</w:t>
      </w:r>
    </w:p>
    <w:p>
      <w:pPr>
        <w:pStyle w:val="a2"/>
      </w:pPr>
      <w:r>
        <w:t xml:space="preserve">[6] R. Mao et al.,</w:t>
      </w:r>
      <w:r>
        <w:t xml:space="preserve"> </w:t>
      </w:r>
      <w:r>
        <w:t xml:space="preserve">“</w:t>
      </w:r>
      <w:r>
        <w:t xml:space="preserve">A survey on semantic processing techniques,</w:t>
      </w:r>
      <w:r>
        <w:t xml:space="preserve">”</w:t>
      </w:r>
      <w:r>
        <w:t xml:space="preserve"> </w:t>
      </w:r>
      <w:r>
        <w:t xml:space="preserve">*Information Fusion*, vol. 101, p. 101988, Jan. 2024, doi: 10.1016/j.inffus.2023.101988.</w:t>
      </w:r>
    </w:p>
    <w:p>
      <w:pPr>
        <w:pStyle w:val="a2"/>
      </w:pPr>
      <w:r>
        <w:t xml:space="preserve">[7] Z. Lin et al.,</w:t>
      </w:r>
      <w:r>
        <w:t xml:space="preserve"> </w:t>
      </w:r>
      <w:r>
        <w:t xml:space="preserve">“</w:t>
      </w:r>
      <w:r>
        <w:t xml:space="preserve">Medical visual question answering: A survey,</w:t>
      </w:r>
      <w:r>
        <w:t xml:space="preserve">”</w:t>
      </w:r>
      <w:r>
        <w:t xml:space="preserve"> </w:t>
      </w:r>
      <w:r>
        <w:t xml:space="preserve">*Artificial Intelligence in Medicine*, vol. 143, p. 102611, Sep. 2023, doi: 10.1016/j.artmed.2023.102611.</w:t>
      </w:r>
    </w:p>
    <w:p>
      <w:pPr>
        <w:pStyle w:val="a2"/>
      </w:pPr>
      <w:r>
        <w:t xml:space="preserve">[8] N. Chen, X. Chen, and J. Pang,</w:t>
      </w:r>
      <w:r>
        <w:t xml:space="preserve"> </w:t>
      </w:r>
      <w:r>
        <w:t xml:space="preserve">“</w:t>
      </w:r>
      <w:r>
        <w:t xml:space="preserve">A multilingual dataset of COVID-19 vaccination attitudes on Twitter,</w:t>
      </w:r>
      <w:r>
        <w:t xml:space="preserve">”</w:t>
      </w:r>
      <w:r>
        <w:t xml:space="preserve"> </w:t>
      </w:r>
      <w:r>
        <w:t xml:space="preserve">*Data in Brief*, vol. 44, p. 108503, Oct. 2022, doi: 10.1016/j.dib.2022.108503.</w:t>
      </w:r>
    </w:p>
    <w:p>
      <w:pPr>
        <w:pStyle w:val="a2"/>
      </w:pPr>
      <w:r>
        <w:t xml:space="preserve">[9] C. Rohlfs,</w:t>
      </w:r>
      <w:r>
        <w:t xml:space="preserve"> </w:t>
      </w:r>
      <w:r>
        <w:t xml:space="preserve">“</w:t>
      </w:r>
      <w:r>
        <w:t xml:space="preserve">Generalization in neural networks: A broad survey,</w:t>
      </w:r>
      <w:r>
        <w:t xml:space="preserve">”</w:t>
      </w:r>
      <w:r>
        <w:t xml:space="preserve"> </w:t>
      </w:r>
      <w:r>
        <w:t xml:space="preserve">*Neurocomputing*, vol. 611, p. 128701, Jan. 2025, doi: 10.1016/j.neucom.2024.128701.</w:t>
      </w:r>
    </w:p>
    <w:p>
      <w:pPr>
        <w:pStyle w:val="a2"/>
      </w:pPr>
      <w:r>
        <w:t xml:space="preserve">[10] J. Hawkins and S. Ahmad,</w:t>
      </w:r>
      <w:r>
        <w:t xml:space="preserve"> </w:t>
      </w:r>
      <w:r>
        <w:t xml:space="preserve">“</w:t>
      </w:r>
      <w:r>
        <w:t xml:space="preserve">Why Neurons Have Thousands of Synapses, a Theory of Sequence Memory in Neocortex,</w:t>
      </w:r>
      <w:r>
        <w:t xml:space="preserve">”</w:t>
      </w:r>
      <w:r>
        <w:t xml:space="preserve"> </w:t>
      </w:r>
      <w:r>
        <w:t xml:space="preserve">*Frontiers in Neural Circuits*, vol. 10, 2016, doi: 10.3389/fncir.2016.00023.</w:t>
      </w:r>
    </w:p>
    <w:p>
      <w:pPr>
        <w:pStyle w:val="a2"/>
      </w:pPr>
      <w:r>
        <w:t xml:space="preserve">[11] S. C. Bhatnagar, G. T. Mandybur, H. W. Buckingham, and O. J. Andy,</w:t>
      </w:r>
      <w:r>
        <w:t xml:space="preserve"> </w:t>
      </w:r>
      <w:r>
        <w:t xml:space="preserve">“</w:t>
      </w:r>
      <w:r>
        <w:t xml:space="preserve">Language representation in the human brain: Evidence from cortical mapping,</w:t>
      </w:r>
      <w:r>
        <w:t xml:space="preserve">”</w:t>
      </w:r>
      <w:r>
        <w:t xml:space="preserve"> </w:t>
      </w:r>
      <w:r>
        <w:t xml:space="preserve">*Brain and Language*, vol. 74, no. 2, 2000, doi: 10.1006/brln.2000.2339.</w:t>
      </w:r>
    </w:p>
    <w:p>
      <w:pPr>
        <w:pStyle w:val="a2"/>
      </w:pPr>
      <w:r>
        <w:t xml:space="preserve">[12] B. M. Lake, T. D. Ullman, J. B. Tenenbaum, and S. J. Gershman,</w:t>
      </w:r>
      <w:r>
        <w:t xml:space="preserve"> </w:t>
      </w:r>
      <w:r>
        <w:t xml:space="preserve">“</w:t>
      </w:r>
      <w:r>
        <w:t xml:space="preserve">Building machines that learn and think like people,</w:t>
      </w:r>
      <w:r>
        <w:t xml:space="preserve">”</w:t>
      </w:r>
      <w:r>
        <w:t xml:space="preserve"> </w:t>
      </w:r>
      <w:r>
        <w:t xml:space="preserve">*Behavioral and Brain Sciences*, vol. 40, p. e253, Nov. 2017, doi: 10.1017/S0140525X16001837.</w:t>
      </w:r>
    </w:p>
    <w:p>
      <w:pPr>
        <w:pStyle w:val="a2"/>
      </w:pPr>
      <w:r>
        <w:t xml:space="preserve">[13] F. D. S. Webber,</w:t>
      </w:r>
      <w:r>
        <w:t xml:space="preserve"> </w:t>
      </w:r>
      <w:r>
        <w:t xml:space="preserve">“</w:t>
      </w:r>
      <w:r>
        <w:t xml:space="preserve">Semantic Folding Theory And its Application in Semantic Fingerprinting,</w:t>
      </w:r>
      <w:r>
        <w:t xml:space="preserve">”</w:t>
      </w:r>
      <w:r>
        <w:t xml:space="preserve"> </w:t>
      </w:r>
      <w:r>
        <w:t xml:space="preserve">arXiv preprint arXiv:1511.08855, Nov. 2015, doi: 10.48550.</w:t>
      </w:r>
    </w:p>
    <w:p>
      <w:pPr>
        <w:pStyle w:val="a2"/>
      </w:pPr>
      <w:r>
        <w:t xml:space="preserve">[14] H. Lu, L. Wang, X. Ma, J. Cheng, and M. Zhou,</w:t>
      </w:r>
      <w:r>
        <w:t xml:space="preserve"> </w:t>
      </w:r>
      <w:r>
        <w:t xml:space="preserve">“</w:t>
      </w:r>
      <w:r>
        <w:t xml:space="preserve">A survey of graph neural networks and their industrial applications,</w:t>
      </w:r>
      <w:r>
        <w:t xml:space="preserve">”</w:t>
      </w:r>
      <w:r>
        <w:t xml:space="preserve"> </w:t>
      </w:r>
      <w:r>
        <w:t xml:space="preserve">*Neurocomputing*, vol. 614, p. 128761, Jan. 2025, doi: 10.1016/j.neucom.2024.128761.</w:t>
      </w:r>
    </w:p>
    <w:p>
      <w:pPr>
        <w:pStyle w:val="a2"/>
      </w:pPr>
      <w:r>
        <w:t xml:space="preserve">[15] J. P.J. and B. C. Kovoor,</w:t>
      </w:r>
      <w:r>
        <w:t xml:space="preserve"> </w:t>
      </w:r>
      <w:r>
        <w:t xml:space="preserve">“</w:t>
      </w:r>
      <w:r>
        <w:t xml:space="preserve">Video Question Answering: A survey of the state-of-the-art,</w:t>
      </w:r>
      <w:r>
        <w:t xml:space="preserve">”</w:t>
      </w:r>
      <w:r>
        <w:t xml:space="preserve"> </w:t>
      </w:r>
      <w:r>
        <w:t xml:space="preserve">*Journal of Visual Communication and Image Representation*, vol. 105, p. 104320, Dec. 2024, doi: 10.1016/j.jvcir.2024.104320.</w:t>
      </w:r>
    </w:p>
    <w:p>
      <w:pPr>
        <w:pStyle w:val="a2"/>
      </w:pPr>
      <w:r>
        <w:t xml:space="preserve">[16] K. Cai et al.,</w:t>
      </w:r>
      <w:r>
        <w:t xml:space="preserve"> </w:t>
      </w:r>
      <w:r>
        <w:t xml:space="preserve">“</w:t>
      </w:r>
      <w:r>
        <w:t xml:space="preserve">An Evaluative Baseline for Sentence-Level Semantic Division,</w:t>
      </w:r>
      <w:r>
        <w:t xml:space="preserve">”</w:t>
      </w:r>
      <w:r>
        <w:t xml:space="preserve"> </w:t>
      </w:r>
      <w:r>
        <w:t xml:space="preserve">*Machine Learning and Knowledge Extraction*, vol. 6, no. 1, 2024, doi: 10.3390/make6010003.</w:t>
      </w:r>
    </w:p>
    <w:p>
      <w:pPr>
        <w:pStyle w:val="a2"/>
      </w:pPr>
      <w:r>
        <w:t xml:space="preserve">[17] M. Yasunaga, H. Ren, A. Bosselut, P. Liang, and J. Leskovec,</w:t>
      </w:r>
      <w:r>
        <w:t xml:space="preserve"> </w:t>
      </w:r>
      <w:r>
        <w:t xml:space="preserve">“</w:t>
      </w:r>
      <w:r>
        <w:t xml:space="preserve">QA-GNN: Reasoning with Language Models and Knowledge Graphs for Question Answering,</w:t>
      </w:r>
      <w:r>
        <w:t xml:space="preserve">”</w:t>
      </w:r>
      <w:r>
        <w:t xml:space="preserve"> </w:t>
      </w:r>
      <w:r>
        <w:t xml:space="preserve">in *Proc. NAACL-HLT*, Apr. 2021, doi: 10.18653/v1/2021.naacl-main.45.</w:t>
      </w:r>
    </w:p>
    <w:p>
      <w:pPr>
        <w:pStyle w:val="a2"/>
      </w:pPr>
      <w:r>
        <w:t xml:space="preserve">[18] J. Heyder,</w:t>
      </w:r>
      <w:r>
        <w:t xml:space="preserve"> </w:t>
      </w:r>
      <w:r>
        <w:t xml:space="preserve">“</w:t>
      </w:r>
      <w:r>
        <w:t xml:space="preserve">Hierarchical Temporal Memory Software Agent: In the light of general artificial intelligence criteria,</w:t>
      </w:r>
      <w:r>
        <w:t xml:space="preserve">”</w:t>
      </w:r>
      <w:r>
        <w:t xml:space="preserve"> </w:t>
      </w:r>
      <w:r>
        <w:t xml:space="preserve">Digitala Vetenskapliga Arkivet, 2018.</w:t>
      </w:r>
    </w:p>
    <w:p>
      <w:pPr>
        <w:pStyle w:val="a2"/>
      </w:pPr>
      <w:r>
        <w:t xml:space="preserve">[19] W. B. Levy and R. A. Baxter,</w:t>
      </w:r>
      <w:r>
        <w:t xml:space="preserve"> </w:t>
      </w:r>
      <w:r>
        <w:t xml:space="preserve">“</w:t>
      </w:r>
      <w:r>
        <w:t xml:space="preserve">Growing dendrites enhance a neuron’s computational power and memory capacity,</w:t>
      </w:r>
      <w:r>
        <w:t xml:space="preserve">”</w:t>
      </w:r>
      <w:r>
        <w:t xml:space="preserve"> </w:t>
      </w:r>
      <w:r>
        <w:t xml:space="preserve">*Neural Networks*, vol. 164, 2023, doi: 10.1016/j.neunet.2023.04.033.</w:t>
      </w:r>
    </w:p>
    <w:p>
      <w:pPr>
        <w:pStyle w:val="a2"/>
      </w:pPr>
      <w:r>
        <w:t xml:space="preserve">[20] C. Wang et al.,</w:t>
      </w:r>
      <w:r>
        <w:t xml:space="preserve"> </w:t>
      </w:r>
      <w:r>
        <w:t xml:space="preserve">“</w:t>
      </w:r>
      <w:r>
        <w:t xml:space="preserve">Enriching query semantics for code search with reinforcement learning,</w:t>
      </w:r>
      <w:r>
        <w:t xml:space="preserve">”</w:t>
      </w:r>
      <w:r>
        <w:t xml:space="preserve"> </w:t>
      </w:r>
      <w:r>
        <w:t xml:space="preserve">*Neural Networks*, vol. 145, pp. 22–32, Jan. 2022, doi: 10.1016/j.neunet.2021.09.025.</w:t>
      </w:r>
    </w:p>
    <w:p>
      <w:pPr>
        <w:pStyle w:val="a2"/>
      </w:pPr>
      <w:r>
        <w:t xml:space="preserve">[21] P. Anderson et al.,</w:t>
      </w:r>
      <w:r>
        <w:t xml:space="preserve"> </w:t>
      </w:r>
      <w:r>
        <w:t xml:space="preserve">“</w:t>
      </w:r>
      <w:r>
        <w:t xml:space="preserve">Bottom-Up and Top-Down Attention for Image Captioning and Visual Question Answering,</w:t>
      </w:r>
      <w:r>
        <w:t xml:space="preserve">”</w:t>
      </w:r>
      <w:r>
        <w:t xml:space="preserve"> </w:t>
      </w:r>
      <w:r>
        <w:t xml:space="preserve">in *Proc. IEEE CVPR*, 2018, doi: 10.1109/CVPR.2018.00636.</w:t>
      </w:r>
    </w:p>
    <w:p>
      <w:pPr>
        <w:pStyle w:val="a2"/>
      </w:pPr>
      <w:r>
        <w:t xml:space="preserve">[22] T. Hernández-Del-Toro, F. Martínez-Santiago, and A. Montejo-Ráez,</w:t>
      </w:r>
      <w:r>
        <w:t xml:space="preserve"> </w:t>
      </w:r>
      <w:r>
        <w:t xml:space="preserve">“</w:t>
      </w:r>
      <w:r>
        <w:t xml:space="preserve">Assessing classifier’s performance,</w:t>
      </w:r>
      <w:r>
        <w:t xml:space="preserve">”</w:t>
      </w:r>
      <w:r>
        <w:t xml:space="preserve"> </w:t>
      </w:r>
      <w:r>
        <w:t xml:space="preserve">in *Biosignal Processing and Classification Using Computational Learning and Intelligence*, 2021, pp. 131–149, doi: 10.1016/B978-0-12-820125-1.00018-X.</w:t>
      </w:r>
    </w:p>
    <w:p>
      <w:pPr>
        <w:pStyle w:val="a2"/>
      </w:pPr>
      <w:r>
        <w:t xml:space="preserve">[23] M. Beck,</w:t>
      </w:r>
      <w:r>
        <w:t xml:space="preserve"> </w:t>
      </w:r>
      <w:r>
        <w:t xml:space="preserve">“</w:t>
      </w:r>
      <w:r>
        <w:t xml:space="preserve">Evaluating QA: Metrics, Predictions, and the Null Response,</w:t>
      </w:r>
      <w:r>
        <w:t xml:space="preserve">”</w:t>
      </w:r>
      <w:r>
        <w:t xml:space="preserve"> </w:t>
      </w:r>
      <w:r>
        <w:t xml:space="preserve">FastForward Labs, 2020. [Online]. Available: https://qa.fastforwardlabs.com/no%20answer/null%20threshold/bert/distilbert/exact%20match/f1/robust%20predictions/2020/06/09/Evaluating_BERT_on_SQuAD.html</w:t>
      </w:r>
    </w:p>
    <w:p>
      <w:pPr>
        <w:pStyle w:val="a2"/>
      </w:pPr>
      <w:r>
        <w:t xml:space="preserve">[24] M. Taifi,</w:t>
      </w:r>
      <w:r>
        <w:t xml:space="preserve"> </w:t>
      </w:r>
      <w:r>
        <w:t xml:space="preserve">“</w:t>
      </w:r>
      <w:r>
        <w:t xml:space="preserve">MRR vs MAP vs NDCG: Rank-Aware Evaluation Metrics And When To Use Them,</w:t>
      </w:r>
      <w:r>
        <w:t xml:space="preserve">”</w:t>
      </w:r>
      <w:r>
        <w:t xml:space="preserve"> </w:t>
      </w:r>
      <w:r>
        <w:t xml:space="preserve">Medium — The Startup. [Online]. Available: https://medium.com/swlh/rank-aware-recsys-evaluation-metrics-5191bba16832</w:t>
      </w:r>
    </w:p>
    <w:p>
      <w:pPr>
        <w:pStyle w:val="a2"/>
      </w:pPr>
      <w:r>
        <w:t xml:space="preserve">[25] S. Santhosh,</w:t>
      </w:r>
      <w:r>
        <w:t xml:space="preserve"> </w:t>
      </w:r>
      <w:r>
        <w:t xml:space="preserve">“</w:t>
      </w:r>
      <w:r>
        <w:t xml:space="preserve">Understanding BLEU and ROUGE score for NLP evaluation,</w:t>
      </w:r>
      <w:r>
        <w:t xml:space="preserve">”</w:t>
      </w:r>
      <w:r>
        <w:t xml:space="preserve"> </w:t>
      </w:r>
      <w:r>
        <w:t xml:space="preserve">Medium. [Online]. Available: https://medium.com/</w:t>
      </w:r>
      <w:r>
        <w:t xml:space="preserve">@sthanikamsanthosh1994/understanding-bleu-and-rouge-score-for-nlp-evaluation-1ab334ecadcb</w:t>
      </w:r>
    </w:p>
    <w:p>
      <w:pPr>
        <w:pStyle w:val="a2"/>
      </w:pPr>
      <w:r>
        <w:t xml:space="preserve">[26] P. Rajpurkar, J. Zhang, K. Lopyrev, and P. Liang,</w:t>
      </w:r>
      <w:r>
        <w:t xml:space="preserve"> </w:t>
      </w:r>
      <w:r>
        <w:t xml:space="preserve">“</w:t>
      </w:r>
      <w:r>
        <w:t xml:space="preserve">SQuAD: 100,000+ questions for machine comprehension of text,</w:t>
      </w:r>
      <w:r>
        <w:t xml:space="preserve">”</w:t>
      </w:r>
      <w:r>
        <w:t xml:space="preserve"> </w:t>
      </w:r>
      <w:r>
        <w:t xml:space="preserve">in *Proc. EMNLP*, 2016, doi: 10.18653/v1/d16-1264.</w:t>
      </w:r>
    </w:p>
    <w:p>
      <w:pPr>
        <w:pStyle w:val="a2"/>
      </w:pPr>
      <w:r>
        <w:t xml:space="preserve">[27] T. Kwiatkowski et al.,</w:t>
      </w:r>
      <w:r>
        <w:t xml:space="preserve"> </w:t>
      </w:r>
      <w:r>
        <w:t xml:space="preserve">“</w:t>
      </w:r>
      <w:r>
        <w:t xml:space="preserve">Natural Questions: A Benchmark for Question Answering Research,</w:t>
      </w:r>
      <w:r>
        <w:t xml:space="preserve">”</w:t>
      </w:r>
      <w:r>
        <w:t xml:space="preserve"> </w:t>
      </w:r>
      <w:r>
        <w:t xml:space="preserve">*Transactions of the Association for Computational Linguistics*, vol. 7, 2019, doi: 10.1162/tacl_a_00276.</w:t>
      </w:r>
    </w:p>
    <w:p>
      <w:pPr>
        <w:pStyle w:val="a2"/>
      </w:pPr>
      <w:r>
        <w:t xml:space="preserve">[28] T. Nguyen et al.,</w:t>
      </w:r>
      <w:r>
        <w:t xml:space="preserve"> </w:t>
      </w:r>
      <w:r>
        <w:t xml:space="preserve">“</w:t>
      </w:r>
      <w:r>
        <w:t xml:space="preserve">MS MARCO: A human generated MAchine reading COmprehension dataset,</w:t>
      </w:r>
      <w:r>
        <w:t xml:space="preserve">”</w:t>
      </w:r>
      <w:r>
        <w:t xml:space="preserve"> </w:t>
      </w:r>
      <w:r>
        <w:t xml:space="preserve">in *CEUR Workshop Proceedings*, 2016.</w:t>
      </w:r>
    </w:p>
    <w:p>
      <w:pPr>
        <w:pStyle w:val="a2"/>
      </w:pPr>
      <w:r>
        <w:t xml:space="preserve">[29] M. Artetxe, S. Ruder, and D. Yogatama,</w:t>
      </w:r>
      <w:r>
        <w:t xml:space="preserve"> </w:t>
      </w:r>
      <w:r>
        <w:t xml:space="preserve">“</w:t>
      </w:r>
      <w:r>
        <w:t xml:space="preserve">On the cross-lingual transferability of monolingual representations,</w:t>
      </w:r>
      <w:r>
        <w:t xml:space="preserve">”</w:t>
      </w:r>
      <w:r>
        <w:t xml:space="preserve"> </w:t>
      </w:r>
      <w:r>
        <w:t xml:space="preserve">in *Proc. ACL*, 2020, doi: 10.18653/v1/2020.acl-main.421.</w:t>
      </w:r>
    </w:p>
    <w:p>
      <w:pPr>
        <w:pStyle w:val="a2"/>
      </w:pPr>
      <w:r>
        <w:t xml:space="preserve">[30] C. Antoniou and N. Bassiliades,</w:t>
      </w:r>
      <w:r>
        <w:t xml:space="preserve"> </w:t>
      </w:r>
      <w:r>
        <w:t xml:space="preserve">“</w:t>
      </w:r>
      <w:r>
        <w:t xml:space="preserve">A survey on semantic question answering systems,</w:t>
      </w:r>
      <w:r>
        <w:t xml:space="preserve">”</w:t>
      </w:r>
      <w:r>
        <w:t xml:space="preserve"> </w:t>
      </w:r>
      <w:r>
        <w:t xml:space="preserve">*The Knowledge Engineering Review*, 2022, doi: 10.1017/S0269888921000138.</w:t>
      </w:r>
    </w:p>
    <w:p>
      <w:pPr>
        <w:pStyle w:val="a2"/>
      </w:pPr>
      <w:r>
        <w:t xml:space="preserve">[31] S. Anbaraki,</w:t>
      </w:r>
      <w:r>
        <w:t xml:space="preserve"> </w:t>
      </w:r>
      <w:r>
        <w:t xml:space="preserve">“</w:t>
      </w:r>
      <w:r>
        <w:t xml:space="preserve">Evaluating and predicting the quality of answers factors in the research gate’s question and answer system: A case study of the thematic domain of knowledge management,</w:t>
      </w:r>
      <w:r>
        <w:t xml:space="preserve">”</w:t>
      </w:r>
      <w:r>
        <w:t xml:space="preserve"> </w:t>
      </w:r>
      <w:r>
        <w:t xml:space="preserve">*Journal of Information Processing and Management*, vol. 36, no. 3, 2021, doi: 10.52547/jipm.36.3.709.</w:t>
      </w:r>
    </w:p>
    <w:p>
      <w:pPr>
        <w:pStyle w:val="a2"/>
      </w:pPr>
      <w:r>
        <w:t xml:space="preserve">[32] L. P. Acharya,</w:t>
      </w:r>
      <w:r>
        <w:t xml:space="preserve"> </w:t>
      </w:r>
      <w:r>
        <w:t xml:space="preserve">“</w:t>
      </w:r>
      <w:r>
        <w:t xml:space="preserve">A Systematic Approach for Automatically Answering General-Purpose Objective and Subjective Questions,</w:t>
      </w:r>
      <w:r>
        <w:t xml:space="preserve">”</w:t>
      </w:r>
      <w:r>
        <w:t xml:space="preserve"> </w:t>
      </w:r>
      <w:r>
        <w:t xml:space="preserve">Ph.D. dissertation, Florida Institute of Technology, 2019.</w:t>
      </w:r>
    </w:p>
    <w:p>
      <w:pPr>
        <w:pStyle w:val="a2"/>
      </w:pPr>
      <w:r>
        <w:t xml:space="preserve">[33] A. Allam, A. Mohamed, N. Allam, and M. H. Haggag,</w:t>
      </w:r>
      <w:r>
        <w:t xml:space="preserve"> </w:t>
      </w:r>
      <w:r>
        <w:t xml:space="preserve">“</w:t>
      </w:r>
      <w:r>
        <w:t xml:space="preserve">The Question Answering Systems: A Survey,</w:t>
      </w:r>
      <w:r>
        <w:t xml:space="preserve">”</w:t>
      </w:r>
      <w:r>
        <w:t xml:space="preserve"> </w:t>
      </w:r>
      <w:r>
        <w:t xml:space="preserve">*International Journal of Research and Reviews in Information Sciences*, no. October, 2016.</w:t>
      </w:r>
    </w:p>
    <w:p>
      <w:pPr>
        <w:pStyle w:val="a2"/>
      </w:pPr>
      <w:r>
        <w:t xml:space="preserve">[34] K. J. Hole and S. Ahmad,</w:t>
      </w:r>
      <w:r>
        <w:t xml:space="preserve"> </w:t>
      </w:r>
      <w:r>
        <w:t xml:space="preserve">“</w:t>
      </w:r>
      <w:r>
        <w:t xml:space="preserve">A thousand brains: toward biologically constrained AI,</w:t>
      </w:r>
      <w:r>
        <w:t xml:space="preserve">”</w:t>
      </w:r>
      <w:r>
        <w:t xml:space="preserve"> </w:t>
      </w:r>
      <w:r>
        <w:t xml:space="preserve">*SN Applied Sciences*, vol. 3, no. 8, p. 743, 2021, doi: 10.1007/s42452-021-04715-0.</w:t>
      </w:r>
    </w:p>
    <w:p>
      <w:pPr>
        <w:pStyle w:val="a2"/>
      </w:pPr>
      <w:r>
        <w:t xml:space="preserve">[35] M. W. Mathis,</w:t>
      </w:r>
      <w:r>
        <w:t xml:space="preserve"> </w:t>
      </w:r>
      <w:r>
        <w:t xml:space="preserve">“</w:t>
      </w:r>
      <w:r>
        <w:t xml:space="preserve">The neocortical column as a universal template for perception and world-model learning,</w:t>
      </w:r>
      <w:r>
        <w:t xml:space="preserve">”</w:t>
      </w:r>
      <w:r>
        <w:t xml:space="preserve"> </w:t>
      </w:r>
      <w:r>
        <w:t xml:space="preserve">*Nature Reviews Neuroscience*, 2023, doi: 10.1038/s41583-022-00658-6.</w:t>
      </w:r>
    </w:p>
    <w:p>
      <w:pPr>
        <w:pStyle w:val="a2"/>
      </w:pPr>
      <w:r>
        <w:t xml:space="preserve">[36] Cortical.io,</w:t>
      </w:r>
      <w:r>
        <w:t xml:space="preserve"> </w:t>
      </w:r>
      <w:r>
        <w:t xml:space="preserve">“</w:t>
      </w:r>
      <w:r>
        <w:t xml:space="preserve">Semantic Folding Benchmark.</w:t>
      </w:r>
      <w:r>
        <w:t xml:space="preserve">”</w:t>
      </w:r>
      <w:r>
        <w:t xml:space="preserve"> </w:t>
      </w:r>
      <w:r>
        <w:t xml:space="preserve">[Online]. Available: https://www.cortical.io/science/difference-with-other-approaches/</w:t>
      </w:r>
    </w:p>
    <w:p>
      <w:pPr>
        <w:pStyle w:val="a2"/>
      </w:pPr>
      <w:r>
        <w:t xml:space="preserve">[37] T. Formal, B. Piwowarski, and S. Clinchant,</w:t>
      </w:r>
      <w:r>
        <w:t xml:space="preserve"> </w:t>
      </w:r>
      <w:r>
        <w:t xml:space="preserve">“</w:t>
      </w:r>
      <w:r>
        <w:t xml:space="preserve">SPLADE: Sparse Lexical and Expansion Model for First Stage Ranking,</w:t>
      </w:r>
      <w:r>
        <w:t xml:space="preserve">”</w:t>
      </w:r>
      <w:r>
        <w:t xml:space="preserve"> </w:t>
      </w:r>
      <w:r>
        <w:t xml:space="preserve">in Proc. 44th Int. ACM SIGIR Conf. Res. Develop. Inf. Retrieval (SIGIR ’21), 2021, pp. 2288–2292, doi: 10.1145/3404835.3463098.</w:t>
      </w:r>
    </w:p>
    <w:p>
      <w:pPr>
        <w:pStyle w:val="a2"/>
      </w:pPr>
      <w:r>
        <w:t xml:space="preserve">[38] T. Formal, C. Lassance, B. Piwowarski, and S. Clinchant,</w:t>
      </w:r>
      <w:r>
        <w:t xml:space="preserve"> </w:t>
      </w:r>
      <w:r>
        <w:t xml:space="preserve">“</w:t>
      </w:r>
      <w:r>
        <w:t xml:space="preserve">SPLADE v2: Sparse Lexical and Expansion Model for Information Retrieval,</w:t>
      </w:r>
      <w:r>
        <w:t xml:space="preserve">”</w:t>
      </w:r>
      <w:r>
        <w:t xml:space="preserve"> </w:t>
      </w:r>
      <w:r>
        <w:t xml:space="preserve">arXiv preprint arXiv:2109.10086, 2021.</w:t>
      </w:r>
    </w:p>
    <w:p>
      <w:pPr>
        <w:pStyle w:val="a2"/>
      </w:pPr>
      <w:r>
        <w:t xml:space="preserve">[39] S. Robertson and H. Zaragoza,</w:t>
      </w:r>
      <w:r>
        <w:t xml:space="preserve"> </w:t>
      </w:r>
      <w:r>
        <w:t xml:space="preserve">“</w:t>
      </w:r>
      <w:r>
        <w:t xml:space="preserve">The Probabilistic Relevance Framework: BM25 and Beyond,</w:t>
      </w:r>
      <w:r>
        <w:t xml:space="preserve">”</w:t>
      </w:r>
      <w:r>
        <w:t xml:space="preserve"> </w:t>
      </w:r>
      <w:r>
        <w:t xml:space="preserve">*Foundations and Trends in Information Retrieval*, vol. 3, no. 4, pp. 333–389, 2009, doi: 10.1561/1500000019.</w:t>
      </w:r>
    </w:p>
    <w:p>
      <w:pPr>
        <w:pStyle w:val="a2"/>
      </w:pPr>
      <w:r>
        <w:t xml:space="preserve">[40] H. Trivedi, N. Balasubramanian, T. Khot, and A. Sabharwal,</w:t>
      </w:r>
      <w:r>
        <w:t xml:space="preserve"> </w:t>
      </w:r>
      <w:r>
        <w:t xml:space="preserve">“</w:t>
      </w:r>
      <w:r>
        <w:t xml:space="preserve">MuSiQue: Multihop Questions via Single-hop Question Composition,</w:t>
      </w:r>
      <w:r>
        <w:t xml:space="preserve">”</w:t>
      </w:r>
      <w:r>
        <w:t xml:space="preserve"> </w:t>
      </w:r>
      <w:r>
        <w:t xml:space="preserve">*Transactions of the Association for Computational Linguistics*, vol. 10, 2022, doi: 10.1162/tacl_a_00466.</w:t>
      </w:r>
    </w:p>
    <w:p>
      <w:pPr>
        <w:pStyle w:val="a2"/>
      </w:pPr>
      <w:r>
        <w:t xml:space="preserve">[41] N. Thakur, N. Reimers, A. Rücklé, A. Srivastava, and I. Gurevych,</w:t>
      </w:r>
      <w:r>
        <w:t xml:space="preserve"> </w:t>
      </w:r>
      <w:r>
        <w:t xml:space="preserve">“</w:t>
      </w:r>
      <w:r>
        <w:t xml:space="preserve">BEIR: A Heterogeneous Benchmark for Zero-shot Evaluation of Information Retrieval Models,</w:t>
      </w:r>
      <w:r>
        <w:t xml:space="preserve">”</w:t>
      </w:r>
      <w:r>
        <w:t xml:space="preserve"> </w:t>
      </w:r>
      <w:r>
        <w:t xml:space="preserve">in *Proc. NeurIPS Datasets and Benchmarks Track*, 2021, arXiv:2104.08663.</w:t>
      </w:r>
    </w:p>
    <w:p>
      <w:pPr>
        <w:pStyle w:val="a2"/>
      </w:pPr>
      <w:r>
        <w:t xml:space="preserve">[42] B. J. Gutiérrez, N. McNeal, B. Washington, Y. Chen, L. Li, H. Sun, and Y. Su,</w:t>
      </w:r>
      <w:r>
        <w:t xml:space="preserve"> </w:t>
      </w:r>
      <w:r>
        <w:t xml:space="preserve">“</w:t>
      </w:r>
      <w:r>
        <w:t xml:space="preserve">HippoRAG: Neurobiologically Inspired Long-Term Memory for Large Language Models,</w:t>
      </w:r>
      <w:r>
        <w:t xml:space="preserve">”</w:t>
      </w:r>
      <w:r>
        <w:t xml:space="preserve"> </w:t>
      </w:r>
      <w:r>
        <w:t xml:space="preserve">in *Proc. NeurIPS*, 2024, arXiv:2405.14831.</w:t>
      </w:r>
    </w:p>
    <w:p>
      <w:pPr>
        <w:pStyle w:val="a2"/>
      </w:pPr>
      <w:r>
        <w:t xml:space="preserve">[43] L. van der Maaten and G. Hinton,</w:t>
      </w:r>
      <w:r>
        <w:t xml:space="preserve"> </w:t>
      </w:r>
      <w:r>
        <w:t xml:space="preserve">“</w:t>
      </w:r>
      <w:r>
        <w:t xml:space="preserve">Visualizing Data using t-SNE,</w:t>
      </w:r>
      <w:r>
        <w:t xml:space="preserve">”</w:t>
      </w:r>
      <w:r>
        <w:t xml:space="preserve"> </w:t>
      </w:r>
      <w:r>
        <w:t xml:space="preserve">*Journal of Machine Learning Research*, vol. 9, pp. 2579–2605, 2008.</w:t>
      </w:r>
    </w:p>
    <w:p>
      <w:pPr>
        <w:pStyle w:val="a2"/>
      </w:pPr>
      <w:r>
        <w:t xml:space="preserve">[44] L. McInnes, J. Healy, and J. Melville,</w:t>
      </w:r>
      <w:r>
        <w:t xml:space="preserve"> </w:t>
      </w:r>
      <w:r>
        <w:t xml:space="preserve">“</w:t>
      </w:r>
      <w:r>
        <w:t xml:space="preserve">UMAP: Uniform Manifold Approximation and Projection for Dimension Reduction,</w:t>
      </w:r>
      <w:r>
        <w:t xml:space="preserve">”</w:t>
      </w:r>
      <w:r>
        <w:t xml:space="preserve"> </w:t>
      </w:r>
      <w:r>
        <w:t xml:space="preserve">arXiv preprint arXiv:1802.03426, 2018.</w:t>
      </w:r>
    </w:p>
    <w:p>
      <w:pPr>
        <w:pStyle w:val="a2"/>
      </w:pPr>
      <w:r>
        <w:t xml:space="preserve">[45] C. Fellbaum, Ed., *WordNet: An Electronic Lexical Database*. Cambridge, MA: MIT Press, 1998.</w:t>
      </w:r>
    </w:p>
    <w:p>
      <w:pPr>
        <w:pStyle w:val="a2"/>
      </w:pPr>
      <w:r>
        <w:t xml:space="preserve">[46] J. Devlin, M.-W. Chang, K. Lee, and K. Toutanova,</w:t>
      </w:r>
      <w:r>
        <w:t xml:space="preserve"> </w:t>
      </w:r>
      <w:r>
        <w:t xml:space="preserve">“</w:t>
      </w:r>
      <w:r>
        <w:t xml:space="preserve">BERT: Pre-training of Deep Bidirectional Transformers for Language Understanding,</w:t>
      </w:r>
      <w:r>
        <w:t xml:space="preserve">”</w:t>
      </w:r>
      <w:r>
        <w:t xml:space="preserve"> </w:t>
      </w:r>
      <w:r>
        <w:t xml:space="preserve">in *Proc. NAACL-HLT*, 2019, doi: 10.18653/v1/N19-1423.</w:t>
      </w:r>
    </w:p>
    <w:p>
      <w:pPr>
        <w:pStyle w:val="a2"/>
      </w:pPr>
      <w:r>
        <w:t xml:space="preserve">[47] T. Mikolov, I. Sutskever, K. Chen, G. S. Corrado, and J. Dean,</w:t>
      </w:r>
      <w:r>
        <w:t xml:space="preserve"> </w:t>
      </w:r>
      <w:r>
        <w:t xml:space="preserve">“</w:t>
      </w:r>
      <w:r>
        <w:t xml:space="preserve">Distributed Representations of Words and Phrases and their Compositionality,</w:t>
      </w:r>
      <w:r>
        <w:t xml:space="preserve">”</w:t>
      </w:r>
      <w:r>
        <w:t xml:space="preserve"> </w:t>
      </w:r>
      <w:r>
        <w:t xml:space="preserve">in *Advances in Neural Information Processing Systems (NeurIPS)*, 2013.</w:t>
      </w:r>
    </w:p>
    <w:p>
      <w:pPr>
        <w:pStyle w:val="a2"/>
      </w:pPr>
      <w:r>
        <w:t xml:space="preserve">[48] J. Pennington, R. Socher, and C. D. Manning,</w:t>
      </w:r>
      <w:r>
        <w:t xml:space="preserve"> </w:t>
      </w:r>
      <w:r>
        <w:t xml:space="preserve">“</w:t>
      </w:r>
      <w:r>
        <w:t xml:space="preserve">GloVe: Global Vectors for Word Representation,</w:t>
      </w:r>
      <w:r>
        <w:t xml:space="preserve">”</w:t>
      </w:r>
      <w:r>
        <w:t xml:space="preserve"> </w:t>
      </w:r>
      <w:r>
        <w:t xml:space="preserve">in *Proc. EMNLP*, 2014, doi: 10.3115/v1/D14-1162.</w:t>
      </w:r>
    </w:p>
    <w:p>
      <w:pPr>
        <w:pStyle w:val="a2"/>
      </w:pPr>
      <w:r>
        <w:t xml:space="preserve">[49] P. Bojanowski, E. Grave, A. Joulin, and T. Mikolov,</w:t>
      </w:r>
      <w:r>
        <w:t xml:space="preserve"> </w:t>
      </w:r>
      <w:r>
        <w:t xml:space="preserve">“</w:t>
      </w:r>
      <w:r>
        <w:t xml:space="preserve">Enriching Word Vectors with Subword Information,</w:t>
      </w:r>
      <w:r>
        <w:t xml:space="preserve">”</w:t>
      </w:r>
      <w:r>
        <w:t xml:space="preserve"> </w:t>
      </w:r>
      <w:r>
        <w:t xml:space="preserve">*Transactions of the Association for Computational Linguistics*, vol. 5, pp. 135–146, 2017, doi: 10.1162/tacl_a_00051.</w:t>
      </w:r>
    </w:p>
    <w:p>
      <w:pPr>
        <w:pStyle w:val="a2"/>
      </w:pPr>
      <w:r>
        <w:t xml:space="preserve">[50] H. Ritter and T. Kohonen,</w:t>
      </w:r>
      <w:r>
        <w:t xml:space="preserve"> </w:t>
      </w:r>
      <w:r>
        <w:t xml:space="preserve">“</w:t>
      </w:r>
      <w:r>
        <w:t xml:space="preserve">Self-organizing semantic maps,</w:t>
      </w:r>
      <w:r>
        <w:t xml:space="preserve">”</w:t>
      </w:r>
      <w:r>
        <w:t xml:space="preserve"> </w:t>
      </w:r>
      <w:r>
        <w:t xml:space="preserve">*Biological Cybernetics*, vol. 61, no. 4, pp. 241–254, 1989, doi: 10.1007/BF00200253.</w:t>
      </w:r>
    </w:p>
    <w:p>
      <w:pPr>
        <w:pStyle w:val="a2"/>
      </w:pPr>
      <w:r>
        <w:t xml:space="preserve">[51] امیرمحمد مشهدیزاده، «کاربرد روش خوشه‌بندی معنایی برای پرسش و پاسخ با جواب‌های چندگزینه‌ای»، پایان‌نامهٔ کارشناسی ارشد، دانشکده مهندسی برق و کامپیوتر، دانشگاه تهران، شهریور ۱۴۰۳.</w:t>
      </w:r>
    </w:p>
    <w:p>
      <w:pPr>
        <w:pStyle w:val="a2"/>
      </w:pPr>
      <w:r>
        <w:t xml:space="preserve">[52] D. Karlsson,</w:t>
      </w:r>
      <w:r>
        <w:t xml:space="preserve"> </w:t>
      </w:r>
      <w:r>
        <w:t xml:space="preserve">“</w:t>
      </w:r>
      <w:r>
        <w:t xml:space="preserve">Using semantic folding with TextRank for automatic summarization,</w:t>
      </w:r>
      <w:r>
        <w:t xml:space="preserve">”</w:t>
      </w:r>
      <w:r>
        <w:t xml:space="preserve"> </w:t>
      </w:r>
      <w:r>
        <w:t xml:space="preserve">Independent thesis, University of Skövde, 2017.</w:t>
      </w:r>
    </w:p>
    <w:p>
      <w:pPr>
        <w:pStyle w:val="a2"/>
      </w:pPr>
      <w:r>
        <w:t xml:space="preserve">[53] G. Rydholm,</w:t>
      </w:r>
      <w:r>
        <w:t xml:space="preserve"> </w:t>
      </w:r>
      <w:r>
        <w:t xml:space="preserve">“</w:t>
      </w:r>
      <w:r>
        <w:t xml:space="preserve">Using neurobiological frameworks for anomaly detection in system log streams,</w:t>
      </w:r>
      <w:r>
        <w:t xml:space="preserve">”</w:t>
      </w:r>
      <w:r>
        <w:t xml:space="preserve"> </w:t>
      </w:r>
      <w:r>
        <w:t xml:space="preserve">Independent thesis, University of Skövde, 2018.</w:t>
      </w:r>
    </w:p>
    <w:p>
      <w:pPr>
        <w:pStyle w:val="a2"/>
      </w:pPr>
      <w:r>
        <w:t xml:space="preserve">[54] T. Soisoonthorn, H. Unger, and W. Maliyaem,</w:t>
      </w:r>
      <w:r>
        <w:t xml:space="preserve"> </w:t>
      </w:r>
      <w:r>
        <w:t xml:space="preserve">“</w:t>
      </w:r>
      <w:r>
        <w:t xml:space="preserve">Thai Word Segmentation with a Brain-Inspired Sparse Distributed Representations Learning Memory,</w:t>
      </w:r>
      <w:r>
        <w:t xml:space="preserve">”</w:t>
      </w:r>
      <w:r>
        <w:t xml:space="preserve"> </w:t>
      </w:r>
      <w:r>
        <w:t xml:space="preserve">*Computational Intelligence and Neuroscience*, vol. 2023, p. 8592214, 2023, doi: 10.1155/2023/8592214.</w:t>
      </w:r>
    </w:p>
    <w:p>
      <w:pPr>
        <w:pStyle w:val="a2"/>
      </w:pPr>
      <w:r>
        <w:t xml:space="preserve">[55] L. Bandarkar et al.,</w:t>
      </w:r>
      <w:r>
        <w:t xml:space="preserve"> </w:t>
      </w:r>
      <w:r>
        <w:t xml:space="preserve">“</w:t>
      </w:r>
      <w:r>
        <w:t xml:space="preserve">The Belebele Benchmark: A Parallel Reading Comprehension Dataset in 122 Language Variants,</w:t>
      </w:r>
      <w:r>
        <w:t xml:space="preserve">”</w:t>
      </w:r>
      <w:r>
        <w:t xml:space="preserve"> </w:t>
      </w:r>
      <w:r>
        <w:t xml:space="preserve">in *Proc. ACL*, 2024, doi: 10.18653/v1/2024.acl-long.469.</w:t>
      </w:r>
    </w:p>
    <w:p>
      <w:pPr>
        <w:pStyle w:val="af"/>
      </w:pPr>
      <w:r>
        <w:t xml:space="preserve">L. Bandarkar, D. Liang, B. Muller, M. Artetxe, S. N. Shukla, D. Husa, N. Goyal, A. Krishnan, L. Zettlemoyer, and M. Khabsa,</w:t>
      </w:r>
      <w:r>
        <w:t xml:space="preserve"> </w:t>
      </w:r>
      <w:r>
        <w:t xml:space="preserve">“</w:t>
      </w:r>
      <w:r>
        <w:t xml:space="preserve">The Belebele Benchmark: A Parallel Reading Comprehension Dataset in 122 Language Variants,</w:t>
      </w:r>
      <w:r>
        <w:t xml:space="preserve">”</w:t>
      </w:r>
      <w:r>
        <w:t xml:space="preserve"> </w:t>
      </w:r>
      <w:r>
        <w:t xml:space="preserve">in Proc. 62nd Annu. Meeting Assoc. Comput. Linguistics (ACL), 2024, pp. 749–775, doi: 10.18653/v1/2024.acl-long.44.</w:t>
      </w:r>
    </w:p>
    <w:p>
      <w:pPr>
        <w:pStyle w:val="a2"/>
      </w:pPr>
      <w:r>
        <w:t xml:space="preserve">[56] Q. Jin et al.,</w:t>
      </w:r>
      <w:r>
        <w:t xml:space="preserve"> </w:t>
      </w:r>
      <w:r>
        <w:t xml:space="preserve">“</w:t>
      </w:r>
      <w:r>
        <w:t xml:space="preserve">PubMedQA: A Dataset for Biomedical Research Question Answering,</w:t>
      </w:r>
      <w:r>
        <w:t xml:space="preserve">”</w:t>
      </w:r>
      <w:r>
        <w:t xml:space="preserve"> </w:t>
      </w:r>
      <w:r>
        <w:t xml:space="preserve">in *Proc. EMNLP-IJCNLP*, 2019, doi: 10.18653/v1/D19-1259.</w:t>
      </w:r>
    </w:p>
    <w:p>
      <w:pPr>
        <w:pStyle w:val="a2"/>
      </w:pPr>
      <w:r>
        <w:t xml:space="preserve">[57] P. Mallen et al.,</w:t>
      </w:r>
      <w:r>
        <w:t xml:space="preserve"> </w:t>
      </w:r>
      <w:r>
        <w:t xml:space="preserve">“</w:t>
      </w:r>
      <w:r>
        <w:t xml:space="preserve">When Not to Trust Language Models: Investigating Effectiveness of Parametric and Non-Parametric Memories,</w:t>
      </w:r>
      <w:r>
        <w:t xml:space="preserve">”</w:t>
      </w:r>
      <w:r>
        <w:t xml:space="preserve"> </w:t>
      </w:r>
      <w:r>
        <w:t xml:space="preserve">in *Proc. ACL*, 2023, doi: 10.18653/v1/2023.acl-long.546.</w:t>
      </w:r>
    </w:p>
    <w:p>
      <w:pPr>
        <w:pStyle w:val="a2"/>
      </w:pPr>
      <w:r>
        <w:t xml:space="preserve">[58] T. Kočiský et al.,</w:t>
      </w:r>
      <w:r>
        <w:t xml:space="preserve"> </w:t>
      </w:r>
      <w:r>
        <w:t xml:space="preserve">“</w:t>
      </w:r>
      <w:r>
        <w:t xml:space="preserve">The NarrativeQA Reading Comprehension Challenge,</w:t>
      </w:r>
      <w:r>
        <w:t xml:space="preserve">”</w:t>
      </w:r>
      <w:r>
        <w:t xml:space="preserve"> </w:t>
      </w:r>
      <w:r>
        <w:t xml:space="preserve">*Transactions of the Association for Computational Linguistics*, vol. 6, pp. 322–338, 2018, doi: 10.1162/tacl_a_00023.</w:t>
      </w:r>
    </w:p>
    <w:p>
      <w:pPr>
        <w:pStyle w:val="a2"/>
      </w:pPr>
      <w:r>
        <w:t xml:space="preserve">[59] J. Clark, D. Garrette, I. Turc, and J. Wieting,</w:t>
      </w:r>
      <w:r>
        <w:t xml:space="preserve"> </w:t>
      </w:r>
      <w:r>
        <w:t xml:space="preserve">“</w:t>
      </w:r>
      <w:r>
        <w:t xml:space="preserve">MR. TyDi: A Multi-lingual Typed Natural Language Baseline Dataset,</w:t>
      </w:r>
      <w:r>
        <w:t xml:space="preserve">”</w:t>
      </w:r>
      <w:r>
        <w:t xml:space="preserve"> </w:t>
      </w:r>
      <w:r>
        <w:t xml:space="preserve">in *Proc. ACL-IJCNLP*, 2021, doi: 10.18653/v1/2021.acl-long.563.</w:t>
      </w:r>
    </w:p>
    <w:p>
      <w:pPr>
        <w:pStyle w:val="af"/>
      </w:pPr>
      <w:r>
        <w:t xml:space="preserve">X. Zhang, X. Ma, P. Shi, and J. Lin,</w:t>
      </w:r>
      <w:r>
        <w:t xml:space="preserve"> </w:t>
      </w:r>
      <w:r>
        <w:t xml:space="preserve">“</w:t>
      </w:r>
      <w:r>
        <w:t xml:space="preserve">Mr. TyDi: A Multi-lingual Benchmark for Dense Retrieval,</w:t>
      </w:r>
      <w:r>
        <w:t xml:space="preserve">”</w:t>
      </w:r>
      <w:r>
        <w:t xml:space="preserve"> </w:t>
      </w:r>
      <w:r>
        <w:t xml:space="preserve">in Proc. 1st Workshop Multilingual Representation Learning (MRL 2021), 2021, pp. 127–137, doi: 10.18653/v1/2021.mrl-1.12.</w:t>
      </w:r>
    </w:p>
    <w:p>
      <w:pPr>
        <w:pStyle w:val="a2"/>
      </w:pPr>
      <w:r>
        <w:t xml:space="preserve">[60] X. Zhang et al.,</w:t>
      </w:r>
      <w:r>
        <w:t xml:space="preserve"> </w:t>
      </w:r>
      <w:r>
        <w:t xml:space="preserve">“</w:t>
      </w:r>
      <w:r>
        <w:t xml:space="preserve">MIRACL: A Multilingual Retrieval Dataset Covering 73 Languages,</w:t>
      </w:r>
      <w:r>
        <w:t xml:space="preserve">”</w:t>
      </w:r>
      <w:r>
        <w:t xml:space="preserve"> </w:t>
      </w:r>
      <w:r>
        <w:t xml:space="preserve">in *Proc. VLDB Endowment*, vol. 17, no. 10, 2024, arXiv:2210.09984.</w:t>
      </w:r>
    </w:p>
    <w:p>
      <w:pPr>
        <w:pStyle w:val="af"/>
      </w:pPr>
      <w:r>
        <w:t xml:space="preserve">X. Zhang, N. Thakur, O. Ogundepo, E. Kamalloo, D. Alfonso-Hermelo, X. Li, Q. Liu, M. Rezagholizadeh, and J. Lin,</w:t>
      </w:r>
      <w:r>
        <w:t xml:space="preserve"> </w:t>
      </w:r>
      <w:r>
        <w:t xml:space="preserve">“</w:t>
      </w:r>
      <w:r>
        <w:t xml:space="preserve">MIRACL: A Multilingual Retrieval Dataset Covering 18 Diverse Languages,</w:t>
      </w:r>
      <w:r>
        <w:t xml:space="preserve">”</w:t>
      </w:r>
      <w:r>
        <w:t xml:space="preserve"> </w:t>
      </w:r>
      <w:r>
        <w:t xml:space="preserve">Trans. Assoc. Comput. Linguistics, vol. 11, pp. 1114–1131, 2023, doi: 10.1162/tacl_a_00595.</w:t>
      </w:r>
    </w:p>
    <w:p>
      <w:pPr>
        <w:pStyle w:val="a2"/>
      </w:pPr>
      <w:r>
        <w:t xml:space="preserve">[61] V. Karpukhin, B. Oğuz, S. Min, P. Lewis, L. Wu, S. Edunov, D. Chen, and W.-T. Yih,</w:t>
      </w:r>
      <w:r>
        <w:t xml:space="preserve"> </w:t>
      </w:r>
      <w:r>
        <w:t xml:space="preserve">“</w:t>
      </w:r>
      <w:r>
        <w:t xml:space="preserve">Dense Passage Retrieval for Open-Domain Question Answering,</w:t>
      </w:r>
      <w:r>
        <w:t xml:space="preserve">”</w:t>
      </w:r>
      <w:r>
        <w:t xml:space="preserve"> </w:t>
      </w:r>
      <w:r>
        <w:t xml:space="preserve">in Proc. 2020 Conf. Empirical Methods in Natural Language Processing (EMNLP), 2020, pp. 6769–6781, doi: 10.18653/v1/2020.emnlp-main.550.</w:t>
      </w:r>
    </w:p>
    <w:p>
      <w:pPr>
        <w:pStyle w:val="a2"/>
      </w:pPr>
      <w:r>
        <w:t xml:space="preserve">[62] A. Asai, J. Kasai, J. Clark, K. Lee, E. Choi, and Y. Tsvetkov,</w:t>
      </w:r>
      <w:r>
        <w:t xml:space="preserve"> </w:t>
      </w:r>
      <w:r>
        <w:t xml:space="preserve">“</w:t>
      </w:r>
      <w:r>
        <w:t xml:space="preserve">XOR QA: Cross-lingual Open-Retrieval Question Answering,</w:t>
      </w:r>
      <w:r>
        <w:t xml:space="preserve">”</w:t>
      </w:r>
      <w:r>
        <w:t xml:space="preserve"> </w:t>
      </w:r>
      <w:r>
        <w:t xml:space="preserve">in *Proc. NAACL-HLT*, 2021, doi: 10.18653/v1/2021.naacl-main.46.</w:t>
      </w:r>
    </w:p>
    <w:p>
      <w:pPr>
        <w:pStyle w:val="a2"/>
      </w:pPr>
      <w:r>
        <w:t xml:space="preserve">[63] G. V. Cormack, C. L. A. Clarke, and S. Büttcher,</w:t>
      </w:r>
      <w:r>
        <w:t xml:space="preserve"> </w:t>
      </w:r>
      <w:r>
        <w:t xml:space="preserve">“</w:t>
      </w:r>
      <w:r>
        <w:t xml:space="preserve">Reciprocal Rank Fusion Outperforms Condorcet and Individual Rank Learning Methods,</w:t>
      </w:r>
      <w:r>
        <w:t xml:space="preserve">”</w:t>
      </w:r>
      <w:r>
        <w:t xml:space="preserve"> </w:t>
      </w:r>
      <w:r>
        <w:t xml:space="preserve">in *Proc. SIGIR*, 2009, doi: 10.1145/1571941.1572114.</w:t>
      </w:r>
    </w:p>
    <w:p>
      <w:pPr>
        <w:pStyle w:val="a2"/>
      </w:pPr>
      <w:r>
        <w:t xml:space="preserve">[64] D. Jurafsky and J. H. Martin,</w:t>
      </w:r>
      <w:r>
        <w:t xml:space="preserve"> </w:t>
      </w:r>
      <w:r>
        <w:t xml:space="preserve">“</w:t>
      </w:r>
      <w:r>
        <w:t xml:space="preserve">Information Retrieval and Question Answering,</w:t>
      </w:r>
      <w:r>
        <w:t xml:space="preserve">”</w:t>
      </w:r>
      <w:r>
        <w:t xml:space="preserve"> </w:t>
      </w:r>
      <w:r>
        <w:t xml:space="preserve">in Speech and Language Processing, 3rd ed. (draft), ch. 14, 2023.</w:t>
      </w:r>
    </w:p>
    <w:p>
      <w:pPr>
        <w:pStyle w:val="a2"/>
      </w:pPr>
      <w:r>
        <w:t xml:space="preserve">[65] C. D. Manning, P. Raghavan, and H. Schütze, Introduction to Information Retrieval. Cambridge, U.K.: Cambridge Univ. Press, 2008, doi: 10.1017/CBO9780511809071.</w:t>
      </w:r>
    </w:p>
    <w:p>
      <w:pPr>
        <w:pStyle w:val="a2"/>
      </w:pPr>
      <w:r>
        <w:t xml:space="preserve">[66] W. X. Zhao, J. Liu, R. Ren, and J.-R. Wen,</w:t>
      </w:r>
      <w:r>
        <w:t xml:space="preserve"> </w:t>
      </w:r>
      <w:r>
        <w:t xml:space="preserve">“</w:t>
      </w:r>
      <w:r>
        <w:t xml:space="preserve">Dense Text Retrieval Based on Pretrained Language Models: A Survey,</w:t>
      </w:r>
      <w:r>
        <w:t xml:space="preserve">”</w:t>
      </w:r>
      <w:r>
        <w:t xml:space="preserve"> </w:t>
      </w:r>
      <w:r>
        <w:t xml:space="preserve">ACM Trans. Inf. Syst., vol. 42, no. 4, pp. 1–60, 2024, doi: 10.1145/3637870.</w:t>
      </w:r>
    </w:p>
    <w:p>
      <w:pPr>
        <w:pStyle w:val="a2"/>
      </w:pPr>
      <w:r>
        <w:t xml:space="preserve">[67] Y.-C. I. Chang,</w:t>
      </w:r>
      <w:r>
        <w:t xml:space="preserve"> </w:t>
      </w:r>
      <w:r>
        <w:t xml:space="preserve">“</w:t>
      </w:r>
      <w:r>
        <w:t xml:space="preserve">A Survey: Potential Dimensionality Reduction Methods,</w:t>
      </w:r>
      <w:r>
        <w:t xml:space="preserve">”</w:t>
      </w:r>
      <w:r>
        <w:t xml:space="preserve"> </w:t>
      </w:r>
      <w:r>
        <w:t xml:space="preserve">arXiv preprint arXiv:2502.11036, 2025.</w:t>
      </w:r>
    </w:p>
    <w:p>
      <w:pPr>
        <w:pStyle w:val="a2"/>
      </w:pPr>
      <w:r>
        <w:t xml:space="preserve">[68] D. Chen and W. Yih,</w:t>
      </w:r>
      <w:r>
        <w:t xml:space="preserve"> </w:t>
      </w:r>
      <w:r>
        <w:t xml:space="preserve">“</w:t>
      </w:r>
      <w:r>
        <w:t xml:space="preserve">Open-Domain Question Answering,</w:t>
      </w:r>
      <w:r>
        <w:t xml:space="preserve">”</w:t>
      </w:r>
      <w:r>
        <w:t xml:space="preserve"> </w:t>
      </w:r>
      <w:r>
        <w:t xml:space="preserve">in Proc. 58th Annu. Meeting Assoc. Comput. Linguistics: Tutorial Abstracts (ACL), 2020, pp. 34–37, doi: 10.18653/v1/2020.acl-tutorials.8.</w:t>
      </w:r>
    </w:p>
    <w:p>
      <w:pPr>
        <w:pStyle w:val="a2"/>
      </w:pPr>
      <w:r>
        <w:t xml:space="preserve">[69] V. N. Gudivada, D. L. Rao, and A. R. Gudivada,</w:t>
      </w:r>
      <w:r>
        <w:t xml:space="preserve"> </w:t>
      </w:r>
      <w:r>
        <w:t xml:space="preserve">“</w:t>
      </w:r>
      <w:r>
        <w:t xml:space="preserve">Information Retrieval: Concepts, Models, and Systems,</w:t>
      </w:r>
      <w:r>
        <w:t xml:space="preserve">”</w:t>
      </w:r>
      <w:r>
        <w:t xml:space="preserve"> </w:t>
      </w:r>
      <w:r>
        <w:rPr>
          <w:i/>
          <w:iCs/>
        </w:rPr>
        <w:t xml:space="preserve">Handbook of Statistics</w:t>
      </w:r>
      <w:r>
        <w:t xml:space="preserve">, vol. 38, pp. 331–401, Jan. 2018, doi: 10.1016/BS.HOST.2018.07.009.</w:t>
      </w:r>
    </w:p>
    <w:p>
      <w:pPr>
        <w:pStyle w:val="a2"/>
      </w:pPr>
      <w:r>
        <w:t xml:space="preserve">[70] C. D. Manning, P. Raghavan, and H. Schütze, Introduction to Information Retrieval. Cambridge, U.K.: Cambridge University Press, 2008, ch. 6, pp. 100–123.</w:t>
      </w:r>
    </w:p>
    <w:p>
      <w:pPr>
        <w:pStyle w:val="a2"/>
      </w:pPr>
      <w:r>
        <w:t xml:space="preserve">[71] Y. Wang, Y. Zhang, and X. Wang,</w:t>
      </w:r>
      <w:r>
        <w:t xml:space="preserve"> </w:t>
      </w:r>
      <w:r>
        <w:t xml:space="preserve">“</w:t>
      </w:r>
      <w:r>
        <w:t xml:space="preserve">A semantic-based information retrieval model,</w:t>
      </w:r>
      <w:r>
        <w:t xml:space="preserve">”</w:t>
      </w:r>
      <w:r>
        <w:t xml:space="preserve"> </w:t>
      </w:r>
      <w:r>
        <w:t xml:space="preserve">in</w:t>
      </w:r>
      <w:r>
        <w:t xml:space="preserve"> </w:t>
      </w:r>
      <w:r>
        <w:rPr>
          <w:i/>
          <w:iCs/>
        </w:rPr>
        <w:t xml:space="preserve">Proc. 2nd IEEE Int. Conf. on Digital Ecosystems and Technologies (IEEE DEST)</w:t>
      </w:r>
      <w:r>
        <w:t xml:space="preserve">, 2008, pp. 456–461.</w:t>
      </w:r>
    </w:p>
    <w:p>
      <w:pPr>
        <w:pStyle w:val="a2"/>
      </w:pPr>
      <w:r>
        <w:t xml:space="preserve">[72] X. Shen, S. Vakulenko, M. del Tredici, G. Barlacchi, B. Byrne, and A. de Gispert,</w:t>
      </w:r>
      <w:r>
        <w:t xml:space="preserve"> </w:t>
      </w:r>
      <w:r>
        <w:t xml:space="preserve">“</w:t>
      </w:r>
      <w:r>
        <w:t xml:space="preserve">Neural Ranking with Weak Supervision for Open-Domain Question Answering: A Survey,</w:t>
      </w:r>
      <w:r>
        <w:t xml:space="preserve">”</w:t>
      </w:r>
      <w:r>
        <w:t xml:space="preserve"> </w:t>
      </w:r>
      <w:r>
        <w:t xml:space="preserve">in Findings of the Association for Computational Linguistics: EACL 2023, Dubrovnik, Croatia, 2023, pp. 1736–1750, doi: 10.18653/v1/2023.findings-eacl.129.</w:t>
      </w:r>
    </w:p>
    <w:p>
      <w:pPr>
        <w:pStyle w:val="a2"/>
      </w:pPr>
      <w:r>
        <w:t xml:space="preserve">[73] J. Guo, Y. Cai, Y. Fan, F. Sun, R. Zhang, and X. Cheng,</w:t>
      </w:r>
      <w:r>
        <w:t xml:space="preserve"> </w:t>
      </w:r>
      <w:r>
        <w:t xml:space="preserve">“</w:t>
      </w:r>
      <w:r>
        <w:t xml:space="preserve">Semantic models for the first-stage retrieval: A comprehensive review,</w:t>
      </w:r>
      <w:r>
        <w:t xml:space="preserve">”</w:t>
      </w:r>
      <w:r>
        <w:t xml:space="preserve"> </w:t>
      </w:r>
      <w:r>
        <w:t xml:space="preserve">ACM Transactions on Information Systems, vol. 40, no. 4, Art. no. 66, pp. 1–42, 2022, doi: 10.1145/3486250.</w:t>
      </w:r>
    </w:p>
    <w:p>
      <w:pPr>
        <w:pStyle w:val="a2"/>
      </w:pPr>
      <w:r>
        <w:t xml:space="preserve">[74] S.-C. Lin and J. Lin,</w:t>
      </w:r>
      <w:r>
        <w:t xml:space="preserve"> </w:t>
      </w:r>
      <w:r>
        <w:t xml:space="preserve">“</w:t>
      </w:r>
      <w:r>
        <w:t xml:space="preserve">A dense representation framework for lexical and semantic matching,</w:t>
      </w:r>
      <w:r>
        <w:t xml:space="preserve">”</w:t>
      </w:r>
      <w:r>
        <w:t xml:space="preserve"> </w:t>
      </w:r>
      <w:r>
        <w:t xml:space="preserve">ACM Transactions on Information Systems, vol. 41, no. 4, Art. no. 110, pp. 1–29, 2023, doi: 10.1145/3582426.</w:t>
      </w:r>
    </w:p>
    <w:p>
      <w:pPr>
        <w:pStyle w:val="a2"/>
      </w:pPr>
      <w:r>
        <w:t xml:space="preserve">[75] K. D. Onal, Y. Zhang, I. S. Altingovde, M. M. Rahman, P. Karagoz, A. Braylan, B. Dang, H.-L. Chang, H. Kim, Q. McNamara, A. Angert, E. Banner, V. Khetan, T. McDonnell, A. T. Nguyen, D. Xu, B. C. Wallace, M. de Rijke, and M. Lease,</w:t>
      </w:r>
      <w:r>
        <w:t xml:space="preserve"> </w:t>
      </w:r>
      <w:r>
        <w:t xml:space="preserve">“</w:t>
      </w:r>
      <w:r>
        <w:t xml:space="preserve">Neural information retrieval: At the end of the early years,</w:t>
      </w:r>
      <w:r>
        <w:t xml:space="preserve">”</w:t>
      </w:r>
      <w:r>
        <w:t xml:space="preserve"> </w:t>
      </w:r>
      <w:r>
        <w:t xml:space="preserve">Information Retrieval Journal, vol. 21, no. 2–3, pp. 111–182, 2018, doi: 10.1007/s10791-017-9321-y.</w:t>
      </w:r>
    </w:p>
    <w:p>
      <w:pPr>
        <w:pStyle w:val="a2"/>
      </w:pPr>
      <w:r>
        <w:t xml:space="preserve">[76] J. Lin et al.,</w:t>
      </w:r>
      <w:r>
        <w:t xml:space="preserve"> </w:t>
      </w:r>
      <w:r>
        <w:t xml:space="preserve">“</w:t>
      </w:r>
      <w:r>
        <w:t xml:space="preserve">Pyserini: A Python toolkit for reproducible information retrieval research with sparse and dense representations,</w:t>
      </w:r>
      <w:r>
        <w:t xml:space="preserve">”</w:t>
      </w:r>
      <w:r>
        <w:t xml:space="preserve"> </w:t>
      </w:r>
      <w:r>
        <w:t xml:space="preserve">in Proceedings of the 44th International ACM SIGIR Conference on Research and Development in Information Retrieval, Virtual Event, Canada, 2021, pp. 2356–2362.</w:t>
      </w:r>
    </w:p>
    <w:bookmarkEnd w:id="298"/>
    <w:bookmarkEnd w:id="299"/>
    <w:sectPr w:rsidR="00F772A3" w:rsidRPr="00627E43" w:rsidSect="007D5B7A">
      <w:footerReference r:id="rId34" w:type="default"/>
      <w:footerReference r:id="rId40" w:type="first"/>
      <w:footnotePr>
        <w:numRestart w:val="eachPage"/>
      </w:footnotePr>
      <w:pgSz w:code="9" w:h="16838" w:w="11906"/>
      <w:pgMar w:bottom="1701" w:footer="1021" w:gutter="0" w:header="851" w:left="1418" w:right="2268" w:top="1701"/>
      <w:pgNumType w:fmt="arabicAbjad" w:start="1"/>
      <w:cols w:space="708"/>
      <w:titlePg/>
      <w:bidi/>
      <w:rtlGutter/>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Zar">
    <w:altName w:val="Arial"/>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tr">
    <w:panose1 w:val="00000700000000000000"/>
    <w:charset w:val="B2"/>
    <w:family w:val="auto"/>
    <w:pitch w:val="variable"/>
    <w:sig w:usb0="00002001" w:usb1="80000000" w:usb2="00000008" w:usb3="00000000" w:csb0="00000040" w:csb1="00000000"/>
  </w:font>
  <w:font w:name="Nazanin">
    <w:altName w:val="Courier New"/>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oma">
    <w:altName w:val="Arial"/>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6B519" w14:textId="77777777" w:rsidR="001F6BBD" w:rsidRPr="00535F2C" w:rsidRDefault="001F6BBD" w:rsidP="00FD36FB">
    <w:pPr>
      <w:pStyle w:val="Footer"/>
      <w:framePr w:w="1437" w:wrap="around" w:vAnchor="text" w:hAnchor="page" w:x="4946" w:y="7"/>
      <w:jc w:val="center"/>
      <w:rPr>
        <w:rStyle w:val="PageNumber"/>
        <w:rFonts w:cs="B Nazanin"/>
        <w:sz w:val="28"/>
      </w:rPr>
    </w:pPr>
    <w:r w:rsidRPr="00535F2C">
      <w:rPr>
        <w:rStyle w:val="PageNumber"/>
        <w:rFonts w:cs="B Nazanin"/>
        <w:sz w:val="28"/>
        <w:rtl/>
      </w:rPr>
      <w:fldChar w:fldCharType="begin"/>
    </w:r>
    <w:r w:rsidRPr="00535F2C">
      <w:rPr>
        <w:rStyle w:val="PageNumber"/>
        <w:rFonts w:cs="B Nazanin"/>
        <w:sz w:val="28"/>
      </w:rPr>
      <w:instrText xml:space="preserve">PAGE  </w:instrText>
    </w:r>
    <w:r w:rsidRPr="00535F2C">
      <w:rPr>
        <w:rStyle w:val="PageNumber"/>
        <w:rFonts w:cs="B Nazanin"/>
        <w:sz w:val="28"/>
        <w:rtl/>
      </w:rPr>
      <w:fldChar w:fldCharType="separate"/>
    </w:r>
    <w:r w:rsidR="0076116C">
      <w:rPr>
        <w:rStyle w:val="PageNumber"/>
        <w:rFonts w:cs="B Nazanin" w:hint="eastAsia"/>
        <w:noProof/>
        <w:sz w:val="28"/>
        <w:rtl/>
        <w:lang w:bidi="ar-SA"/>
      </w:rPr>
      <w:t>‌ك</w:t>
    </w:r>
    <w:r w:rsidRPr="00535F2C">
      <w:rPr>
        <w:rStyle w:val="PageNumber"/>
        <w:rFonts w:cs="B Nazanin"/>
        <w:sz w:val="28"/>
        <w:rtl/>
      </w:rPr>
      <w:fldChar w:fldCharType="end"/>
    </w:r>
  </w:p>
  <w:p w14:paraId="68DE4F21" w14:textId="77777777" w:rsidR="001F6BBD" w:rsidRPr="00535F2C" w:rsidRDefault="001F6B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D2EB" w14:textId="77777777" w:rsidR="001F6BBD" w:rsidRDefault="001F6BBD" w:rsidP="00321352">
    <w:pPr>
      <w:pStyle w:val="Footer"/>
      <w:jc w:val="center"/>
    </w:pPr>
    <w:r>
      <w:fldChar w:fldCharType="begin"/>
    </w:r>
    <w:r>
      <w:instrText xml:space="preserve"> PAGE   \* MERGEFORMAT </w:instrText>
    </w:r>
    <w:r>
      <w:fldChar w:fldCharType="separate"/>
    </w:r>
    <w:r w:rsidR="0076116C">
      <w:rPr>
        <w:noProof/>
        <w:rtl/>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4118" w14:textId="77777777" w:rsidR="001F6BBD" w:rsidRDefault="001F6BBD" w:rsidP="004F386E">
    <w:pPr>
      <w:pStyle w:val="Footer"/>
      <w:jc w:val="center"/>
    </w:pPr>
    <w:r>
      <w:fldChar w:fldCharType="begin"/>
    </w:r>
    <w:r>
      <w:instrText xml:space="preserve"> PAGE   \* MERGEFORMAT </w:instrText>
    </w:r>
    <w:r>
      <w:fldChar w:fldCharType="separate"/>
    </w:r>
    <w:r w:rsidR="0076116C">
      <w:rPr>
        <w:noProof/>
        <w:rtl/>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90B2" w14:textId="77777777" w:rsidR="001F6BBD" w:rsidRDefault="001F6B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BDBD" w14:textId="77777777" w:rsidR="001F6BBD" w:rsidRDefault="001F6BBD" w:rsidP="00D839C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D3BE" w14:textId="77777777" w:rsidR="001F6BBD" w:rsidRDefault="001F6BBD" w:rsidP="0008030E">
    <w:pPr>
      <w:pStyle w:val="Footer"/>
      <w:jc w:val="center"/>
    </w:pPr>
    <w:r>
      <w:fldChar w:fldCharType="begin"/>
    </w:r>
    <w:r w:rsidRPr="0008030E">
      <w:instrText xml:space="preserve"> PAGE   \* MERGEFORMAT </w:instrText>
    </w:r>
    <w:r>
      <w:fldChar w:fldCharType="separate"/>
    </w:r>
    <w:r w:rsidR="0076116C">
      <w:rPr>
        <w:noProof/>
        <w:rtl/>
      </w:rPr>
      <w:t>6</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CF99" w14:textId="77777777" w:rsidR="001F6BBD" w:rsidRDefault="001F6BBD" w:rsidP="00D839C4">
    <w:pPr>
      <w:pStyle w:val="Footer"/>
      <w:jc w:val="center"/>
    </w:pPr>
    <w:r>
      <w:fldChar w:fldCharType="begin"/>
    </w:r>
    <w:r>
      <w:instrText xml:space="preserve"> PAGE   \* MERGEFORMAT </w:instrText>
    </w:r>
    <w:r>
      <w:fldChar w:fldCharType="separate"/>
    </w:r>
    <w:r>
      <w:rPr>
        <w:noProof/>
        <w:rtl/>
      </w:rPr>
      <w:t>6</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2DBA" w14:textId="77777777" w:rsidR="001F6BBD" w:rsidRDefault="001F6BBD" w:rsidP="00D839C4">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C294" w14:textId="77777777" w:rsidR="001F6BBD" w:rsidRDefault="001F6BBD" w:rsidP="004F386E">
    <w:pPr>
      <w:pStyle w:val="Footer"/>
      <w:jc w:val="center"/>
    </w:pPr>
    <w:r>
      <w:fldChar w:fldCharType="begin"/>
    </w:r>
    <w:r w:rsidRPr="00210CDF">
      <w:instrText xml:space="preserve"> PAGE   \* MERGEFORMAT </w:instrText>
    </w:r>
    <w:r>
      <w:fldChar w:fldCharType="separate"/>
    </w:r>
    <w:r w:rsidR="0076116C">
      <w:rPr>
        <w:noProof/>
        <w:rtl/>
      </w:rPr>
      <w:t>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5C91" w14:textId="77777777" w:rsidR="001F6BBD" w:rsidRDefault="001F6BBD" w:rsidP="00210CDF">
    <w:pPr>
      <w:pStyle w:val="Footer"/>
      <w:jc w:val="center"/>
    </w:pPr>
    <w:r>
      <w:fldChar w:fldCharType="begin"/>
    </w:r>
    <w:r w:rsidRPr="00210CDF">
      <w:instrText xml:space="preserve"> PAGE   \* MERGEFORMAT </w:instrText>
    </w:r>
    <w:r>
      <w:fldChar w:fldCharType="separate"/>
    </w:r>
    <w:r w:rsidR="0076116C">
      <w:rPr>
        <w:noProof/>
        <w:rtl/>
      </w:rPr>
      <w:t>1</w:t>
    </w:r>
    <w:r w:rsidR="0076116C">
      <w:rPr>
        <w:noProof/>
        <w:rtl/>
      </w:rP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4980" w14:textId="77777777" w:rsidR="001F6BBD" w:rsidRPr="00E06685" w:rsidRDefault="001F6BBD" w:rsidP="00FD36FB">
    <w:pPr>
      <w:pStyle w:val="Footer"/>
      <w:framePr w:w="709" w:wrap="around" w:vAnchor="text" w:hAnchor="page" w:x="5302" w:y="7"/>
      <w:jc w:val="center"/>
      <w:rPr>
        <w:rStyle w:val="PageNumber"/>
        <w:rFonts w:cs="B Nazanin"/>
        <w:sz w:val="28"/>
      </w:rPr>
    </w:pPr>
    <w:r w:rsidRPr="00E06685">
      <w:rPr>
        <w:rStyle w:val="PageNumber"/>
        <w:rFonts w:cs="B Nazanin"/>
        <w:sz w:val="28"/>
        <w:rtl/>
      </w:rPr>
      <w:fldChar w:fldCharType="begin"/>
    </w:r>
    <w:r w:rsidRPr="00E06685">
      <w:rPr>
        <w:rStyle w:val="PageNumber"/>
        <w:rFonts w:cs="B Nazanin"/>
        <w:sz w:val="28"/>
      </w:rPr>
      <w:instrText xml:space="preserve">PAGE  </w:instrText>
    </w:r>
    <w:r w:rsidRPr="00E06685">
      <w:rPr>
        <w:rStyle w:val="PageNumber"/>
        <w:rFonts w:cs="B Nazanin"/>
        <w:sz w:val="28"/>
        <w:rtl/>
      </w:rPr>
      <w:fldChar w:fldCharType="separate"/>
    </w:r>
    <w:r w:rsidR="0076116C">
      <w:rPr>
        <w:rStyle w:val="PageNumber"/>
        <w:rFonts w:cs="B Nazanin"/>
        <w:noProof/>
        <w:sz w:val="28"/>
        <w:rtl/>
      </w:rPr>
      <w:t>1</w:t>
    </w:r>
    <w:r w:rsidR="0076116C">
      <w:rPr>
        <w:rStyle w:val="PageNumber"/>
        <w:rFonts w:cs="B Nazanin"/>
        <w:noProof/>
        <w:sz w:val="28"/>
        <w:rtl/>
      </w:rPr>
      <w:t>3</w:t>
    </w:r>
    <w:r w:rsidRPr="00E06685">
      <w:rPr>
        <w:rStyle w:val="PageNumber"/>
        <w:rFonts w:cs="B Nazanin"/>
        <w:sz w:val="28"/>
        <w:rtl/>
      </w:rPr>
      <w:fldChar w:fldCharType="end"/>
    </w:r>
  </w:p>
  <w:p w14:paraId="752B5C09" w14:textId="77777777" w:rsidR="001F6BBD" w:rsidRDefault="001F6BB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722ED" w14:textId="77777777" w:rsidR="001F6BBD" w:rsidRDefault="001F6BBD">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127B" w14:textId="77777777" w:rsidR="001F6BBD" w:rsidRDefault="001F6BBD" w:rsidP="00D839C4">
    <w:pPr>
      <w:pStyle w:val="Footer"/>
      <w:jc w:val="center"/>
    </w:pPr>
    <w:r>
      <w:fldChar w:fldCharType="begin"/>
    </w:r>
    <w:r>
      <w:instrText xml:space="preserve"> PAGE   \* MERGEFORMAT </w:instrText>
    </w:r>
    <w:r>
      <w:fldChar w:fldCharType="separate"/>
    </w:r>
    <w:r w:rsidR="0076116C">
      <w:rPr>
        <w:noProof/>
        <w:rtl/>
      </w:rPr>
      <w:t>1</w:t>
    </w:r>
    <w:r w:rsidR="0076116C">
      <w:rPr>
        <w:noProof/>
        <w:rtl/>
      </w:rPr>
      <w:t>5</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5AF64" w14:textId="77777777" w:rsidR="001F6BBD" w:rsidRDefault="001F6BBD">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F4FD" w14:textId="77777777" w:rsidR="001F6BBD" w:rsidRPr="007C5232" w:rsidRDefault="001F6BBD" w:rsidP="00FD36FB">
    <w:pPr>
      <w:pStyle w:val="Footer"/>
      <w:framePr w:w="709" w:wrap="around" w:vAnchor="text" w:hAnchor="page" w:x="5302" w:y="7"/>
      <w:jc w:val="center"/>
      <w:rPr>
        <w:rStyle w:val="PageNumber"/>
        <w:rFonts w:cs="B Nazanin"/>
        <w:sz w:val="28"/>
      </w:rPr>
    </w:pPr>
    <w:r w:rsidRPr="007C5232">
      <w:rPr>
        <w:rStyle w:val="PageNumber"/>
        <w:rFonts w:cs="B Nazanin"/>
        <w:sz w:val="28"/>
        <w:rtl/>
      </w:rPr>
      <w:fldChar w:fldCharType="begin"/>
    </w:r>
    <w:r w:rsidRPr="007C5232">
      <w:rPr>
        <w:rStyle w:val="PageNumber"/>
        <w:rFonts w:cs="B Nazanin"/>
        <w:sz w:val="28"/>
      </w:rPr>
      <w:instrText xml:space="preserve">PAGE  </w:instrText>
    </w:r>
    <w:r w:rsidRPr="007C5232">
      <w:rPr>
        <w:rStyle w:val="PageNumber"/>
        <w:rFonts w:cs="B Nazanin"/>
        <w:sz w:val="28"/>
        <w:rtl/>
      </w:rPr>
      <w:fldChar w:fldCharType="separate"/>
    </w:r>
    <w:r w:rsidR="0076116C">
      <w:rPr>
        <w:rStyle w:val="PageNumber"/>
        <w:rFonts w:cs="B Nazanin"/>
        <w:noProof/>
        <w:sz w:val="28"/>
        <w:rtl/>
      </w:rPr>
      <w:t>1</w:t>
    </w:r>
    <w:r w:rsidR="0076116C">
      <w:rPr>
        <w:rStyle w:val="PageNumber"/>
        <w:rFonts w:cs="B Nazanin"/>
        <w:noProof/>
        <w:sz w:val="28"/>
        <w:rtl/>
      </w:rPr>
      <w:t>7</w:t>
    </w:r>
    <w:r w:rsidRPr="007C5232">
      <w:rPr>
        <w:rStyle w:val="PageNumber"/>
        <w:rFonts w:cs="B Nazanin"/>
        <w:sz w:val="28"/>
        <w:rtl/>
      </w:rPr>
      <w:fldChar w:fldCharType="end"/>
    </w:r>
  </w:p>
  <w:p w14:paraId="248758EA" w14:textId="77777777" w:rsidR="001F6BBD" w:rsidRDefault="001F6BBD">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DB9D" w14:textId="77777777" w:rsidR="001F6BBD" w:rsidRDefault="001F6BB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 Semantic Fingerprints</w:t>
      </w:r>
    </w:p>
  </w:footnote>
  <w:footnote w:id="21">
    <w:p>
      <w:pPr>
        <w:pStyle w:val="FootnoteText"/>
      </w:pPr>
      <w:r>
        <w:rPr>
          <w:rStyle w:val="FootnoteReference"/>
        </w:rPr>
        <w:footnoteRef/>
      </w:r>
      <w:r>
        <w:t xml:space="preserve"> </w:t>
      </w:r>
      <w:r>
        <w:t xml:space="preserve">. Reciprocal Rank Fusion (RRF)</w:t>
      </w:r>
    </w:p>
  </w:footnote>
  <w:footnote w:id="22">
    <w:p>
      <w:pPr>
        <w:pStyle w:val="FootnoteText"/>
      </w:pPr>
      <w:r>
        <w:rPr>
          <w:rStyle w:val="FootnoteReference"/>
        </w:rPr>
        <w:footnoteRef/>
      </w:r>
      <w:r>
        <w:t xml:space="preserve"> </w:t>
      </w:r>
      <w:r>
        <w:t xml:space="preserve">. Semantic Folding</w:t>
      </w:r>
    </w:p>
  </w:footnote>
  <w:footnote w:id="24">
    <w:p>
      <w:pPr>
        <w:pStyle w:val="FootnoteText"/>
      </w:pPr>
      <w:r>
        <w:rPr>
          <w:rStyle w:val="FootnoteReference"/>
        </w:rPr>
        <w:footnoteRef/>
      </w:r>
      <w:r>
        <w:t xml:space="preserve"> </w:t>
      </w:r>
      <w:r>
        <w:t xml:space="preserve">. Information Retrieval</w:t>
      </w:r>
    </w:p>
  </w:footnote>
  <w:footnote w:id="25">
    <w:p>
      <w:pPr>
        <w:pStyle w:val="FootnoteText"/>
      </w:pPr>
      <w:r>
        <w:rPr>
          <w:rStyle w:val="FootnoteReference"/>
        </w:rPr>
        <w:footnoteRef/>
      </w:r>
      <w:r>
        <w:t xml:space="preserve"> </w:t>
      </w:r>
      <w:r>
        <w:t xml:space="preserve">. Question Answering</w:t>
      </w:r>
    </w:p>
  </w:footnote>
  <w:footnote w:id="26">
    <w:p>
      <w:pPr>
        <w:pStyle w:val="FootnoteText"/>
      </w:pPr>
      <w:r>
        <w:rPr>
          <w:rStyle w:val="FootnoteReference"/>
        </w:rPr>
        <w:footnoteRef/>
      </w:r>
      <w:r>
        <w:t xml:space="preserve"> </w:t>
      </w:r>
      <w:r>
        <w:t xml:space="preserve">. Closed-Domain</w:t>
      </w:r>
    </w:p>
  </w:footnote>
  <w:footnote w:id="27">
    <w:p>
      <w:pPr>
        <w:pStyle w:val="FootnoteText"/>
      </w:pPr>
      <w:r>
        <w:rPr>
          <w:rStyle w:val="FootnoteReference"/>
        </w:rPr>
        <w:footnoteRef/>
      </w:r>
      <w:r>
        <w:t xml:space="preserve"> </w:t>
      </w:r>
      <w:r>
        <w:t xml:space="preserve">. Semantic Folding</w:t>
      </w:r>
    </w:p>
  </w:footnote>
  <w:footnote w:id="29">
    <w:p>
      <w:pPr>
        <w:pStyle w:val="FootnoteText"/>
      </w:pPr>
      <w:r>
        <w:rPr>
          <w:rStyle w:val="FootnoteReference"/>
        </w:rPr>
        <w:footnoteRef/>
      </w:r>
      <w:r>
        <w:t xml:space="preserve"> </w:t>
      </w:r>
      <w:r>
        <w:t xml:space="preserve">. Unsupervised learning</w:t>
      </w:r>
    </w:p>
  </w:footnote>
  <w:footnote w:id="30">
    <w:p>
      <w:pPr>
        <w:pStyle w:val="FootnoteText"/>
      </w:pPr>
      <w:r>
        <w:rPr>
          <w:rStyle w:val="FootnoteReference"/>
        </w:rPr>
        <w:footnoteRef/>
      </w:r>
      <w:r>
        <w:t xml:space="preserve"> </w:t>
      </w:r>
      <w:r>
        <w:t xml:space="preserve">. Cai</w:t>
      </w:r>
    </w:p>
  </w:footnote>
  <w:footnote w:id="31">
    <w:p>
      <w:pPr>
        <w:pStyle w:val="FootnoteText"/>
      </w:pPr>
      <w:r>
        <w:rPr>
          <w:rStyle w:val="FootnoteReference"/>
        </w:rPr>
        <w:footnoteRef/>
      </w:r>
      <w:r>
        <w:t xml:space="preserve"> </w:t>
      </w:r>
      <w:r>
        <w:t xml:space="preserve">. Word net</w:t>
      </w:r>
    </w:p>
  </w:footnote>
  <w:footnote w:id="35">
    <w:p>
      <w:pPr>
        <w:pStyle w:val="FootnoteText"/>
      </w:pPr>
      <w:r>
        <w:rPr>
          <w:rStyle w:val="FootnoteReference"/>
        </w:rPr>
        <w:footnoteRef/>
      </w:r>
      <w:r>
        <w:t xml:space="preserve"> </w:t>
      </w:r>
      <w:r>
        <w:t xml:space="preserve">. benchmark</w:t>
      </w:r>
    </w:p>
  </w:footnote>
  <w:footnote w:id="37">
    <w:p>
      <w:pPr>
        <w:pStyle w:val="FootnoteText"/>
      </w:pPr>
      <w:r>
        <w:rPr>
          <w:rStyle w:val="FootnoteReference"/>
        </w:rPr>
        <w:footnoteRef/>
      </w:r>
      <w:r>
        <w:t xml:space="preserve"> </w:t>
      </w:r>
      <w:r>
        <w:t xml:space="preserve">. Hierarchical Temporal Memory</w:t>
      </w:r>
    </w:p>
  </w:footnote>
  <w:footnote w:id="38">
    <w:p>
      <w:pPr>
        <w:pStyle w:val="FootnoteText"/>
      </w:pPr>
      <w:r>
        <w:rPr>
          <w:rStyle w:val="FootnoteReference"/>
        </w:rPr>
        <w:footnoteRef/>
      </w:r>
      <w:r>
        <w:t xml:space="preserve"> </w:t>
      </w:r>
      <w:r>
        <w:t xml:space="preserve">. Jeff Hawkins</w:t>
      </w:r>
    </w:p>
  </w:footnote>
  <w:footnote w:id="39">
    <w:p>
      <w:pPr>
        <w:pStyle w:val="FootnoteText"/>
      </w:pPr>
      <w:r>
        <w:rPr>
          <w:rStyle w:val="FootnoteReference"/>
        </w:rPr>
        <w:footnoteRef/>
      </w:r>
      <w:r>
        <w:t xml:space="preserve"> </w:t>
      </w:r>
      <w:r>
        <w:t xml:space="preserve">. Corpus</w:t>
      </w:r>
    </w:p>
  </w:footnote>
  <w:footnote w:id="40">
    <w:p>
      <w:pPr>
        <w:pStyle w:val="FootnoteText"/>
      </w:pPr>
      <w:r>
        <w:rPr>
          <w:rStyle w:val="FootnoteReference"/>
        </w:rPr>
        <w:footnoteRef/>
      </w:r>
      <w:r>
        <w:t xml:space="preserve"> </w:t>
      </w:r>
      <w:r>
        <w:t xml:space="preserve">. Indexing</w:t>
      </w:r>
    </w:p>
  </w:footnote>
  <w:footnote w:id="54">
    <w:p>
      <w:pPr>
        <w:pStyle w:val="FootnoteText"/>
      </w:pPr>
      <w:r>
        <w:rPr>
          <w:rStyle w:val="FootnoteReference"/>
        </w:rPr>
        <w:footnoteRef/>
      </w:r>
      <w:r>
        <w:t xml:space="preserve"> </w:t>
      </w:r>
      <w:r>
        <w:t xml:space="preserve">. Community Questions Answering</w:t>
      </w:r>
    </w:p>
  </w:footnote>
  <w:footnote w:id="55">
    <w:p>
      <w:pPr>
        <w:pStyle w:val="FootnoteText"/>
      </w:pPr>
      <w:r>
        <w:rPr>
          <w:rStyle w:val="FootnoteReference"/>
        </w:rPr>
        <w:footnoteRef/>
      </w:r>
      <w:r>
        <w:t xml:space="preserve"> </w:t>
      </w:r>
      <w:r>
        <w:t xml:space="preserve">. Semantic Questions Answering</w:t>
      </w:r>
    </w:p>
  </w:footnote>
  <w:footnote w:id="56">
    <w:p>
      <w:pPr>
        <w:pStyle w:val="FootnoteText"/>
      </w:pPr>
      <w:r>
        <w:rPr>
          <w:rStyle w:val="FootnoteReference"/>
        </w:rPr>
        <w:footnoteRef/>
      </w:r>
      <w:r>
        <w:t xml:space="preserve"> </w:t>
      </w:r>
      <w:r>
        <w:t xml:space="preserve">. Open domain</w:t>
      </w:r>
    </w:p>
  </w:footnote>
  <w:footnote w:id="57">
    <w:p>
      <w:pPr>
        <w:pStyle w:val="FootnoteText"/>
      </w:pPr>
      <w:r>
        <w:rPr>
          <w:rStyle w:val="FootnoteReference"/>
        </w:rPr>
        <w:footnoteRef/>
      </w:r>
      <w:r>
        <w:t xml:space="preserve"> </w:t>
      </w:r>
      <w:r>
        <w:t xml:space="preserve">. Hybrid domain</w:t>
      </w:r>
    </w:p>
  </w:footnote>
  <w:footnote w:id="88">
    <w:p>
      <w:pPr>
        <w:pStyle w:val="FootnoteText"/>
      </w:pPr>
      <w:r>
        <w:rPr>
          <w:rStyle w:val="FootnoteReference"/>
        </w:rPr>
        <w:footnoteRef/>
      </w:r>
      <w:r>
        <w:t xml:space="preserve"> </w:t>
      </w:r>
      <w:r>
        <w:t xml:space="preserve">. Brendon M. Lake</w:t>
      </w:r>
    </w:p>
  </w:footnote>
  <w:footnote w:id="89">
    <w:p>
      <w:pPr>
        <w:pStyle w:val="FootnoteText"/>
      </w:pPr>
      <w:r>
        <w:rPr>
          <w:rStyle w:val="FootnoteReference"/>
        </w:rPr>
        <w:footnoteRef/>
      </w:r>
      <w:r>
        <w:t xml:space="preserve"> </w:t>
      </w:r>
      <w:r>
        <w:t xml:space="preserve">. Numenta Platform for Intelligent Computing</w:t>
      </w:r>
    </w:p>
  </w:footnote>
  <w:footnote w:id="132">
    <w:p>
      <w:pPr>
        <w:pStyle w:val="FootnoteText"/>
      </w:pPr>
      <w:r>
        <w:rPr>
          <w:rStyle w:val="FootnoteReference"/>
        </w:rPr>
        <w:footnoteRef/>
      </w:r>
      <w:r>
        <w:t xml:space="preserve"> </w:t>
      </w:r>
      <w:r>
        <w:t xml:space="preserve">. Custom AR-EN Belebele</w:t>
      </w:r>
    </w:p>
  </w:footnote>
  <w:footnote w:id="139">
    <w:p>
      <w:pPr>
        <w:pStyle w:val="FootnoteText"/>
      </w:pPr>
      <w:r>
        <w:rPr>
          <w:rStyle w:val="FootnoteReference"/>
        </w:rPr>
        <w:footnoteRef/>
      </w:r>
      <w:r>
        <w:t xml:space="preserve"> </w:t>
      </w:r>
      <w:r>
        <w:t xml:space="preserve">. Karpukhin</w:t>
      </w:r>
    </w:p>
  </w:footnote>
  <w:footnote w:id="143">
    <w:p>
      <w:pPr>
        <w:pStyle w:val="FootnoteText"/>
      </w:pPr>
      <w:r>
        <w:rPr>
          <w:rStyle w:val="FootnoteReference"/>
        </w:rPr>
        <w:footnoteRef/>
      </w:r>
      <w:r>
        <w:t xml:space="preserve"> </w:t>
      </w:r>
      <w:r>
        <w:t xml:space="preserve">. Cross-Lingual</w:t>
      </w:r>
    </w:p>
  </w:footnote>
  <w:footnote w:id="152">
    <w:p>
      <w:pPr>
        <w:pStyle w:val="FootnoteText"/>
      </w:pPr>
      <w:r>
        <w:rPr>
          <w:rStyle w:val="FootnoteReference"/>
        </w:rPr>
        <w:footnoteRef/>
      </w:r>
      <w:r>
        <w:t xml:space="preserve"> </w:t>
      </w:r>
      <w:r>
        <w:t xml:space="preserve">. spaCy</w:t>
      </w:r>
    </w:p>
  </w:footnote>
  <w:footnote w:id="153">
    <w:p>
      <w:pPr>
        <w:pStyle w:val="FootnoteText"/>
      </w:pPr>
      <w:r>
        <w:rPr>
          <w:rStyle w:val="FootnoteReference"/>
        </w:rPr>
        <w:footnoteRef/>
      </w:r>
      <w:r>
        <w:t xml:space="preserve"> </w:t>
      </w:r>
      <w:r>
        <w:t xml:space="preserve">. unigram</w:t>
      </w:r>
    </w:p>
  </w:footnote>
  <w:footnote w:id="154">
    <w:p>
      <w:pPr>
        <w:pStyle w:val="FootnoteText"/>
      </w:pPr>
      <w:r>
        <w:rPr>
          <w:rStyle w:val="FootnoteReference"/>
        </w:rPr>
        <w:footnoteRef/>
      </w:r>
      <w:r>
        <w:t xml:space="preserve"> </w:t>
      </w:r>
      <w:r>
        <w:t xml:space="preserve">. bigram</w:t>
      </w:r>
    </w:p>
  </w:footnote>
  <w:footnote w:id="155">
    <w:p>
      <w:pPr>
        <w:pStyle w:val="FootnoteText"/>
      </w:pPr>
      <w:r>
        <w:rPr>
          <w:rStyle w:val="FootnoteReference"/>
        </w:rPr>
        <w:footnoteRef/>
      </w:r>
      <w:r>
        <w:t xml:space="preserve"> </w:t>
      </w:r>
      <w:r>
        <w:t xml:space="preserve">. trigram</w:t>
      </w:r>
    </w:p>
  </w:footnote>
  <w:footnote w:id="158">
    <w:p>
      <w:pPr>
        <w:pStyle w:val="FootnoteText"/>
      </w:pPr>
      <w:r>
        <w:rPr>
          <w:rStyle w:val="FootnoteReference"/>
        </w:rPr>
        <w:footnoteRef/>
      </w:r>
      <w:r>
        <w:t xml:space="preserve"> </w:t>
      </w:r>
      <w:r>
        <w:t xml:space="preserve">. Term–Context Matrix</w:t>
      </w:r>
    </w:p>
  </w:footnote>
  <w:footnote w:id="173">
    <w:p>
      <w:pPr>
        <w:pStyle w:val="FootnoteText"/>
      </w:pPr>
      <w:r>
        <w:rPr>
          <w:rStyle w:val="FootnoteReference"/>
        </w:rPr>
        <w:footnoteRef/>
      </w:r>
      <w:r>
        <w:t xml:space="preserve"> </w:t>
      </w:r>
      <w:r>
        <w:t xml:space="preserve">. Compressed Sparse Row</w:t>
      </w:r>
    </w:p>
  </w:footnote>
  <w:footnote w:id="176">
    <w:p>
      <w:pPr>
        <w:pStyle w:val="FootnoteText"/>
      </w:pPr>
      <w:r>
        <w:rPr>
          <w:rStyle w:val="FootnoteReference"/>
        </w:rPr>
        <w:footnoteRef/>
      </w:r>
      <w:r>
        <w:t xml:space="preserve"> </w:t>
      </w:r>
      <w:r>
        <w:t xml:space="preserve">. retriever</w:t>
      </w:r>
    </w:p>
  </w:footnote>
  <w:footnote w:id="209">
    <w:p>
      <w:pPr>
        <w:pStyle w:val="FootnoteText"/>
      </w:pPr>
      <w:r>
        <w:rPr>
          <w:rStyle w:val="FootnoteReference"/>
        </w:rPr>
        <w:footnoteRef/>
      </w:r>
      <w:r>
        <w:t xml:space="preserve"> </w:t>
      </w:r>
      <w:r>
        <w:t xml:space="preserve">. Natural Questions</w:t>
      </w:r>
    </w:p>
  </w:footnote>
  <w:footnote w:id="213">
    <w:p>
      <w:pPr>
        <w:pStyle w:val="FootnoteText"/>
      </w:pPr>
      <w:r>
        <w:rPr>
          <w:rStyle w:val="FootnoteReference"/>
        </w:rPr>
        <w:footnoteRef/>
      </w:r>
      <w:r>
        <w:t xml:space="preserve"> </w:t>
      </w:r>
      <w:r>
        <w:t xml:space="preserve">. lexical</w:t>
      </w:r>
    </w:p>
  </w:footnote>
  <w:footnote w:id="217">
    <w:p>
      <w:pPr>
        <w:pStyle w:val="FootnoteText"/>
      </w:pPr>
      <w:r>
        <w:rPr>
          <w:rStyle w:val="FootnoteReference"/>
        </w:rPr>
        <w:footnoteRef/>
      </w:r>
      <w:r>
        <w:t xml:space="preserve"> </w:t>
      </w:r>
      <w:r>
        <w:t xml:space="preserve">. CAREN_Belebele</w:t>
      </w:r>
    </w:p>
  </w:footnote>
  <w:footnote w:id="237">
    <w:p>
      <w:pPr>
        <w:pStyle w:val="FootnoteText"/>
      </w:pPr>
      <w:r>
        <w:rPr>
          <w:rStyle w:val="FootnoteReference"/>
        </w:rPr>
        <w:footnoteRef/>
      </w:r>
      <w:r>
        <w:t xml:space="preserve"> </w:t>
      </w:r>
      <w:r>
        <w:t xml:space="preserve">. QA-sample</w:t>
      </w:r>
    </w:p>
  </w:footnote>
  <w:footnote w:id="244">
    <w:p>
      <w:pPr>
        <w:pStyle w:val="FootnoteText"/>
      </w:pPr>
      <w:r>
        <w:rPr>
          <w:rStyle w:val="FootnoteReference"/>
        </w:rPr>
        <w:footnoteRef/>
      </w:r>
      <w:r>
        <w:t xml:space="preserve"> </w:t>
      </w:r>
      <w:r>
        <w:t xml:space="preserve">. sweep</w:t>
      </w:r>
    </w:p>
  </w:footnote>
  <w:footnote w:id="250">
    <w:p>
      <w:pPr>
        <w:pStyle w:val="FootnoteText"/>
      </w:pPr>
      <w:r>
        <w:rPr>
          <w:rStyle w:val="FootnoteReference"/>
        </w:rPr>
        <w:footnoteRef/>
      </w:r>
      <w:r>
        <w:t xml:space="preserve"> </w:t>
      </w:r>
      <w:r>
        <w:t xml:space="preserve">. pool</w:t>
      </w:r>
    </w:p>
  </w:footnote>
  <w:footnote w:id="274">
    <w:p>
      <w:pPr>
        <w:pStyle w:val="FootnoteText"/>
      </w:pPr>
      <w:r>
        <w:rPr>
          <w:rStyle w:val="FootnoteReference"/>
        </w:rPr>
        <w:footnoteRef/>
      </w:r>
      <w:r>
        <w:t xml:space="preserve"> </w:t>
      </w:r>
      <w:r>
        <w:t xml:space="preserve">. Multi-hop</w:t>
      </w:r>
    </w:p>
  </w:footnote>
  <w:footnote w:id="275">
    <w:p>
      <w:pPr>
        <w:pStyle w:val="FootnoteText"/>
      </w:pPr>
      <w:r>
        <w:rPr>
          <w:rStyle w:val="FootnoteReference"/>
        </w:rPr>
        <w:footnoteRef/>
      </w:r>
      <w:r>
        <w:t xml:space="preserve"> </w:t>
      </w:r>
      <w:r>
        <w:t xml:space="preserve">. GAT</w:t>
      </w:r>
    </w:p>
  </w:footnote>
  <w:footnote w:id="278">
    <w:p>
      <w:pPr>
        <w:pStyle w:val="FootnoteText"/>
      </w:pPr>
      <w:r>
        <w:rPr>
          <w:rStyle w:val="FootnoteReference"/>
        </w:rPr>
        <w:footnoteRef/>
      </w:r>
      <w:r>
        <w:t xml:space="preserve"> </w:t>
      </w:r>
      <w:r>
        <w:t xml:space="preserve">. lexical</w:t>
      </w:r>
    </w:p>
  </w:footnote>
  <w:footnote w:id="286">
    <w:p>
      <w:pPr>
        <w:pStyle w:val="FootnoteText"/>
      </w:pPr>
      <w:r>
        <w:rPr>
          <w:rStyle w:val="FootnoteReference"/>
        </w:rPr>
        <w:footnoteRef/>
      </w:r>
      <w:r>
        <w:t xml:space="preserve"> </w:t>
      </w:r>
      <w:r>
        <w:t xml:space="preserve">. Approximate Nearest Neighbor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873C" w14:textId="1B78AFCD" w:rsidR="001F6BBD" w:rsidRPr="0041697B" w:rsidRDefault="001F6BBD" w:rsidP="00B600B8">
    <w:pPr>
      <w:pBdr>
        <w:bottom w:val="thinThickSmallGap" w:sz="12" w:space="1" w:color="auto"/>
      </w:pBdr>
      <w:spacing w:line="192" w:lineRule="auto"/>
      <w:rPr>
        <w:sz w:val="28"/>
        <w:rtl/>
      </w:rPr>
    </w:pPr>
    <w:r w:rsidRPr="008A5914">
      <w:rPr>
        <w:rFonts w:hint="cs"/>
        <w:rtl/>
      </w:rPr>
      <w:t>مقدمه</w:t>
    </w:r>
    <w:r>
      <w:t xml:space="preserve"> </w:t>
    </w:r>
    <w:r>
      <w:rPr>
        <w:rFonts w:hint="cs"/>
        <w:rtl/>
      </w:rPr>
      <w:t>و بيان مساله</w:t>
    </w:r>
    <w:r w:rsidR="008A0BC2">
      <w:rPr>
        <w:rFonts w:hint="cs"/>
        <w:rtl/>
      </w:rPr>
      <w:t xml:space="preserve"> (ضرورت تحقیق)</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A618" w14:textId="77777777" w:rsidR="001F6BBD" w:rsidRPr="00EE1748" w:rsidRDefault="001F6BBD" w:rsidP="00FD36FB">
    <w:pPr>
      <w:pStyle w:val="Header"/>
      <w:rPr>
        <w:rFonts w:ascii="B Nazanin"/>
        <w:sz w:val="2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75BA2" w14:textId="77777777" w:rsidR="001F6BBD" w:rsidRDefault="001F6B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F04A" w14:textId="77777777" w:rsidR="001F6BBD" w:rsidRPr="00BC58A4" w:rsidRDefault="001F6BBD" w:rsidP="00DB6627">
    <w:pPr>
      <w:pBdr>
        <w:bottom w:val="thinThickSmallGap" w:sz="12" w:space="1" w:color="auto"/>
      </w:pBdr>
      <w:spacing w:line="192" w:lineRule="auto"/>
      <w:rPr>
        <w:sz w:val="22"/>
        <w:szCs w:val="22"/>
        <w:rtl/>
      </w:rPr>
    </w:pPr>
    <w:r w:rsidRPr="00DB6627">
      <w:rPr>
        <w:rtl/>
      </w:rPr>
      <w:t>م</w:t>
    </w:r>
    <w:r>
      <w:rPr>
        <w:rFonts w:hint="cs"/>
        <w:rtl/>
      </w:rPr>
      <w:t xml:space="preserve">فاهيم </w:t>
    </w:r>
    <w:r>
      <w:rPr>
        <w:rFonts w:hint="cs"/>
        <w:rtl/>
      </w:rPr>
      <w:t>اوليه و پیش زمینه ....</w:t>
    </w:r>
    <w:r w:rsidRPr="00BC58A4">
      <w:rPr>
        <w:rFonts w:hint="cs"/>
        <w:sz w:val="22"/>
        <w:szCs w:val="24"/>
        <w:rtl/>
      </w:rPr>
      <w:tab/>
    </w:r>
    <w:r w:rsidRPr="00BC58A4">
      <w:rPr>
        <w:rFonts w:hint="cs"/>
        <w:sz w:val="22"/>
        <w:szCs w:val="24"/>
        <w:rtl/>
      </w:rPr>
      <w:tab/>
    </w:r>
    <w:r w:rsidRPr="00BC58A4">
      <w:rPr>
        <w:rFonts w:hint="cs"/>
        <w:sz w:val="22"/>
        <w:szCs w:val="24"/>
        <w:rtl/>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6737" w14:textId="77777777" w:rsidR="001F6BBD" w:rsidRPr="004F386E" w:rsidRDefault="001F6BBD" w:rsidP="008A5914">
    <w:pPr>
      <w:pBdr>
        <w:bottom w:val="thinThickSmallGap" w:sz="12" w:space="1" w:color="auto"/>
      </w:pBdr>
      <w:spacing w:line="192" w:lineRule="auto"/>
      <w:rPr>
        <w:szCs w:val="24"/>
        <w:rtl/>
      </w:rPr>
    </w:pPr>
    <w:r w:rsidRPr="00E17576">
      <w:rPr>
        <w:noProof/>
        <w:rtl/>
        <w:lang w:bidi="ar-SA"/>
      </w:rPr>
      <mc:AlternateContent>
        <mc:Choice Requires="wps">
          <w:drawing>
            <wp:anchor distT="0" distB="0" distL="114300" distR="114300" simplePos="0" relativeHeight="251658752" behindDoc="0" locked="0" layoutInCell="1" allowOverlap="1" wp14:anchorId="2E2D7752" wp14:editId="21475830">
              <wp:simplePos x="0" y="0"/>
              <wp:positionH relativeFrom="column">
                <wp:posOffset>-63500</wp:posOffset>
              </wp:positionH>
              <wp:positionV relativeFrom="paragraph">
                <wp:posOffset>-126365</wp:posOffset>
              </wp:positionV>
              <wp:extent cx="2000885" cy="309880"/>
              <wp:effectExtent l="12700" t="6985" r="5715" b="6985"/>
              <wp:wrapNone/>
              <wp:docPr id="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885" cy="309880"/>
                      </a:xfrm>
                      <a:prstGeom prst="rect">
                        <a:avLst/>
                      </a:prstGeom>
                      <a:solidFill>
                        <a:srgbClr val="FFFFFF"/>
                      </a:solidFill>
                      <a:ln w="9525">
                        <a:solidFill>
                          <a:srgbClr val="FFFFFF"/>
                        </a:solidFill>
                        <a:miter lim="800000"/>
                        <a:headEnd/>
                        <a:tailEnd/>
                      </a:ln>
                    </wps:spPr>
                    <wps:txbx>
                      <w:txbxContent>
                        <w:p w14:paraId="367BA274" w14:textId="77777777" w:rsidR="001F6BBD" w:rsidRPr="008A5914" w:rsidRDefault="001F6BBD" w:rsidP="008A5914">
                          <w:pPr>
                            <w:spacing w:after="0" w:line="240" w:lineRule="auto"/>
                            <w:rPr>
                              <w:sz w:val="22"/>
                              <w:szCs w:val="24"/>
                            </w:rPr>
                          </w:pPr>
                          <w:r>
                            <w:fldChar w:fldCharType="begin"/>
                          </w:r>
                          <w:r>
                            <w:instrText xml:space="preserve"> STYLEREF  </w:instrText>
                          </w:r>
                          <w:r>
                            <w:rPr>
                              <w:rtl/>
                            </w:rPr>
                            <w:instrText>فصل</w:instrText>
                          </w:r>
                          <w:r>
                            <w:instrText xml:space="preserve">  \* MERGEFORMAT </w:instrText>
                          </w:r>
                          <w:r>
                            <w:fldChar w:fldCharType="separate"/>
                          </w:r>
                          <w:r w:rsidRPr="001C7E4A">
                            <w:rPr>
                              <w:noProof/>
                              <w:sz w:val="22"/>
                              <w:szCs w:val="24"/>
                              <w:rtl/>
                            </w:rPr>
                            <w:t>مفاهيم اوليه</w:t>
                          </w:r>
                          <w:r>
                            <w:rPr>
                              <w:noProof/>
                              <w:rtl/>
                            </w:rPr>
                            <w:t xml:space="preserve"> و پ</w:t>
                          </w:r>
                          <w:r>
                            <w:rPr>
                              <w:rFonts w:hint="cs"/>
                              <w:noProof/>
                              <w:rtl/>
                            </w:rPr>
                            <w:t>ی</w:t>
                          </w:r>
                          <w:r>
                            <w:rPr>
                              <w:rFonts w:hint="eastAsia"/>
                              <w:noProof/>
                              <w:rtl/>
                            </w:rPr>
                            <w:t>ش</w:t>
                          </w:r>
                          <w:r>
                            <w:rPr>
                              <w:noProof/>
                              <w:rtl/>
                            </w:rPr>
                            <w:t xml:space="preserve"> زم</w:t>
                          </w:r>
                          <w:r>
                            <w:rPr>
                              <w:rFonts w:hint="cs"/>
                              <w:noProof/>
                              <w:rtl/>
                            </w:rPr>
                            <w:t>ی</w:t>
                          </w:r>
                          <w:r>
                            <w:rPr>
                              <w:rFonts w:hint="eastAsia"/>
                              <w:noProof/>
                              <w:rtl/>
                            </w:rPr>
                            <w:t>نه</w:t>
                          </w:r>
                          <w:r>
                            <w:rPr>
                              <w:noProof/>
                            </w:rPr>
                            <w:t xml:space="preserve"> ....</w:t>
                          </w:r>
                          <w: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E2D7752" id="_x0000_t202" coordsize="21600,21600" o:spt="202" path="m,l,21600r21600,l21600,xe">
              <v:stroke joinstyle="miter"/>
              <v:path gradientshapeok="t" o:connecttype="rect"/>
            </v:shapetype>
            <v:shape id="Text Box 47" o:spid="_x0000_s1026" type="#_x0000_t202" style="position:absolute;left:0;text-align:left;margin-left:-5pt;margin-top:-9.95pt;width:157.55pt;height:24.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" strokecolor="white">
              <v:textbox>
                <w:txbxContent>
                  <w:p w14:paraId="367BA274" w14:textId="77777777" w:rsidR="001F6BBD" w:rsidRPr="008A5914" w:rsidRDefault="001F6BBD" w:rsidP="008A5914">
                    <w:pPr>
                      <w:spacing w:after="0" w:line="240" w:lineRule="auto"/>
                      <w:rPr>
                        <w:sz w:val="22"/>
                        <w:szCs w:val="24"/>
                      </w:rPr>
                    </w:pPr>
                    <w:r>
                      <w:fldChar w:fldCharType="begin"/>
                    </w:r>
                    <w:r>
                      <w:instrText xml:space="preserve"> STYLEREF  </w:instrText>
                    </w:r>
                    <w:r>
                      <w:rPr>
                        <w:rtl/>
                      </w:rPr>
                      <w:instrText>فصل</w:instrText>
                    </w:r>
                    <w:r>
                      <w:instrText xml:space="preserve">  \* MERGEFORMAT </w:instrText>
                    </w:r>
                    <w:r>
                      <w:fldChar w:fldCharType="separate"/>
                    </w:r>
                    <w:r w:rsidRPr="001C7E4A">
                      <w:rPr>
                        <w:noProof/>
                        <w:sz w:val="22"/>
                        <w:szCs w:val="24"/>
                        <w:rtl/>
                      </w:rPr>
                      <w:t>مفاهيم اوليه</w:t>
                    </w:r>
                    <w:r>
                      <w:rPr>
                        <w:noProof/>
                        <w:rtl/>
                      </w:rPr>
                      <w:t xml:space="preserve"> و پ</w:t>
                    </w:r>
                    <w:r>
                      <w:rPr>
                        <w:rFonts w:hint="cs"/>
                        <w:noProof/>
                        <w:rtl/>
                      </w:rPr>
                      <w:t>ی</w:t>
                    </w:r>
                    <w:r>
                      <w:rPr>
                        <w:rFonts w:hint="eastAsia"/>
                        <w:noProof/>
                        <w:rtl/>
                      </w:rPr>
                      <w:t>ش</w:t>
                    </w:r>
                    <w:r>
                      <w:rPr>
                        <w:noProof/>
                        <w:rtl/>
                      </w:rPr>
                      <w:t xml:space="preserve"> زم</w:t>
                    </w:r>
                    <w:r>
                      <w:rPr>
                        <w:rFonts w:hint="cs"/>
                        <w:noProof/>
                        <w:rtl/>
                      </w:rPr>
                      <w:t>ی</w:t>
                    </w:r>
                    <w:r>
                      <w:rPr>
                        <w:rFonts w:hint="eastAsia"/>
                        <w:noProof/>
                        <w:rtl/>
                      </w:rPr>
                      <w:t>نه</w:t>
                    </w:r>
                    <w:r>
                      <w:rPr>
                        <w:noProof/>
                      </w:rPr>
                      <w:t xml:space="preserve"> ....</w:t>
                    </w:r>
                    <w:r>
                      <w:fldChar w:fldCharType="end"/>
                    </w:r>
                  </w:p>
                </w:txbxContent>
              </v:textbox>
            </v:shape>
          </w:pict>
        </mc:Fallback>
      </mc:AlternateContent>
    </w:r>
    <w:r>
      <w:fldChar w:fldCharType="begin"/>
    </w:r>
    <w:r>
      <w:instrText xml:space="preserve"> STYLEREF  "</w:instrText>
    </w:r>
    <w:r>
      <w:rPr>
        <w:rtl/>
      </w:rPr>
      <w:instrText>عنوان پايان‌نامه</w:instrText>
    </w:r>
    <w:r>
      <w:instrText xml:space="preserve">"  \* MERGEFORMAT </w:instrText>
    </w:r>
    <w:r>
      <w:fldChar w:fldCharType="separate"/>
    </w:r>
    <w:r w:rsidRPr="001C7E4A">
      <w:rPr>
        <w:noProof/>
        <w:szCs w:val="24"/>
        <w:rtl/>
        <w:lang w:bidi="ar-SA"/>
      </w:rPr>
      <w:t>به همراه</w:t>
    </w:r>
    <w:r w:rsidRPr="001C7E4A">
      <w:rPr>
        <w:noProof/>
        <w:szCs w:val="24"/>
        <w:rtl/>
      </w:rPr>
      <w:t xml:space="preserve"> توض</w:t>
    </w:r>
    <w:r w:rsidRPr="001C7E4A">
      <w:rPr>
        <w:rFonts w:hint="cs"/>
        <w:noProof/>
        <w:szCs w:val="24"/>
        <w:rtl/>
      </w:rPr>
      <w:t>ی</w:t>
    </w:r>
    <w:r w:rsidRPr="001C7E4A">
      <w:rPr>
        <w:rFonts w:hint="eastAsia"/>
        <w:noProof/>
        <w:szCs w:val="24"/>
        <w:rtl/>
      </w:rPr>
      <w:t>حات</w:t>
    </w:r>
    <w:r w:rsidRPr="001C7E4A">
      <w:rPr>
        <w:noProof/>
        <w:szCs w:val="24"/>
        <w:rtl/>
      </w:rPr>
      <w:t xml:space="preserve"> در</w:t>
    </w:r>
    <w:r>
      <w:rPr>
        <w:noProof/>
        <w:rtl/>
      </w:rPr>
      <w:t xml:space="preserve"> هر بخش</w:t>
    </w:r>
    <w:r>
      <w:fldChar w:fldCharType="end"/>
    </w:r>
    <w:r>
      <w:rPr>
        <w:rFonts w:hint="cs"/>
        <w:rtl/>
      </w:rPr>
      <w:tab/>
    </w:r>
    <w:r>
      <w:rPr>
        <w:rFonts w:hint="cs"/>
        <w:rtl/>
      </w:rPr>
      <w:tab/>
    </w:r>
    <w:r>
      <w:rPr>
        <w:rFonts w:hint="cs"/>
        <w:rtl/>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A788" w14:textId="77777777" w:rsidR="001F6BBD" w:rsidRDefault="001F6BB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C2EC" w14:textId="77777777" w:rsidR="001F6BBD" w:rsidRPr="00E168B8" w:rsidRDefault="001F6BBD" w:rsidP="00B600B8">
    <w:pPr>
      <w:pBdr>
        <w:bottom w:val="thinThickSmallGap" w:sz="12" w:space="1" w:color="auto"/>
      </w:pBdr>
      <w:spacing w:line="192" w:lineRule="auto"/>
      <w:rPr>
        <w:sz w:val="28"/>
        <w:rtl/>
      </w:rPr>
    </w:pPr>
    <w:r w:rsidRPr="00B600B8">
      <w:rPr>
        <w:rFonts w:hint="cs"/>
        <w:rtl/>
      </w:rPr>
      <w:t xml:space="preserve"> </w:t>
    </w:r>
    <w:r>
      <w:rPr>
        <w:rFonts w:hint="cs"/>
        <w:rtl/>
      </w:rPr>
      <w:t xml:space="preserve">مدلسازی/شبیه </w:t>
    </w:r>
    <w:r>
      <w:rPr>
        <w:rFonts w:hint="cs"/>
        <w:rtl/>
      </w:rPr>
      <w:t>سازی/طراحی /.... و .....</w:t>
    </w:r>
    <w:r>
      <w:rPr>
        <w:rFonts w:hint="cs"/>
        <w:noProof/>
        <w:sz w:val="28"/>
        <w:rtl/>
        <w:lang w:bidi="ar-SA"/>
        <w14:shadow w14:blurRad="50800" w14:dist="38100" w14:dir="2700000" w14:sx="100000" w14:sy="100000" w14:kx="0" w14:ky="0" w14:algn="tl">
          <w14:srgbClr w14:val="000000">
            <w14:alpha w14:val="60000"/>
          </w14:srgbClr>
        </w14:shadow>
      </w:rPr>
      <w:t xml:space="preserve">  </w:t>
    </w:r>
    <w:r>
      <w:rPr>
        <w:rFonts w:hint="cs"/>
        <w:noProof/>
        <w:sz w:val="28"/>
        <w:rtl/>
        <w:lang w:bidi="ar-SA"/>
        <w14:shadow w14:blurRad="50800" w14:dist="38100" w14:dir="2700000" w14:sx="100000" w14:sy="100000" w14:kx="0" w14:ky="0" w14:algn="tl">
          <w14:srgbClr w14:val="000000">
            <w14:alpha w14:val="60000"/>
          </w14:srgbClr>
        </w14:shadow>
      </w:rPr>
      <w:tab/>
      <w:t xml:space="preserve">  </w:t>
    </w:r>
    <w:r>
      <w:rPr>
        <w:rFonts w:hint="cs"/>
        <w:noProof/>
        <w:sz w:val="28"/>
        <w:rtl/>
        <w:lang w:bidi="ar-SA"/>
        <w14:shadow w14:blurRad="50800" w14:dist="38100" w14:dir="2700000" w14:sx="100000" w14:sy="100000" w14:kx="0" w14:ky="0" w14:algn="tl">
          <w14:srgbClr w14:val="000000">
            <w14:alpha w14:val="60000"/>
          </w14:srgbClr>
        </w14:shadow>
      </w:rPr>
      <w:tab/>
    </w:r>
    <w:r>
      <w:rPr>
        <w:rFonts w:hint="cs"/>
        <w:noProof/>
        <w:sz w:val="28"/>
        <w:rtl/>
        <w:lang w:bidi="ar-SA"/>
        <w14:shadow w14:blurRad="50800" w14:dist="38100" w14:dir="2700000" w14:sx="100000" w14:sy="100000" w14:kx="0" w14:ky="0" w14:algn="tl">
          <w14:srgbClr w14:val="000000">
            <w14:alpha w14:val="60000"/>
          </w14:srgbClr>
        </w14:shadow>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00F2" w14:textId="77777777" w:rsidR="001F6BBD" w:rsidRPr="00E168B8" w:rsidRDefault="001F6BBD" w:rsidP="00A252FA">
    <w:pPr>
      <w:pBdr>
        <w:bottom w:val="thinThickSmallGap" w:sz="12" w:space="1" w:color="auto"/>
      </w:pBdr>
      <w:spacing w:line="192" w:lineRule="auto"/>
      <w:ind w:left="-960"/>
      <w:rPr>
        <w:sz w:val="28"/>
        <w:rtl/>
      </w:rPr>
    </w:pPr>
    <w:r w:rsidRPr="00B600B8">
      <w:rPr>
        <w:rFonts w:hint="cs"/>
        <w:sz w:val="28"/>
        <w:rtl/>
      </w:rPr>
      <w:t xml:space="preserve"> </w:t>
    </w:r>
    <w:r>
      <w:rPr>
        <w:rFonts w:hint="cs"/>
        <w:sz w:val="28"/>
        <w:rtl/>
      </w:rPr>
      <w:t xml:space="preserve">پیاده </w:t>
    </w:r>
    <w:r>
      <w:rPr>
        <w:rFonts w:hint="cs"/>
        <w:sz w:val="28"/>
        <w:rtl/>
      </w:rPr>
      <w:t>سازی</w:t>
    </w:r>
    <w:r w:rsidRPr="00291C92">
      <w:rPr>
        <w:rFonts w:hint="cs"/>
        <w:sz w:val="28"/>
        <w:rtl/>
      </w:rPr>
      <w:t xml:space="preserve"> </w:t>
    </w:r>
    <w:r>
      <w:rPr>
        <w:rFonts w:hint="cs"/>
        <w:sz w:val="28"/>
        <w:rtl/>
      </w:rPr>
      <w:t>....</w:t>
    </w:r>
    <w:r>
      <w:rPr>
        <w:rFonts w:hint="cs"/>
        <w:noProof/>
        <w:sz w:val="28"/>
        <w:rtl/>
        <w:lang w:bidi="ar-SA"/>
        <w14:shadow w14:blurRad="50800" w14:dist="38100" w14:dir="2700000" w14:sx="100000" w14:sy="100000" w14:kx="0" w14:ky="0" w14:algn="tl">
          <w14:srgbClr w14:val="000000">
            <w14:alpha w14:val="60000"/>
          </w14:srgbClr>
        </w14:shadow>
      </w:rPr>
      <w:t xml:space="preserve">  </w:t>
    </w:r>
    <w:r>
      <w:rPr>
        <w:rFonts w:hint="cs"/>
        <w:noProof/>
        <w:sz w:val="28"/>
        <w:rtl/>
        <w:lang w:bidi="ar-SA"/>
        <w14:shadow w14:blurRad="50800" w14:dist="38100" w14:dir="2700000" w14:sx="100000" w14:sy="100000" w14:kx="0" w14:ky="0" w14:algn="tl">
          <w14:srgbClr w14:val="000000">
            <w14:alpha w14:val="60000"/>
          </w14:srgbClr>
        </w14:shadow>
      </w:rPr>
      <w:tab/>
      <w:t xml:space="preserve">  </w:t>
    </w:r>
    <w:r>
      <w:rPr>
        <w:rFonts w:hint="cs"/>
        <w:noProof/>
        <w:sz w:val="28"/>
        <w:rtl/>
        <w:lang w:bidi="ar-SA"/>
        <w14:shadow w14:blurRad="50800" w14:dist="38100" w14:dir="2700000" w14:sx="100000" w14:sy="100000" w14:kx="0" w14:ky="0" w14:algn="tl">
          <w14:srgbClr w14:val="000000">
            <w14:alpha w14:val="60000"/>
          </w14:srgbClr>
        </w14:shadow>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3843" w14:textId="77777777" w:rsidR="001F6BBD" w:rsidRPr="0065499B" w:rsidRDefault="001F6BBD" w:rsidP="00D1770B">
    <w:pPr>
      <w:pBdr>
        <w:bottom w:val="thinThickSmallGap" w:sz="12" w:space="1" w:color="auto"/>
      </w:pBdr>
      <w:spacing w:line="192" w:lineRule="auto"/>
      <w:rPr>
        <w:sz w:val="28"/>
        <w:rtl/>
      </w:rPr>
    </w:pPr>
    <w:r w:rsidRPr="00B600B8">
      <w:rPr>
        <w:rFonts w:hint="cs"/>
        <w:rtl/>
      </w:rPr>
      <w:t xml:space="preserve"> </w:t>
    </w:r>
    <w:r>
      <w:rPr>
        <w:rFonts w:hint="cs"/>
        <w:rtl/>
      </w:rPr>
      <w:t>جمع‌بندی،</w:t>
    </w:r>
    <w:r w:rsidRPr="00FB1300">
      <w:rPr>
        <w:rFonts w:hint="cs"/>
        <w:rtl/>
      </w:rPr>
      <w:t xml:space="preserve"> نتيجه‌گيری</w:t>
    </w:r>
    <w:r>
      <w:rPr>
        <w:rFonts w:hint="cs"/>
        <w:rtl/>
      </w:rPr>
      <w:t xml:space="preserve"> و پيشنهادها</w:t>
    </w:r>
    <w:r>
      <w:rPr>
        <w:rFonts w:hint="cs"/>
        <w:sz w:val="28"/>
        <w:rtl/>
      </w:rPr>
      <w:tab/>
    </w:r>
    <w:r>
      <w:rPr>
        <w:rFonts w:hint="cs"/>
        <w:sz w:val="28"/>
        <w:rtl/>
      </w:rPr>
      <w:tab/>
    </w:r>
    <w:r>
      <w:rPr>
        <w:rFonts w:hint="cs"/>
        <w:sz w:val="28"/>
        <w:rtl/>
      </w:rPr>
      <w:tab/>
    </w:r>
    <w:r>
      <w:rPr>
        <w:rFonts w:hint="cs"/>
        <w:sz w:val="28"/>
        <w:rtl/>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9521" w14:textId="77777777" w:rsidR="001F6BBD" w:rsidRPr="00BF7795" w:rsidRDefault="001F6BBD" w:rsidP="00FD36FB">
    <w:pPr>
      <w:pStyle w:val="Header"/>
      <w:rPr>
        <w:rFonts w:ascii="B Nazanin"/>
        <w:sz w:val="28"/>
        <w:rt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7A01B" w14:textId="77777777" w:rsidR="001F6BBD" w:rsidRDefault="001F6BB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692A" w14:textId="77777777" w:rsidR="001F6BBD" w:rsidRPr="000E64F6" w:rsidRDefault="001F6BBD" w:rsidP="00FD36FB">
    <w:pPr>
      <w:pBdr>
        <w:bottom w:val="thinThickSmallGap" w:sz="12" w:space="1" w:color="auto"/>
      </w:pBdr>
      <w:spacing w:line="192" w:lineRule="auto"/>
      <w:rPr>
        <w:b/>
        <w:bCs/>
        <w:sz w:val="18"/>
        <w:szCs w:val="18"/>
        <w:rtl/>
      </w:rPr>
    </w:pPr>
    <w:r>
      <w:rPr>
        <w:rFonts w:hint="cs"/>
        <w:rtl/>
      </w:rPr>
      <w:t>مراجع</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7EADD" w14:textId="77777777" w:rsidR="001F6BBD" w:rsidRPr="000E64F6" w:rsidRDefault="001F6BBD" w:rsidP="00FD36FB">
    <w:pPr>
      <w:pBdr>
        <w:bottom w:val="thinThickSmallGap" w:sz="12" w:space="1" w:color="auto"/>
      </w:pBdr>
      <w:spacing w:line="192" w:lineRule="auto"/>
      <w:rPr>
        <w:b/>
        <w:bCs/>
        <w:sz w:val="18"/>
        <w:szCs w:val="18"/>
        <w:rtl/>
      </w:rPr>
    </w:pPr>
    <w:r>
      <w:rPr>
        <w:b/>
        <w:bCs/>
        <w:noProof/>
        <w:sz w:val="18"/>
        <w:szCs w:val="18"/>
        <w:rtl/>
        <w:lang w:bidi="ar-SA"/>
      </w:rPr>
      <mc:AlternateContent>
        <mc:Choice Requires="wps">
          <w:drawing>
            <wp:anchor distT="0" distB="0" distL="114300" distR="114300" simplePos="0" relativeHeight="251654656" behindDoc="0" locked="0" layoutInCell="1" allowOverlap="1" wp14:anchorId="490EE348" wp14:editId="5B3223B0">
              <wp:simplePos x="0" y="0"/>
              <wp:positionH relativeFrom="column">
                <wp:posOffset>0</wp:posOffset>
              </wp:positionH>
              <wp:positionV relativeFrom="paragraph">
                <wp:posOffset>-121285</wp:posOffset>
              </wp:positionV>
              <wp:extent cx="3657600" cy="352425"/>
              <wp:effectExtent l="0" t="2540" r="0" b="0"/>
              <wp:wrapNone/>
              <wp:docPr id="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6B7B0" w14:textId="77777777" w:rsidR="001F6BBD" w:rsidRPr="00E701F7" w:rsidRDefault="001F6BBD" w:rsidP="00FD36FB">
                          <w:pPr>
                            <w:jc w:val="right"/>
                            <w:rPr>
                              <w:rFonts w:ascii="Homa" w:cs="Homa"/>
                              <w:szCs w:val="24"/>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Pr="001C7E4A">
                            <w:rPr>
                              <w:rFonts w:cs="Homa"/>
                              <w:noProof/>
                              <w:szCs w:val="24"/>
                              <w:rtl/>
                              <w:lang w:bidi="ar-SA"/>
                              <w14:shadow w14:blurRad="50800" w14:dist="38100" w14:dir="2700000" w14:sx="100000" w14:sy="100000" w14:kx="0" w14:ky="0" w14:algn="tl">
                                <w14:srgbClr w14:val="000000">
                                  <w14:alpha w14:val="60000"/>
                                </w14:srgbClr>
                              </w14:shadow>
                            </w:rPr>
                            <w:t>مراجع</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0EE348" id="_x0000_t202" coordsize="21600,21600" o:spt="202" path="m,l,21600r21600,l21600,xe">
              <v:stroke joinstyle="miter"/>
              <v:path gradientshapeok="t" o:connecttype="rect"/>
            </v:shapetype>
            <v:shape id="Text Box 30" o:spid="_x0000_s1027" type="#_x0000_t202" style="position:absolute;left:0;text-align:left;margin-left:0;margin-top:-9.55pt;width:4in;height:27.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" filled="f" stroked="f">
              <v:textbox inset="0,0,0,0">
                <w:txbxContent>
                  <w:p w14:paraId="5A26B7B0" w14:textId="77777777" w:rsidR="001F6BBD" w:rsidRPr="00E701F7" w:rsidRDefault="001F6BBD" w:rsidP="00FD36FB">
                    <w:pPr>
                      <w:jc w:val="right"/>
                      <w:rPr>
                        <w:rFonts w:ascii="Homa" w:cs="Homa"/>
                        <w:szCs w:val="24"/>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Pr="001C7E4A">
                      <w:rPr>
                        <w:rFonts w:cs="Homa"/>
                        <w:noProof/>
                        <w:szCs w:val="24"/>
                        <w:rtl/>
                        <w:lang w:bidi="ar-SA"/>
                        <w14:shadow w14:blurRad="50800" w14:dist="38100" w14:dir="2700000" w14:sx="100000" w14:sy="100000" w14:kx="0" w14:ky="0" w14:algn="tl">
                          <w14:srgbClr w14:val="000000">
                            <w14:alpha w14:val="60000"/>
                          </w14:srgbClr>
                        </w14:shadow>
                      </w:rPr>
                      <w:t>مراجع</w:t>
                    </w:r>
                    <w:r>
                      <w:fldChar w:fldCharType="end"/>
                    </w:r>
                  </w:p>
                </w:txbxContent>
              </v:textbox>
            </v:shape>
          </w:pict>
        </mc:Fallback>
      </mc:AlternateContent>
    </w:r>
    <w:r>
      <w:fldChar w:fldCharType="begin"/>
    </w:r>
    <w:r>
      <w:instrText xml:space="preserve"> STYLEREF  </w:instrText>
    </w:r>
    <w:r>
      <w:rPr>
        <w:rtl/>
        <w:lang w:bidi="ar-SA"/>
      </w:rPr>
      <w:instrText>عنوان</w:instrText>
    </w:r>
    <w:r>
      <w:instrText xml:space="preserve">  \* MERGEFORMAT </w:instrText>
    </w:r>
    <w:r>
      <w:fldChar w:fldCharType="separate"/>
    </w:r>
    <w:r>
      <w:rPr>
        <w:b/>
        <w:bCs/>
        <w:noProof/>
      </w:rPr>
      <w:t xml:space="preserve">Error! Use the Home tab to apply </w:t>
    </w:r>
    <w:r>
      <w:rPr>
        <w:b/>
        <w:bCs/>
        <w:noProof/>
        <w:rtl/>
      </w:rPr>
      <w:t>عنوان</w:t>
    </w:r>
    <w:r>
      <w:rPr>
        <w:b/>
        <w:bCs/>
        <w:noProof/>
      </w:rPr>
      <w:t xml:space="preserve"> to the text that you want to appear here.</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CEA6" w14:textId="77777777" w:rsidR="001F6BBD" w:rsidRPr="00BF7795" w:rsidRDefault="001F6BBD" w:rsidP="00FD36FB">
    <w:pPr>
      <w:pStyle w:val="Header"/>
      <w:rPr>
        <w:rFonts w:ascii="B Nazanin"/>
        <w:sz w:val="28"/>
        <w:rtl/>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26F1" w14:textId="77777777" w:rsidR="001F6BBD" w:rsidRPr="00A14AFF" w:rsidRDefault="001F6BBD" w:rsidP="00FD36FB">
    <w:pPr>
      <w:pStyle w:val="Header"/>
      <w:rPr>
        <w:sz w:val="18"/>
        <w:szCs w:val="24"/>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A163" w14:textId="77777777" w:rsidR="001F6BBD" w:rsidRPr="000E64F6" w:rsidRDefault="001F6BBD" w:rsidP="00FD36FB">
    <w:pPr>
      <w:pBdr>
        <w:bottom w:val="thinThickSmallGap" w:sz="12" w:space="1" w:color="auto"/>
      </w:pBdr>
      <w:spacing w:line="192" w:lineRule="auto"/>
      <w:rPr>
        <w:b/>
        <w:bCs/>
        <w:sz w:val="18"/>
        <w:szCs w:val="18"/>
        <w:rtl/>
      </w:rPr>
    </w:pPr>
    <w:r>
      <w:rPr>
        <w:rFonts w:hint="cs"/>
        <w:b/>
        <w:bCs/>
        <w:sz w:val="18"/>
        <w:szCs w:val="18"/>
        <w:rtl/>
      </w:rPr>
      <w:t>پیوست</w:t>
    </w:r>
    <w:r w:rsidRPr="000E64F6">
      <w:rPr>
        <w:b/>
        <w:bCs/>
        <w:sz w:val="18"/>
        <w:szCs w:val="18"/>
        <w:rtl/>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DC45" w14:textId="77777777" w:rsidR="001F6BBD" w:rsidRPr="00A14AFF" w:rsidRDefault="001F6BBD" w:rsidP="00FD36FB">
    <w:pPr>
      <w:pStyle w:val="Header"/>
      <w:rPr>
        <w:sz w:val="18"/>
        <w:szCs w:val="24"/>
        <w:rtl/>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8F42" w14:textId="77777777" w:rsidR="001F6BBD" w:rsidRPr="00E42BD4" w:rsidRDefault="001F6BBD" w:rsidP="00FD36FB">
    <w:pPr>
      <w:pStyle w:val="Header"/>
      <w:rPr>
        <w:szCs w:val="26"/>
        <w:rtl/>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BE250E"/>
    <w:multiLevelType w:val="multilevel"/>
    <w:tmpl w:val="A6A0FA62"/>
    <w:lvl w:ilvl="0">
      <w:start w:val="1"/>
      <w:numFmt w:val="decimal"/>
      <w:suff w:val="nothing"/>
      <w:lvlText w:val="%1-"/>
      <w:lvlJc w:val="left"/>
      <w:pPr>
        <w:ind w:hanging="360" w:left="360"/>
      </w:pPr>
      <w:rPr>
        <w:rFonts w:hint="default"/>
      </w:rPr>
    </w:lvl>
    <w:lvl w:ilvl="1">
      <w:start w:val="1"/>
      <w:numFmt w:val="decimal"/>
      <w:suff w:val="nothing"/>
      <w:lvlText w:val="%1-%2-"/>
      <w:lvlJc w:val="left"/>
      <w:pPr>
        <w:ind w:hanging="360" w:left="720"/>
      </w:pPr>
      <w:rPr>
        <w:rFonts w:hint="default"/>
      </w:rPr>
    </w:lvl>
    <w:lvl w:ilvl="2">
      <w:start w:val="1"/>
      <w:numFmt w:val="decimal"/>
      <w:pStyle w:val="Heading3"/>
      <w:suff w:val="nothing"/>
      <w:lvlText w:val="%1-%2-%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
    <w:nsid w:val="0B9C1F97"/>
    <w:multiLevelType w:val="hybridMultilevel"/>
    <w:tmpl w:val="EE8CFA58"/>
    <w:lvl w:ilvl="0" w:tplc="E06058E0">
      <w:start w:val="1"/>
      <w:numFmt w:val="decimal"/>
      <w:lvlText w:val="%1)"/>
      <w:lvlJc w:val="left"/>
      <w:pPr>
        <w:ind w:hanging="360" w:left="927"/>
      </w:pPr>
      <w:rPr>
        <w:rFonts w:hint="default"/>
      </w:rPr>
    </w:lvl>
    <w:lvl w:ilvl="1" w:tentative="1" w:tplc="04090019">
      <w:start w:val="1"/>
      <w:numFmt w:val="lowerLetter"/>
      <w:lvlText w:val="%2."/>
      <w:lvlJc w:val="left"/>
      <w:pPr>
        <w:ind w:hanging="360" w:left="1647"/>
      </w:pPr>
    </w:lvl>
    <w:lvl w:ilvl="2" w:tentative="1" w:tplc="0409001B">
      <w:start w:val="1"/>
      <w:numFmt w:val="lowerRoman"/>
      <w:lvlText w:val="%3."/>
      <w:lvlJc w:val="right"/>
      <w:pPr>
        <w:ind w:hanging="180" w:left="2367"/>
      </w:pPr>
    </w:lvl>
    <w:lvl w:ilvl="3" w:tentative="1" w:tplc="0409000F">
      <w:start w:val="1"/>
      <w:numFmt w:val="decimal"/>
      <w:lvlText w:val="%4."/>
      <w:lvlJc w:val="left"/>
      <w:pPr>
        <w:ind w:hanging="360" w:left="3087"/>
      </w:pPr>
    </w:lvl>
    <w:lvl w:ilvl="4" w:tentative="1" w:tplc="04090019">
      <w:start w:val="1"/>
      <w:numFmt w:val="lowerLetter"/>
      <w:lvlText w:val="%5."/>
      <w:lvlJc w:val="left"/>
      <w:pPr>
        <w:ind w:hanging="360" w:left="3807"/>
      </w:pPr>
    </w:lvl>
    <w:lvl w:ilvl="5" w:tentative="1" w:tplc="0409001B">
      <w:start w:val="1"/>
      <w:numFmt w:val="lowerRoman"/>
      <w:lvlText w:val="%6."/>
      <w:lvlJc w:val="right"/>
      <w:pPr>
        <w:ind w:hanging="180" w:left="4527"/>
      </w:pPr>
    </w:lvl>
    <w:lvl w:ilvl="6" w:tentative="1" w:tplc="0409000F">
      <w:start w:val="1"/>
      <w:numFmt w:val="decimal"/>
      <w:lvlText w:val="%7."/>
      <w:lvlJc w:val="left"/>
      <w:pPr>
        <w:ind w:hanging="360" w:left="5247"/>
      </w:pPr>
    </w:lvl>
    <w:lvl w:ilvl="7" w:tentative="1" w:tplc="04090019">
      <w:start w:val="1"/>
      <w:numFmt w:val="lowerLetter"/>
      <w:lvlText w:val="%8."/>
      <w:lvlJc w:val="left"/>
      <w:pPr>
        <w:ind w:hanging="360" w:left="5967"/>
      </w:pPr>
    </w:lvl>
    <w:lvl w:ilvl="8" w:tentative="1" w:tplc="0409001B">
      <w:start w:val="1"/>
      <w:numFmt w:val="lowerRoman"/>
      <w:lvlText w:val="%9."/>
      <w:lvlJc w:val="right"/>
      <w:pPr>
        <w:ind w:hanging="180" w:left="6687"/>
      </w:pPr>
    </w:lvl>
  </w:abstractNum>
  <w:abstractNum w15:restartNumberingAfterBreak="0" w:abstractNumId="2">
    <w:nsid w:val="0BEC1E53"/>
    <w:multiLevelType w:val="multilevel"/>
    <w:tmpl w:val="7BC4AA8A"/>
    <w:lvl w:ilvl="0">
      <w:start w:val="1"/>
      <w:numFmt w:val="decimal"/>
      <w:suff w:val="nothing"/>
      <w:lvlText w:val="فصل %1: "/>
      <w:lvlJc w:val="left"/>
      <w:pPr>
        <w:ind w:firstLine="0" w:left="1530"/>
      </w:pPr>
      <w:rPr>
        <w:rFonts w:ascii="Times New Roman" w:cs="B Titr" w:hAnsi="Times New Roman" w:hint="default"/>
        <w:b w:val="0"/>
        <w:bCs w:val="0"/>
        <w:i w:val="0"/>
        <w:iCs w:val="0"/>
        <w:caps w:val="0"/>
        <w:smallCaps w:val="0"/>
        <w:strike w:val="0"/>
        <w:dstrike w:val="0"/>
        <w:noProof w:val="0"/>
        <w:snapToGrid w:val="0"/>
        <w:vanish w:val="0"/>
        <w:color w:val="000000"/>
        <w:spacing w:val="0"/>
        <w:w w:val="0"/>
        <w:kern w:val="0"/>
        <w:position w:val="0"/>
        <w:sz w:val="56"/>
        <w:szCs w:val="56"/>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1">
      <w:start w:val="1"/>
      <w:numFmt w:val="decimal"/>
      <w:pStyle w:val="a"/>
      <w:suff w:val="space"/>
      <w:lvlText w:val="%1-%2-"/>
      <w:lvlJc w:val="left"/>
      <w:pPr>
        <w:ind w:firstLine="0" w:left="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a0"/>
      <w:suff w:val="space"/>
      <w:lvlText w:val="%1-%2-%3-"/>
      <w:lvlJc w:val="left"/>
      <w:pPr>
        <w:ind w:firstLine="0" w:left="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suff w:val="space"/>
      <w:lvlText w:val="%1-%2-%3-%4-"/>
      <w:lvlJc w:val="left"/>
      <w:pPr>
        <w:ind w:firstLine="0" w:left="0"/>
      </w:pPr>
      <w:rPr>
        <w:rFonts w:ascii="Times New Roman" w:cs="Zar" w:hAnsi="Times New Roman" w:hint="default"/>
        <w:b w:val="0"/>
        <w:bCs/>
        <w:i w:val="0"/>
        <w:iCs w:val="0"/>
        <w:sz w:val="24"/>
        <w:szCs w:val="28"/>
      </w:rPr>
    </w:lvl>
    <w:lvl w:ilvl="4">
      <w:start w:val="1"/>
      <w:numFmt w:val="lowerLetter"/>
      <w:lvlText w:val="(%5)"/>
      <w:lvlJc w:val="left"/>
      <w:pPr>
        <w:tabs>
          <w:tab w:pos="3422" w:val="num"/>
        </w:tabs>
        <w:ind w:hanging="360" w:left="3422"/>
      </w:pPr>
      <w:rPr>
        <w:rFonts w:hint="default"/>
      </w:rPr>
    </w:lvl>
    <w:lvl w:ilvl="5">
      <w:start w:val="1"/>
      <w:numFmt w:val="decimal"/>
      <w:lvlRestart w:val="1"/>
      <w:suff w:val="space"/>
      <w:lvlText w:val="شکل (%1-%6) "/>
      <w:lvlJc w:val="left"/>
      <w:pPr>
        <w:ind w:firstLine="0" w:left="216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6">
      <w:start w:val="1"/>
      <w:numFmt w:val="decimal"/>
      <w:lvlRestart w:val="1"/>
      <w:suff w:val="nothing"/>
      <w:lvlText w:val="(%1-%7)"/>
      <w:lvlJc w:val="left"/>
      <w:pPr>
        <w:ind w:firstLine="0" w:left="0"/>
      </w:pPr>
      <w:rPr>
        <w:rFonts w:ascii="Arial" w:cs="Zar" w:hAnsi="Arial" w:hint="default"/>
        <w:b w:val="0"/>
        <w:bCs w:val="0"/>
        <w:i w:val="0"/>
        <w:iCs w:val="0"/>
        <w:sz w:val="24"/>
        <w:szCs w:val="28"/>
        <w:lang w:bidi="ar-SA"/>
      </w:rPr>
    </w:lvl>
    <w:lvl w:ilvl="7">
      <w:start w:val="1"/>
      <w:numFmt w:val="decimal"/>
      <w:lvlRestart w:val="1"/>
      <w:pStyle w:val="a1"/>
      <w:suff w:val="space"/>
      <w:lvlText w:val="جدول (%1-%8) "/>
      <w:lvlJc w:val="left"/>
      <w:pPr>
        <w:ind w:firstLine="0" w:left="0"/>
      </w:pPr>
      <w:rPr>
        <w:rFonts w:cs="B Nazanin" w:hint="cs"/>
        <w:bCs w:val="0"/>
        <w:iCs w:val="0"/>
        <w:szCs w:val="24"/>
      </w:rPr>
    </w:lvl>
    <w:lvl w:ilvl="8">
      <w:start w:val="1"/>
      <w:numFmt w:val="lowerRoman"/>
      <w:lvlText w:val="%9."/>
      <w:lvlJc w:val="left"/>
      <w:pPr>
        <w:tabs>
          <w:tab w:pos="4862" w:val="num"/>
        </w:tabs>
        <w:ind w:hanging="360" w:left="4862"/>
      </w:pPr>
      <w:rPr>
        <w:rFonts w:hint="default"/>
      </w:rPr>
    </w:lvl>
  </w:abstractNum>
  <w:abstractNum w15:restartNumberingAfterBreak="0" w:abstractNumId="3">
    <w:nsid w:val="100C53BE"/>
    <w:multiLevelType w:val="hybridMultilevel"/>
    <w:tmpl w:val="D152D9A8"/>
    <w:lvl w:ilvl="0" w:tplc="9C98228E">
      <w:start w:val="1"/>
      <w:numFmt w:val="decimal"/>
      <w:pStyle w:val="a2"/>
      <w:lvlText w:val="[%1]"/>
      <w:lvlJc w:val="left"/>
      <w:pPr>
        <w:tabs>
          <w:tab w:pos="720" w:val="num"/>
        </w:tabs>
        <w:ind w:hanging="360" w:left="720"/>
      </w:pPr>
      <w:rPr>
        <w:rFonts w:ascii="Times New Roman" w:cs="Zar" w:hAnsi="Times New Roman" w:hint="default"/>
        <w:b w:val="0"/>
        <w:bCs w:val="0"/>
        <w:i w:val="0"/>
        <w:iCs w:val="0"/>
        <w:sz w:val="20"/>
        <w:szCs w:val="24"/>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4">
    <w:nsid w:val="10C32CD2"/>
    <w:multiLevelType w:val="hybridMultilevel"/>
    <w:tmpl w:val="650A8F6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5">
    <w:nsid w:val="11286337"/>
    <w:multiLevelType w:val="hybridMultilevel"/>
    <w:tmpl w:val="0C14C24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179A16BC"/>
    <w:multiLevelType w:val="hybridMultilevel"/>
    <w:tmpl w:val="1F36C2E0"/>
    <w:lvl w:ilvl="0" w:tplc="A76ECAB6">
      <w:start w:val="1"/>
      <w:numFmt w:val="decimal"/>
      <w:pStyle w:val="RefFarsiMP"/>
      <w:lvlText w:val="[%1]."/>
      <w:lvlJc w:val="left"/>
      <w:pPr>
        <w:ind w:hanging="360" w:left="70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1B245872"/>
    <w:multiLevelType w:val="hybridMultilevel"/>
    <w:tmpl w:val="719E1470"/>
    <w:lvl w:ilvl="0" w:tplc="F74EF6B8">
      <w:start w:val="1"/>
      <w:numFmt w:val="decimal"/>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8">
    <w:nsid w:val="201C002D"/>
    <w:multiLevelType w:val="hybridMultilevel"/>
    <w:tmpl w:val="C10A506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24EA4C2D"/>
    <w:multiLevelType w:val="multilevel"/>
    <w:tmpl w:val="CD744F82"/>
    <w:lvl w:ilvl="0">
      <w:start w:val="1"/>
      <w:numFmt w:val="decimal"/>
      <w:suff w:val="nothing"/>
      <w:lvlText w:val="فصل %1: "/>
      <w:lvlJc w:val="left"/>
      <w:pPr>
        <w:ind w:firstLine="0" w:left="1530"/>
      </w:pPr>
      <w:rPr>
        <w:rFonts w:ascii="Times New Roman" w:cs="B Titr" w:hAnsi="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1">
      <w:start w:val="1"/>
      <w:numFmt w:val="decimal"/>
      <w:suff w:val="space"/>
      <w:lvlText w:val="%1-%2-"/>
      <w:lvlJc w:val="left"/>
      <w:pPr>
        <w:ind w:firstLine="0" w:left="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suff w:val="space"/>
      <w:lvlText w:val="%1-%2-%3-"/>
      <w:lvlJc w:val="left"/>
      <w:pPr>
        <w:ind w:firstLine="0" w:left="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suff w:val="space"/>
      <w:lvlText w:val="%1-%2-%3-%4-"/>
      <w:lvlJc w:val="left"/>
      <w:pPr>
        <w:ind w:firstLine="0" w:left="0"/>
      </w:pPr>
      <w:rPr>
        <w:rFonts w:ascii="Times New Roman" w:cs="Zar" w:hAnsi="Times New Roman" w:hint="default"/>
        <w:b w:val="0"/>
        <w:bCs/>
        <w:i w:val="0"/>
        <w:iCs w:val="0"/>
        <w:sz w:val="24"/>
        <w:szCs w:val="28"/>
      </w:rPr>
    </w:lvl>
    <w:lvl w:ilvl="4">
      <w:start w:val="1"/>
      <w:numFmt w:val="lowerLetter"/>
      <w:lvlText w:val="(%5)"/>
      <w:lvlJc w:val="left"/>
      <w:pPr>
        <w:tabs>
          <w:tab w:pos="3422" w:val="num"/>
        </w:tabs>
        <w:ind w:hanging="360" w:left="3422"/>
      </w:pPr>
      <w:rPr>
        <w:rFonts w:hint="default"/>
      </w:rPr>
    </w:lvl>
    <w:lvl w:ilvl="5">
      <w:start w:val="1"/>
      <w:numFmt w:val="decimal"/>
      <w:lvlRestart w:val="1"/>
      <w:suff w:val="space"/>
      <w:lvlText w:val="شکل (%1-%6) "/>
      <w:lvlJc w:val="left"/>
      <w:pPr>
        <w:ind w:firstLine="0" w:left="216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6">
      <w:start w:val="1"/>
      <w:numFmt w:val="decimal"/>
      <w:lvlRestart w:val="1"/>
      <w:suff w:val="nothing"/>
      <w:lvlText w:val="(%1-%7)"/>
      <w:lvlJc w:val="left"/>
      <w:pPr>
        <w:ind w:firstLine="0" w:left="0"/>
      </w:pPr>
      <w:rPr>
        <w:rFonts w:ascii="Arial" w:cs="Zar" w:hAnsi="Arial" w:hint="default"/>
        <w:b w:val="0"/>
        <w:bCs w:val="0"/>
        <w:i w:val="0"/>
        <w:iCs w:val="0"/>
        <w:sz w:val="24"/>
        <w:szCs w:val="28"/>
        <w:lang w:bidi="ar-SA"/>
      </w:rPr>
    </w:lvl>
    <w:lvl w:ilvl="7">
      <w:start w:val="1"/>
      <w:numFmt w:val="decimal"/>
      <w:lvlRestart w:val="1"/>
      <w:suff w:val="space"/>
      <w:lvlText w:val="جدول (%1-%8) "/>
      <w:lvlJc w:val="left"/>
      <w:pPr>
        <w:ind w:firstLine="0" w:left="0"/>
      </w:pPr>
      <w:rPr>
        <w:rFonts w:cs="B Nazanin" w:hint="cs"/>
        <w:bCs w:val="0"/>
        <w:iCs w:val="0"/>
        <w:szCs w:val="24"/>
      </w:rPr>
    </w:lvl>
    <w:lvl w:ilvl="8">
      <w:start w:val="1"/>
      <w:numFmt w:val="lowerRoman"/>
      <w:lvlText w:val="%9."/>
      <w:lvlJc w:val="left"/>
      <w:pPr>
        <w:tabs>
          <w:tab w:pos="4862" w:val="num"/>
        </w:tabs>
        <w:ind w:hanging="360" w:left="4862"/>
      </w:pPr>
      <w:rPr>
        <w:rFonts w:hint="default"/>
      </w:rPr>
    </w:lvl>
  </w:abstractNum>
  <w:abstractNum w15:restartNumberingAfterBreak="0" w:abstractNumId="10">
    <w:nsid w:val="26110A76"/>
    <w:multiLevelType w:val="hybridMultilevel"/>
    <w:tmpl w:val="FECA45E4"/>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28B13797"/>
    <w:multiLevelType w:val="hybridMultilevel"/>
    <w:tmpl w:val="B7781C2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
    <w:nsid w:val="2AB40779"/>
    <w:multiLevelType w:val="hybridMultilevel"/>
    <w:tmpl w:val="7AB862BA"/>
    <w:lvl w:ilvl="0" w:tplc="374CD8FA">
      <w:start w:val="1"/>
      <w:numFmt w:val="decimal"/>
      <w:lvlText w:val="%1)"/>
      <w:lvlJc w:val="left"/>
      <w:pPr>
        <w:ind w:hanging="360" w:left="927"/>
      </w:pPr>
      <w:rPr>
        <w:rFonts w:hint="default"/>
      </w:rPr>
    </w:lvl>
    <w:lvl w:ilvl="1" w:tentative="1" w:tplc="04090019">
      <w:start w:val="1"/>
      <w:numFmt w:val="lowerLetter"/>
      <w:lvlText w:val="%2."/>
      <w:lvlJc w:val="left"/>
      <w:pPr>
        <w:ind w:hanging="360" w:left="1647"/>
      </w:pPr>
    </w:lvl>
    <w:lvl w:ilvl="2" w:tentative="1" w:tplc="0409001B">
      <w:start w:val="1"/>
      <w:numFmt w:val="lowerRoman"/>
      <w:lvlText w:val="%3."/>
      <w:lvlJc w:val="right"/>
      <w:pPr>
        <w:ind w:hanging="180" w:left="2367"/>
      </w:pPr>
    </w:lvl>
    <w:lvl w:ilvl="3" w:tentative="1" w:tplc="0409000F">
      <w:start w:val="1"/>
      <w:numFmt w:val="decimal"/>
      <w:lvlText w:val="%4."/>
      <w:lvlJc w:val="left"/>
      <w:pPr>
        <w:ind w:hanging="360" w:left="3087"/>
      </w:pPr>
    </w:lvl>
    <w:lvl w:ilvl="4" w:tentative="1" w:tplc="04090019">
      <w:start w:val="1"/>
      <w:numFmt w:val="lowerLetter"/>
      <w:lvlText w:val="%5."/>
      <w:lvlJc w:val="left"/>
      <w:pPr>
        <w:ind w:hanging="360" w:left="3807"/>
      </w:pPr>
    </w:lvl>
    <w:lvl w:ilvl="5" w:tentative="1" w:tplc="0409001B">
      <w:start w:val="1"/>
      <w:numFmt w:val="lowerRoman"/>
      <w:lvlText w:val="%6."/>
      <w:lvlJc w:val="right"/>
      <w:pPr>
        <w:ind w:hanging="180" w:left="4527"/>
      </w:pPr>
    </w:lvl>
    <w:lvl w:ilvl="6" w:tentative="1" w:tplc="0409000F">
      <w:start w:val="1"/>
      <w:numFmt w:val="decimal"/>
      <w:lvlText w:val="%7."/>
      <w:lvlJc w:val="left"/>
      <w:pPr>
        <w:ind w:hanging="360" w:left="5247"/>
      </w:pPr>
    </w:lvl>
    <w:lvl w:ilvl="7" w:tentative="1" w:tplc="04090019">
      <w:start w:val="1"/>
      <w:numFmt w:val="lowerLetter"/>
      <w:lvlText w:val="%8."/>
      <w:lvlJc w:val="left"/>
      <w:pPr>
        <w:ind w:hanging="360" w:left="5967"/>
      </w:pPr>
    </w:lvl>
    <w:lvl w:ilvl="8" w:tentative="1" w:tplc="0409001B">
      <w:start w:val="1"/>
      <w:numFmt w:val="lowerRoman"/>
      <w:lvlText w:val="%9."/>
      <w:lvlJc w:val="right"/>
      <w:pPr>
        <w:ind w:hanging="180" w:left="6687"/>
      </w:pPr>
    </w:lvl>
  </w:abstractNum>
  <w:abstractNum w15:restartNumberingAfterBreak="0" w:abstractNumId="13">
    <w:nsid w:val="2BAE68F3"/>
    <w:multiLevelType w:val="hybridMultilevel"/>
    <w:tmpl w:val="156E9F7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EAC30A5"/>
    <w:multiLevelType w:val="hybridMultilevel"/>
    <w:tmpl w:val="AA760B6A"/>
    <w:lvl w:ilvl="0" w:tplc="04090001">
      <w:start w:val="1"/>
      <w:numFmt w:val="bullet"/>
      <w:lvlText w:val=""/>
      <w:lvlJc w:val="left"/>
      <w:pPr>
        <w:ind w:hanging="360" w:left="2640"/>
      </w:pPr>
      <w:rPr>
        <w:rFonts w:ascii="Symbol" w:hAnsi="Symbol" w:hint="default"/>
      </w:rPr>
    </w:lvl>
    <w:lvl w:ilvl="1" w:tentative="1" w:tplc="04090003">
      <w:start w:val="1"/>
      <w:numFmt w:val="bullet"/>
      <w:lvlText w:val="o"/>
      <w:lvlJc w:val="left"/>
      <w:pPr>
        <w:ind w:hanging="360" w:left="3360"/>
      </w:pPr>
      <w:rPr>
        <w:rFonts w:ascii="Courier New" w:cs="Courier New" w:hAnsi="Courier New" w:hint="default"/>
      </w:rPr>
    </w:lvl>
    <w:lvl w:ilvl="2" w:tentative="1" w:tplc="04090005">
      <w:start w:val="1"/>
      <w:numFmt w:val="bullet"/>
      <w:lvlText w:val=""/>
      <w:lvlJc w:val="left"/>
      <w:pPr>
        <w:ind w:hanging="360" w:left="4080"/>
      </w:pPr>
      <w:rPr>
        <w:rFonts w:ascii="Wingdings" w:hAnsi="Wingdings" w:hint="default"/>
      </w:rPr>
    </w:lvl>
    <w:lvl w:ilvl="3" w:tentative="1" w:tplc="04090001">
      <w:start w:val="1"/>
      <w:numFmt w:val="bullet"/>
      <w:lvlText w:val=""/>
      <w:lvlJc w:val="left"/>
      <w:pPr>
        <w:ind w:hanging="360" w:left="4800"/>
      </w:pPr>
      <w:rPr>
        <w:rFonts w:ascii="Symbol" w:hAnsi="Symbol" w:hint="default"/>
      </w:rPr>
    </w:lvl>
    <w:lvl w:ilvl="4" w:tentative="1" w:tplc="04090003">
      <w:start w:val="1"/>
      <w:numFmt w:val="bullet"/>
      <w:lvlText w:val="o"/>
      <w:lvlJc w:val="left"/>
      <w:pPr>
        <w:ind w:hanging="360" w:left="5520"/>
      </w:pPr>
      <w:rPr>
        <w:rFonts w:ascii="Courier New" w:cs="Courier New" w:hAnsi="Courier New" w:hint="default"/>
      </w:rPr>
    </w:lvl>
    <w:lvl w:ilvl="5" w:tentative="1" w:tplc="04090005">
      <w:start w:val="1"/>
      <w:numFmt w:val="bullet"/>
      <w:lvlText w:val=""/>
      <w:lvlJc w:val="left"/>
      <w:pPr>
        <w:ind w:hanging="360" w:left="6240"/>
      </w:pPr>
      <w:rPr>
        <w:rFonts w:ascii="Wingdings" w:hAnsi="Wingdings" w:hint="default"/>
      </w:rPr>
    </w:lvl>
    <w:lvl w:ilvl="6" w:tentative="1" w:tplc="04090001">
      <w:start w:val="1"/>
      <w:numFmt w:val="bullet"/>
      <w:lvlText w:val=""/>
      <w:lvlJc w:val="left"/>
      <w:pPr>
        <w:ind w:hanging="360" w:left="6960"/>
      </w:pPr>
      <w:rPr>
        <w:rFonts w:ascii="Symbol" w:hAnsi="Symbol" w:hint="default"/>
      </w:rPr>
    </w:lvl>
    <w:lvl w:ilvl="7" w:tentative="1" w:tplc="04090003">
      <w:start w:val="1"/>
      <w:numFmt w:val="bullet"/>
      <w:lvlText w:val="o"/>
      <w:lvlJc w:val="left"/>
      <w:pPr>
        <w:ind w:hanging="360" w:left="7680"/>
      </w:pPr>
      <w:rPr>
        <w:rFonts w:ascii="Courier New" w:cs="Courier New" w:hAnsi="Courier New" w:hint="default"/>
      </w:rPr>
    </w:lvl>
    <w:lvl w:ilvl="8" w:tentative="1" w:tplc="04090005">
      <w:start w:val="1"/>
      <w:numFmt w:val="bullet"/>
      <w:lvlText w:val=""/>
      <w:lvlJc w:val="left"/>
      <w:pPr>
        <w:ind w:hanging="360" w:left="8400"/>
      </w:pPr>
      <w:rPr>
        <w:rFonts w:ascii="Wingdings" w:hAnsi="Wingdings" w:hint="default"/>
      </w:rPr>
    </w:lvl>
  </w:abstractNum>
  <w:abstractNum w15:restartNumberingAfterBreak="0" w:abstractNumId="15">
    <w:nsid w:val="372B3552"/>
    <w:multiLevelType w:val="multilevel"/>
    <w:tmpl w:val="CD744F82"/>
    <w:lvl w:ilvl="0">
      <w:start w:val="1"/>
      <w:numFmt w:val="decimal"/>
      <w:suff w:val="nothing"/>
      <w:lvlText w:val="فصل %1: "/>
      <w:lvlJc w:val="left"/>
      <w:pPr>
        <w:ind w:firstLine="0" w:left="1530"/>
      </w:pPr>
      <w:rPr>
        <w:rFonts w:ascii="Times New Roman" w:cs="B Titr" w:hAnsi="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1">
      <w:start w:val="1"/>
      <w:numFmt w:val="decimal"/>
      <w:suff w:val="space"/>
      <w:lvlText w:val="%1-%2-"/>
      <w:lvlJc w:val="left"/>
      <w:pPr>
        <w:ind w:firstLine="0" w:left="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suff w:val="space"/>
      <w:lvlText w:val="%1-%2-%3-"/>
      <w:lvlJc w:val="left"/>
      <w:pPr>
        <w:ind w:firstLine="0" w:left="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suff w:val="space"/>
      <w:lvlText w:val="%1-%2-%3-%4-"/>
      <w:lvlJc w:val="left"/>
      <w:pPr>
        <w:ind w:firstLine="0" w:left="0"/>
      </w:pPr>
      <w:rPr>
        <w:rFonts w:ascii="Times New Roman" w:cs="Zar" w:hAnsi="Times New Roman" w:hint="default"/>
        <w:b w:val="0"/>
        <w:bCs/>
        <w:i w:val="0"/>
        <w:iCs w:val="0"/>
        <w:sz w:val="24"/>
        <w:szCs w:val="28"/>
      </w:rPr>
    </w:lvl>
    <w:lvl w:ilvl="4">
      <w:start w:val="1"/>
      <w:numFmt w:val="lowerLetter"/>
      <w:lvlText w:val="(%5)"/>
      <w:lvlJc w:val="left"/>
      <w:pPr>
        <w:tabs>
          <w:tab w:pos="3422" w:val="num"/>
        </w:tabs>
        <w:ind w:hanging="360" w:left="3422"/>
      </w:pPr>
      <w:rPr>
        <w:rFonts w:hint="default"/>
      </w:rPr>
    </w:lvl>
    <w:lvl w:ilvl="5">
      <w:start w:val="1"/>
      <w:numFmt w:val="decimal"/>
      <w:lvlRestart w:val="1"/>
      <w:suff w:val="space"/>
      <w:lvlText w:val="شکل (%1-%6) "/>
      <w:lvlJc w:val="left"/>
      <w:pPr>
        <w:ind w:firstLine="0" w:left="216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6">
      <w:start w:val="1"/>
      <w:numFmt w:val="decimal"/>
      <w:lvlRestart w:val="1"/>
      <w:suff w:val="nothing"/>
      <w:lvlText w:val="(%1-%7)"/>
      <w:lvlJc w:val="left"/>
      <w:pPr>
        <w:ind w:firstLine="0" w:left="0"/>
      </w:pPr>
      <w:rPr>
        <w:rFonts w:ascii="Arial" w:cs="Zar" w:hAnsi="Arial" w:hint="default"/>
        <w:b w:val="0"/>
        <w:bCs w:val="0"/>
        <w:i w:val="0"/>
        <w:iCs w:val="0"/>
        <w:sz w:val="24"/>
        <w:szCs w:val="28"/>
        <w:lang w:bidi="ar-SA"/>
      </w:rPr>
    </w:lvl>
    <w:lvl w:ilvl="7">
      <w:start w:val="1"/>
      <w:numFmt w:val="decimal"/>
      <w:lvlRestart w:val="1"/>
      <w:suff w:val="space"/>
      <w:lvlText w:val="جدول (%1-%8) "/>
      <w:lvlJc w:val="left"/>
      <w:pPr>
        <w:ind w:firstLine="0" w:left="0"/>
      </w:pPr>
      <w:rPr>
        <w:rFonts w:cs="B Nazanin" w:hint="cs"/>
        <w:bCs w:val="0"/>
        <w:iCs w:val="0"/>
        <w:szCs w:val="24"/>
      </w:rPr>
    </w:lvl>
    <w:lvl w:ilvl="8">
      <w:start w:val="1"/>
      <w:numFmt w:val="lowerRoman"/>
      <w:lvlText w:val="%9."/>
      <w:lvlJc w:val="left"/>
      <w:pPr>
        <w:tabs>
          <w:tab w:pos="4862" w:val="num"/>
        </w:tabs>
        <w:ind w:hanging="360" w:left="4862"/>
      </w:pPr>
      <w:rPr>
        <w:rFonts w:hint="default"/>
      </w:rPr>
    </w:lvl>
  </w:abstractNum>
  <w:abstractNum w15:restartNumberingAfterBreak="0" w:abstractNumId="16">
    <w:nsid w:val="3D871FF1"/>
    <w:multiLevelType w:val="hybridMultilevel"/>
    <w:tmpl w:val="42CCE9E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45F80870"/>
    <w:multiLevelType w:val="hybridMultilevel"/>
    <w:tmpl w:val="BA0E42A2"/>
    <w:lvl w:ilvl="0" w:tplc="04360001">
      <w:start w:val="1"/>
      <w:numFmt w:val="bullet"/>
      <w:lvlText w:val=""/>
      <w:lvlJc w:val="left"/>
      <w:pPr>
        <w:ind w:hanging="360" w:left="1068"/>
      </w:pPr>
      <w:rPr>
        <w:rFonts w:ascii="Symbol" w:hAnsi="Symbol" w:hint="default"/>
      </w:rPr>
    </w:lvl>
    <w:lvl w:ilvl="1" w:tentative="1" w:tplc="04090003">
      <w:start w:val="1"/>
      <w:numFmt w:val="bullet"/>
      <w:lvlText w:val="o"/>
      <w:lvlJc w:val="left"/>
      <w:pPr>
        <w:ind w:hanging="360" w:left="1788"/>
      </w:pPr>
      <w:rPr>
        <w:rFonts w:ascii="Courier New" w:cs="Courier New" w:hAnsi="Courier New" w:hint="default"/>
      </w:rPr>
    </w:lvl>
    <w:lvl w:ilvl="2" w:tentative="1" w:tplc="04090005">
      <w:start w:val="1"/>
      <w:numFmt w:val="bullet"/>
      <w:lvlText w:val=""/>
      <w:lvlJc w:val="left"/>
      <w:pPr>
        <w:ind w:hanging="360" w:left="2508"/>
      </w:pPr>
      <w:rPr>
        <w:rFonts w:ascii="Wingdings" w:hAnsi="Wingdings" w:hint="default"/>
      </w:rPr>
    </w:lvl>
    <w:lvl w:ilvl="3" w:tentative="1" w:tplc="04090001">
      <w:start w:val="1"/>
      <w:numFmt w:val="bullet"/>
      <w:lvlText w:val=""/>
      <w:lvlJc w:val="left"/>
      <w:pPr>
        <w:ind w:hanging="360" w:left="3228"/>
      </w:pPr>
      <w:rPr>
        <w:rFonts w:ascii="Symbol" w:hAnsi="Symbol" w:hint="default"/>
      </w:rPr>
    </w:lvl>
    <w:lvl w:ilvl="4" w:tentative="1" w:tplc="04090003">
      <w:start w:val="1"/>
      <w:numFmt w:val="bullet"/>
      <w:lvlText w:val="o"/>
      <w:lvlJc w:val="left"/>
      <w:pPr>
        <w:ind w:hanging="360" w:left="3948"/>
      </w:pPr>
      <w:rPr>
        <w:rFonts w:ascii="Courier New" w:cs="Courier New" w:hAnsi="Courier New" w:hint="default"/>
      </w:rPr>
    </w:lvl>
    <w:lvl w:ilvl="5" w:tentative="1" w:tplc="04090005">
      <w:start w:val="1"/>
      <w:numFmt w:val="bullet"/>
      <w:lvlText w:val=""/>
      <w:lvlJc w:val="left"/>
      <w:pPr>
        <w:ind w:hanging="360" w:left="4668"/>
      </w:pPr>
      <w:rPr>
        <w:rFonts w:ascii="Wingdings" w:hAnsi="Wingdings" w:hint="default"/>
      </w:rPr>
    </w:lvl>
    <w:lvl w:ilvl="6" w:tentative="1" w:tplc="04090001">
      <w:start w:val="1"/>
      <w:numFmt w:val="bullet"/>
      <w:lvlText w:val=""/>
      <w:lvlJc w:val="left"/>
      <w:pPr>
        <w:ind w:hanging="360" w:left="5388"/>
      </w:pPr>
      <w:rPr>
        <w:rFonts w:ascii="Symbol" w:hAnsi="Symbol" w:hint="default"/>
      </w:rPr>
    </w:lvl>
    <w:lvl w:ilvl="7" w:tentative="1" w:tplc="04090003">
      <w:start w:val="1"/>
      <w:numFmt w:val="bullet"/>
      <w:lvlText w:val="o"/>
      <w:lvlJc w:val="left"/>
      <w:pPr>
        <w:ind w:hanging="360" w:left="6108"/>
      </w:pPr>
      <w:rPr>
        <w:rFonts w:ascii="Courier New" w:cs="Courier New" w:hAnsi="Courier New" w:hint="default"/>
      </w:rPr>
    </w:lvl>
    <w:lvl w:ilvl="8" w:tentative="1" w:tplc="04090005">
      <w:start w:val="1"/>
      <w:numFmt w:val="bullet"/>
      <w:lvlText w:val=""/>
      <w:lvlJc w:val="left"/>
      <w:pPr>
        <w:ind w:hanging="360" w:left="6828"/>
      </w:pPr>
      <w:rPr>
        <w:rFonts w:ascii="Wingdings" w:hAnsi="Wingdings" w:hint="default"/>
      </w:rPr>
    </w:lvl>
  </w:abstractNum>
  <w:abstractNum w15:restartNumberingAfterBreak="0" w:abstractNumId="18">
    <w:nsid w:val="466A0116"/>
    <w:multiLevelType w:val="multilevel"/>
    <w:tmpl w:val="A4480B74"/>
    <w:lvl w:ilvl="0">
      <w:start w:val="1"/>
      <w:numFmt w:val="decimal"/>
      <w:suff w:val="nothing"/>
      <w:lvlText w:val="فصل %1: "/>
      <w:lvlJc w:val="left"/>
      <w:pPr>
        <w:ind w:firstLine="0" w:left="0"/>
      </w:pPr>
      <w:rPr>
        <w:rFonts w:ascii="Times New Roman" w:cs="Times New Roman" w:hAnsi="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1">
      <w:start w:val="1"/>
      <w:numFmt w:val="decimal"/>
      <w:suff w:val="space"/>
      <w:lvlText w:val="%1-%2-"/>
      <w:lvlJc w:val="left"/>
      <w:pPr>
        <w:ind w:firstLine="0" w:left="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suff w:val="space"/>
      <w:lvlText w:val="%1-%2-%3-"/>
      <w:lvlJc w:val="left"/>
      <w:pPr>
        <w:ind w:firstLine="0" w:left="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suff w:val="space"/>
      <w:lvlText w:val="%1-%2-%3-%4-"/>
      <w:lvlJc w:val="left"/>
      <w:pPr>
        <w:ind w:firstLine="0" w:left="0"/>
      </w:pPr>
      <w:rPr>
        <w:rFonts w:ascii="Times New Roman" w:cs="Zar" w:hAnsi="Times New Roman" w:hint="default"/>
        <w:b w:val="0"/>
        <w:bCs/>
        <w:i w:val="0"/>
        <w:iCs w:val="0"/>
        <w:sz w:val="24"/>
        <w:szCs w:val="28"/>
      </w:rPr>
    </w:lvl>
    <w:lvl w:ilvl="4">
      <w:start w:val="1"/>
      <w:numFmt w:val="lowerLetter"/>
      <w:lvlText w:val="(%5)"/>
      <w:lvlJc w:val="left"/>
      <w:pPr>
        <w:tabs>
          <w:tab w:pos="3422" w:val="num"/>
        </w:tabs>
        <w:ind w:hanging="360" w:left="3422"/>
      </w:pPr>
      <w:rPr>
        <w:rFonts w:hint="default"/>
      </w:rPr>
    </w:lvl>
    <w:lvl w:ilvl="5">
      <w:start w:val="1"/>
      <w:numFmt w:val="decimal"/>
      <w:lvlRestart w:val="1"/>
      <w:suff w:val="space"/>
      <w:lvlText w:val="شکل (%1-%6) "/>
      <w:lvlJc w:val="left"/>
      <w:pPr>
        <w:ind w:firstLine="0" w:left="0"/>
      </w:pPr>
      <w:rPr>
        <w:rFonts w:cs="B Nazanin" w:hint="cs"/>
        <w:bCs w:val="0"/>
        <w:iCs w:val="0"/>
        <w:szCs w:val="24"/>
      </w:rPr>
    </w:lvl>
    <w:lvl w:ilvl="6">
      <w:start w:val="1"/>
      <w:numFmt w:val="decimal"/>
      <w:lvlRestart w:val="1"/>
      <w:suff w:val="nothing"/>
      <w:lvlText w:val="(%1-%7)"/>
      <w:lvlJc w:val="left"/>
      <w:pPr>
        <w:ind w:firstLine="0" w:left="0"/>
      </w:pPr>
      <w:rPr>
        <w:rFonts w:ascii="Arial" w:cs="Zar" w:hAnsi="Arial" w:hint="default"/>
        <w:b w:val="0"/>
        <w:bCs w:val="0"/>
        <w:i w:val="0"/>
        <w:iCs w:val="0"/>
        <w:sz w:val="24"/>
        <w:szCs w:val="28"/>
        <w:lang w:bidi="ar-SA"/>
      </w:rPr>
    </w:lvl>
    <w:lvl w:ilvl="7">
      <w:start w:val="1"/>
      <w:numFmt w:val="decimal"/>
      <w:lvlRestart w:val="1"/>
      <w:suff w:val="space"/>
      <w:lvlText w:val="جدول (%1-%8) "/>
      <w:lvlJc w:val="left"/>
      <w:pPr>
        <w:ind w:firstLine="0" w:left="0"/>
      </w:pPr>
      <w:rPr>
        <w:rFonts w:cs="B Nazanin" w:hint="cs"/>
        <w:bCs w:val="0"/>
        <w:iCs w:val="0"/>
        <w:szCs w:val="24"/>
      </w:rPr>
    </w:lvl>
    <w:lvl w:ilvl="8">
      <w:start w:val="1"/>
      <w:numFmt w:val="lowerRoman"/>
      <w:lvlText w:val="%9."/>
      <w:lvlJc w:val="left"/>
      <w:pPr>
        <w:tabs>
          <w:tab w:pos="4862" w:val="num"/>
        </w:tabs>
        <w:ind w:hanging="360" w:left="4862"/>
      </w:pPr>
      <w:rPr>
        <w:rFonts w:hint="default"/>
      </w:rPr>
    </w:lvl>
  </w:abstractNum>
  <w:abstractNum w15:restartNumberingAfterBreak="0" w:abstractNumId="19">
    <w:nsid w:val="49B44AF3"/>
    <w:multiLevelType w:val="hybridMultilevel"/>
    <w:tmpl w:val="FD66CBA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4ECD504D"/>
    <w:multiLevelType w:val="hybridMultilevel"/>
    <w:tmpl w:val="BC3AB45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51F85CB8"/>
    <w:multiLevelType w:val="hybridMultilevel"/>
    <w:tmpl w:val="8264C08E"/>
    <w:lvl w:ilvl="0" w:tplc="04360001">
      <w:start w:val="1"/>
      <w:numFmt w:val="bullet"/>
      <w:lvlText w:val=""/>
      <w:lvlJc w:val="left"/>
      <w:pPr>
        <w:ind w:hanging="360" w:left="360"/>
      </w:pPr>
      <w:rPr>
        <w:rFonts w:ascii="Symbol" w:hAnsi="Symbol" w:hint="default"/>
      </w:rPr>
    </w:lvl>
    <w:lvl w:ilvl="1" w:tentative="1" w:tplc="04360003">
      <w:start w:val="1"/>
      <w:numFmt w:val="bullet"/>
      <w:lvlText w:val="o"/>
      <w:lvlJc w:val="left"/>
      <w:pPr>
        <w:ind w:hanging="360" w:left="1080"/>
      </w:pPr>
      <w:rPr>
        <w:rFonts w:ascii="Courier New" w:cs="Courier New" w:hAnsi="Courier New" w:hint="default"/>
      </w:rPr>
    </w:lvl>
    <w:lvl w:ilvl="2" w:tentative="1" w:tplc="04360005">
      <w:start w:val="1"/>
      <w:numFmt w:val="bullet"/>
      <w:lvlText w:val=""/>
      <w:lvlJc w:val="left"/>
      <w:pPr>
        <w:ind w:hanging="360" w:left="1800"/>
      </w:pPr>
      <w:rPr>
        <w:rFonts w:ascii="Wingdings" w:hAnsi="Wingdings" w:hint="default"/>
      </w:rPr>
    </w:lvl>
    <w:lvl w:ilvl="3" w:tentative="1" w:tplc="04360001">
      <w:start w:val="1"/>
      <w:numFmt w:val="bullet"/>
      <w:lvlText w:val=""/>
      <w:lvlJc w:val="left"/>
      <w:pPr>
        <w:ind w:hanging="360" w:left="2520"/>
      </w:pPr>
      <w:rPr>
        <w:rFonts w:ascii="Symbol" w:hAnsi="Symbol" w:hint="default"/>
      </w:rPr>
    </w:lvl>
    <w:lvl w:ilvl="4" w:tentative="1" w:tplc="04360003">
      <w:start w:val="1"/>
      <w:numFmt w:val="bullet"/>
      <w:lvlText w:val="o"/>
      <w:lvlJc w:val="left"/>
      <w:pPr>
        <w:ind w:hanging="360" w:left="3240"/>
      </w:pPr>
      <w:rPr>
        <w:rFonts w:ascii="Courier New" w:cs="Courier New" w:hAnsi="Courier New" w:hint="default"/>
      </w:rPr>
    </w:lvl>
    <w:lvl w:ilvl="5" w:tentative="1" w:tplc="04360005">
      <w:start w:val="1"/>
      <w:numFmt w:val="bullet"/>
      <w:lvlText w:val=""/>
      <w:lvlJc w:val="left"/>
      <w:pPr>
        <w:ind w:hanging="360" w:left="3960"/>
      </w:pPr>
      <w:rPr>
        <w:rFonts w:ascii="Wingdings" w:hAnsi="Wingdings" w:hint="default"/>
      </w:rPr>
    </w:lvl>
    <w:lvl w:ilvl="6" w:tentative="1" w:tplc="04360001">
      <w:start w:val="1"/>
      <w:numFmt w:val="bullet"/>
      <w:lvlText w:val=""/>
      <w:lvlJc w:val="left"/>
      <w:pPr>
        <w:ind w:hanging="360" w:left="4680"/>
      </w:pPr>
      <w:rPr>
        <w:rFonts w:ascii="Symbol" w:hAnsi="Symbol" w:hint="default"/>
      </w:rPr>
    </w:lvl>
    <w:lvl w:ilvl="7" w:tentative="1" w:tplc="04360003">
      <w:start w:val="1"/>
      <w:numFmt w:val="bullet"/>
      <w:lvlText w:val="o"/>
      <w:lvlJc w:val="left"/>
      <w:pPr>
        <w:ind w:hanging="360" w:left="5400"/>
      </w:pPr>
      <w:rPr>
        <w:rFonts w:ascii="Courier New" w:cs="Courier New" w:hAnsi="Courier New" w:hint="default"/>
      </w:rPr>
    </w:lvl>
    <w:lvl w:ilvl="8" w:tentative="1" w:tplc="04360005">
      <w:start w:val="1"/>
      <w:numFmt w:val="bullet"/>
      <w:lvlText w:val=""/>
      <w:lvlJc w:val="left"/>
      <w:pPr>
        <w:ind w:hanging="360" w:left="6120"/>
      </w:pPr>
      <w:rPr>
        <w:rFonts w:ascii="Wingdings" w:hAnsi="Wingdings" w:hint="default"/>
      </w:rPr>
    </w:lvl>
  </w:abstractNum>
  <w:abstractNum w15:restartNumberingAfterBreak="0" w:abstractNumId="22">
    <w:nsid w:val="524E4409"/>
    <w:multiLevelType w:val="multilevel"/>
    <w:tmpl w:val="CD744F82"/>
    <w:lvl w:ilvl="0">
      <w:start w:val="1"/>
      <w:numFmt w:val="decimal"/>
      <w:suff w:val="nothing"/>
      <w:lvlText w:val="فصل %1: "/>
      <w:lvlJc w:val="left"/>
      <w:pPr>
        <w:ind w:firstLine="0" w:left="1530"/>
      </w:pPr>
      <w:rPr>
        <w:rFonts w:ascii="Times New Roman" w:cs="B Titr" w:hAnsi="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1">
      <w:start w:val="1"/>
      <w:numFmt w:val="decimal"/>
      <w:suff w:val="space"/>
      <w:lvlText w:val="%1-%2-"/>
      <w:lvlJc w:val="left"/>
      <w:pPr>
        <w:ind w:firstLine="0" w:left="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suff w:val="space"/>
      <w:lvlText w:val="%1-%2-%3-"/>
      <w:lvlJc w:val="left"/>
      <w:pPr>
        <w:ind w:firstLine="0" w:left="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suff w:val="space"/>
      <w:lvlText w:val="%1-%2-%3-%4-"/>
      <w:lvlJc w:val="left"/>
      <w:pPr>
        <w:ind w:firstLine="0" w:left="0"/>
      </w:pPr>
      <w:rPr>
        <w:rFonts w:ascii="Times New Roman" w:cs="Zar" w:hAnsi="Times New Roman" w:hint="default"/>
        <w:b w:val="0"/>
        <w:bCs/>
        <w:i w:val="0"/>
        <w:iCs w:val="0"/>
        <w:sz w:val="24"/>
        <w:szCs w:val="28"/>
      </w:rPr>
    </w:lvl>
    <w:lvl w:ilvl="4">
      <w:start w:val="1"/>
      <w:numFmt w:val="lowerLetter"/>
      <w:lvlText w:val="(%5)"/>
      <w:lvlJc w:val="left"/>
      <w:pPr>
        <w:tabs>
          <w:tab w:pos="3422" w:val="num"/>
        </w:tabs>
        <w:ind w:hanging="360" w:left="3422"/>
      </w:pPr>
      <w:rPr>
        <w:rFonts w:hint="default"/>
      </w:rPr>
    </w:lvl>
    <w:lvl w:ilvl="5">
      <w:start w:val="1"/>
      <w:numFmt w:val="decimal"/>
      <w:lvlRestart w:val="1"/>
      <w:suff w:val="space"/>
      <w:lvlText w:val="شکل (%1-%6) "/>
      <w:lvlJc w:val="left"/>
      <w:pPr>
        <w:ind w:firstLine="0" w:left="216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6">
      <w:start w:val="1"/>
      <w:numFmt w:val="decimal"/>
      <w:lvlRestart w:val="1"/>
      <w:suff w:val="nothing"/>
      <w:lvlText w:val="(%1-%7)"/>
      <w:lvlJc w:val="left"/>
      <w:pPr>
        <w:ind w:firstLine="0" w:left="0"/>
      </w:pPr>
      <w:rPr>
        <w:rFonts w:ascii="Arial" w:cs="Zar" w:hAnsi="Arial" w:hint="default"/>
        <w:b w:val="0"/>
        <w:bCs w:val="0"/>
        <w:i w:val="0"/>
        <w:iCs w:val="0"/>
        <w:sz w:val="24"/>
        <w:szCs w:val="28"/>
        <w:lang w:bidi="ar-SA"/>
      </w:rPr>
    </w:lvl>
    <w:lvl w:ilvl="7">
      <w:start w:val="1"/>
      <w:numFmt w:val="decimal"/>
      <w:lvlRestart w:val="1"/>
      <w:suff w:val="space"/>
      <w:lvlText w:val="جدول (%1-%8) "/>
      <w:lvlJc w:val="left"/>
      <w:pPr>
        <w:ind w:firstLine="0" w:left="0"/>
      </w:pPr>
      <w:rPr>
        <w:rFonts w:cs="B Nazanin" w:hint="cs"/>
        <w:bCs w:val="0"/>
        <w:iCs w:val="0"/>
        <w:szCs w:val="24"/>
      </w:rPr>
    </w:lvl>
    <w:lvl w:ilvl="8">
      <w:start w:val="1"/>
      <w:numFmt w:val="lowerRoman"/>
      <w:lvlText w:val="%9."/>
      <w:lvlJc w:val="left"/>
      <w:pPr>
        <w:tabs>
          <w:tab w:pos="4862" w:val="num"/>
        </w:tabs>
        <w:ind w:hanging="360" w:left="4862"/>
      </w:pPr>
      <w:rPr>
        <w:rFonts w:hint="default"/>
      </w:rPr>
    </w:lvl>
  </w:abstractNum>
  <w:abstractNum w15:restartNumberingAfterBreak="0" w:abstractNumId="23">
    <w:nsid w:val="57AF1B8A"/>
    <w:multiLevelType w:val="multilevel"/>
    <w:tmpl w:val="A4480B74"/>
    <w:lvl w:ilvl="0">
      <w:start w:val="1"/>
      <w:numFmt w:val="decimal"/>
      <w:suff w:val="nothing"/>
      <w:lvlText w:val="فصل %1: "/>
      <w:lvlJc w:val="left"/>
      <w:pPr>
        <w:ind w:firstLine="0" w:left="0"/>
      </w:pPr>
      <w:rPr>
        <w:rFonts w:ascii="Times New Roman" w:cs="Times New Roman" w:hAnsi="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1">
      <w:start w:val="1"/>
      <w:numFmt w:val="decimal"/>
      <w:suff w:val="space"/>
      <w:lvlText w:val="%1-%2-"/>
      <w:lvlJc w:val="left"/>
      <w:pPr>
        <w:ind w:firstLine="0" w:left="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suff w:val="space"/>
      <w:lvlText w:val="%1-%2-%3-"/>
      <w:lvlJc w:val="left"/>
      <w:pPr>
        <w:ind w:firstLine="0" w:left="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suff w:val="space"/>
      <w:lvlText w:val="%1-%2-%3-%4-"/>
      <w:lvlJc w:val="left"/>
      <w:pPr>
        <w:ind w:firstLine="0" w:left="0"/>
      </w:pPr>
      <w:rPr>
        <w:rFonts w:ascii="Times New Roman" w:cs="Zar" w:hAnsi="Times New Roman" w:hint="default"/>
        <w:b w:val="0"/>
        <w:bCs/>
        <w:i w:val="0"/>
        <w:iCs w:val="0"/>
        <w:sz w:val="24"/>
        <w:szCs w:val="28"/>
      </w:rPr>
    </w:lvl>
    <w:lvl w:ilvl="4">
      <w:start w:val="1"/>
      <w:numFmt w:val="lowerLetter"/>
      <w:lvlText w:val="(%5)"/>
      <w:lvlJc w:val="left"/>
      <w:pPr>
        <w:tabs>
          <w:tab w:pos="3422" w:val="num"/>
        </w:tabs>
        <w:ind w:hanging="360" w:left="3422"/>
      </w:pPr>
      <w:rPr>
        <w:rFonts w:hint="default"/>
      </w:rPr>
    </w:lvl>
    <w:lvl w:ilvl="5">
      <w:start w:val="1"/>
      <w:numFmt w:val="decimal"/>
      <w:lvlRestart w:val="1"/>
      <w:suff w:val="space"/>
      <w:lvlText w:val="شکل (%1-%6) "/>
      <w:lvlJc w:val="left"/>
      <w:pPr>
        <w:ind w:firstLine="0" w:left="0"/>
      </w:pPr>
      <w:rPr>
        <w:rFonts w:cs="B Nazanin" w:hint="cs"/>
        <w:bCs w:val="0"/>
        <w:iCs w:val="0"/>
        <w:szCs w:val="24"/>
      </w:rPr>
    </w:lvl>
    <w:lvl w:ilvl="6">
      <w:start w:val="1"/>
      <w:numFmt w:val="decimal"/>
      <w:lvlRestart w:val="1"/>
      <w:suff w:val="nothing"/>
      <w:lvlText w:val="(%1-%7)"/>
      <w:lvlJc w:val="left"/>
      <w:pPr>
        <w:ind w:firstLine="0" w:left="0"/>
      </w:pPr>
      <w:rPr>
        <w:rFonts w:ascii="Arial" w:cs="Zar" w:hAnsi="Arial" w:hint="default"/>
        <w:b w:val="0"/>
        <w:bCs w:val="0"/>
        <w:i w:val="0"/>
        <w:iCs w:val="0"/>
        <w:sz w:val="24"/>
        <w:szCs w:val="28"/>
        <w:lang w:bidi="ar-SA"/>
      </w:rPr>
    </w:lvl>
    <w:lvl w:ilvl="7">
      <w:start w:val="1"/>
      <w:numFmt w:val="decimal"/>
      <w:lvlRestart w:val="1"/>
      <w:suff w:val="space"/>
      <w:lvlText w:val="جدول (%1-%8) "/>
      <w:lvlJc w:val="left"/>
      <w:pPr>
        <w:ind w:firstLine="0" w:left="0"/>
      </w:pPr>
      <w:rPr>
        <w:rFonts w:cs="B Nazanin" w:hint="cs"/>
        <w:bCs w:val="0"/>
        <w:iCs w:val="0"/>
        <w:szCs w:val="24"/>
      </w:rPr>
    </w:lvl>
    <w:lvl w:ilvl="8">
      <w:start w:val="1"/>
      <w:numFmt w:val="lowerRoman"/>
      <w:lvlText w:val="%9."/>
      <w:lvlJc w:val="left"/>
      <w:pPr>
        <w:tabs>
          <w:tab w:pos="4862" w:val="num"/>
        </w:tabs>
        <w:ind w:hanging="360" w:left="4862"/>
      </w:pPr>
      <w:rPr>
        <w:rFonts w:hint="default"/>
      </w:rPr>
    </w:lvl>
  </w:abstractNum>
  <w:abstractNum w15:restartNumberingAfterBreak="0" w:abstractNumId="24">
    <w:nsid w:val="5B7D1563"/>
    <w:multiLevelType w:val="hybridMultilevel"/>
    <w:tmpl w:val="269EFFA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5C4C144B"/>
    <w:multiLevelType w:val="multilevel"/>
    <w:tmpl w:val="78D2799E"/>
    <w:lvl w:ilvl="0">
      <w:start w:val="1"/>
      <w:numFmt w:val="decimal"/>
      <w:pStyle w:val="Heading1"/>
      <w:suff w:val="nothing"/>
      <w:lvlText w:val="%1-"/>
      <w:lvlJc w:val="left"/>
      <w:pPr>
        <w:ind w:hanging="360" w:left="360"/>
      </w:pPr>
      <w:rPr>
        <w:rFonts w:hint="default"/>
        <w:sz w:val="38"/>
        <w:szCs w:val="52"/>
      </w:rPr>
    </w:lvl>
    <w:lvl w:ilvl="1">
      <w:start w:val="1"/>
      <w:numFmt w:val="decimal"/>
      <w:pStyle w:val="Heading2"/>
      <w:suff w:val="nothing"/>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26">
    <w:nsid w:val="5F465D33"/>
    <w:multiLevelType w:val="hybridMultilevel"/>
    <w:tmpl w:val="4FCA8948"/>
    <w:lvl w:ilvl="0" w:tplc="04090001">
      <w:start w:val="1"/>
      <w:numFmt w:val="bullet"/>
      <w:lvlText w:val=""/>
      <w:lvlJc w:val="left"/>
      <w:pPr>
        <w:ind w:hanging="360" w:left="1428"/>
      </w:pPr>
      <w:rPr>
        <w:rFonts w:ascii="Symbol" w:hAnsi="Symbol" w:hint="default"/>
      </w:rPr>
    </w:lvl>
    <w:lvl w:ilvl="1" w:tentative="1" w:tplc="04090003">
      <w:start w:val="1"/>
      <w:numFmt w:val="bullet"/>
      <w:lvlText w:val="o"/>
      <w:lvlJc w:val="left"/>
      <w:pPr>
        <w:ind w:hanging="360" w:left="2148"/>
      </w:pPr>
      <w:rPr>
        <w:rFonts w:ascii="Courier New" w:cs="Courier New" w:hAnsi="Courier New" w:hint="default"/>
      </w:rPr>
    </w:lvl>
    <w:lvl w:ilvl="2" w:tentative="1" w:tplc="04090005">
      <w:start w:val="1"/>
      <w:numFmt w:val="bullet"/>
      <w:lvlText w:val=""/>
      <w:lvlJc w:val="left"/>
      <w:pPr>
        <w:ind w:hanging="360" w:left="2868"/>
      </w:pPr>
      <w:rPr>
        <w:rFonts w:ascii="Wingdings" w:hAnsi="Wingdings" w:hint="default"/>
      </w:rPr>
    </w:lvl>
    <w:lvl w:ilvl="3" w:tplc="04090001">
      <w:start w:val="1"/>
      <w:numFmt w:val="bullet"/>
      <w:lvlText w:val=""/>
      <w:lvlJc w:val="left"/>
      <w:pPr>
        <w:ind w:hanging="360" w:left="3588"/>
      </w:pPr>
      <w:rPr>
        <w:rFonts w:ascii="Symbol" w:hAnsi="Symbol" w:hint="default"/>
      </w:rPr>
    </w:lvl>
    <w:lvl w:ilvl="4" w:tentative="1" w:tplc="04090003">
      <w:start w:val="1"/>
      <w:numFmt w:val="bullet"/>
      <w:lvlText w:val="o"/>
      <w:lvlJc w:val="left"/>
      <w:pPr>
        <w:ind w:hanging="360" w:left="4308"/>
      </w:pPr>
      <w:rPr>
        <w:rFonts w:ascii="Courier New" w:cs="Courier New" w:hAnsi="Courier New" w:hint="default"/>
      </w:rPr>
    </w:lvl>
    <w:lvl w:ilvl="5" w:tentative="1" w:tplc="04090005">
      <w:start w:val="1"/>
      <w:numFmt w:val="bullet"/>
      <w:lvlText w:val=""/>
      <w:lvlJc w:val="left"/>
      <w:pPr>
        <w:ind w:hanging="360" w:left="5028"/>
      </w:pPr>
      <w:rPr>
        <w:rFonts w:ascii="Wingdings" w:hAnsi="Wingdings" w:hint="default"/>
      </w:rPr>
    </w:lvl>
    <w:lvl w:ilvl="6" w:tentative="1" w:tplc="04090001">
      <w:start w:val="1"/>
      <w:numFmt w:val="bullet"/>
      <w:lvlText w:val=""/>
      <w:lvlJc w:val="left"/>
      <w:pPr>
        <w:ind w:hanging="360" w:left="5748"/>
      </w:pPr>
      <w:rPr>
        <w:rFonts w:ascii="Symbol" w:hAnsi="Symbol" w:hint="default"/>
      </w:rPr>
    </w:lvl>
    <w:lvl w:ilvl="7" w:tentative="1" w:tplc="04090003">
      <w:start w:val="1"/>
      <w:numFmt w:val="bullet"/>
      <w:lvlText w:val="o"/>
      <w:lvlJc w:val="left"/>
      <w:pPr>
        <w:ind w:hanging="360" w:left="6468"/>
      </w:pPr>
      <w:rPr>
        <w:rFonts w:ascii="Courier New" w:cs="Courier New" w:hAnsi="Courier New" w:hint="default"/>
      </w:rPr>
    </w:lvl>
    <w:lvl w:ilvl="8" w:tentative="1" w:tplc="04090005">
      <w:start w:val="1"/>
      <w:numFmt w:val="bullet"/>
      <w:lvlText w:val=""/>
      <w:lvlJc w:val="left"/>
      <w:pPr>
        <w:ind w:hanging="360" w:left="7188"/>
      </w:pPr>
      <w:rPr>
        <w:rFonts w:ascii="Wingdings" w:hAnsi="Wingdings" w:hint="default"/>
      </w:rPr>
    </w:lvl>
  </w:abstractNum>
  <w:abstractNum w15:restartNumberingAfterBreak="0" w:abstractNumId="27">
    <w:nsid w:val="602365F3"/>
    <w:multiLevelType w:val="hybridMultilevel"/>
    <w:tmpl w:val="C8B41F28"/>
    <w:lvl w:ilvl="0" w:tplc="04090001">
      <w:start w:val="1"/>
      <w:numFmt w:val="bullet"/>
      <w:lvlText w:val=""/>
      <w:lvlJc w:val="left"/>
      <w:pPr>
        <w:ind w:hanging="360" w:left="1287"/>
      </w:pPr>
      <w:rPr>
        <w:rFonts w:ascii="Symbol" w:hAnsi="Symbol" w:hint="default"/>
      </w:rPr>
    </w:lvl>
    <w:lvl w:ilvl="1" w:tentative="1" w:tplc="04090003">
      <w:start w:val="1"/>
      <w:numFmt w:val="bullet"/>
      <w:lvlText w:val="o"/>
      <w:lvlJc w:val="left"/>
      <w:pPr>
        <w:ind w:hanging="360" w:left="2007"/>
      </w:pPr>
      <w:rPr>
        <w:rFonts w:ascii="Courier New" w:cs="Courier New" w:hAnsi="Courier New" w:hint="default"/>
      </w:rPr>
    </w:lvl>
    <w:lvl w:ilvl="2" w:tentative="1" w:tplc="04090005">
      <w:start w:val="1"/>
      <w:numFmt w:val="bullet"/>
      <w:lvlText w:val=""/>
      <w:lvlJc w:val="left"/>
      <w:pPr>
        <w:ind w:hanging="360" w:left="2727"/>
      </w:pPr>
      <w:rPr>
        <w:rFonts w:ascii="Wingdings" w:hAnsi="Wingdings" w:hint="default"/>
      </w:rPr>
    </w:lvl>
    <w:lvl w:ilvl="3" w:tentative="1" w:tplc="04090001">
      <w:start w:val="1"/>
      <w:numFmt w:val="bullet"/>
      <w:lvlText w:val=""/>
      <w:lvlJc w:val="left"/>
      <w:pPr>
        <w:ind w:hanging="360" w:left="3447"/>
      </w:pPr>
      <w:rPr>
        <w:rFonts w:ascii="Symbol" w:hAnsi="Symbol" w:hint="default"/>
      </w:rPr>
    </w:lvl>
    <w:lvl w:ilvl="4" w:tentative="1" w:tplc="04090003">
      <w:start w:val="1"/>
      <w:numFmt w:val="bullet"/>
      <w:lvlText w:val="o"/>
      <w:lvlJc w:val="left"/>
      <w:pPr>
        <w:ind w:hanging="360" w:left="4167"/>
      </w:pPr>
      <w:rPr>
        <w:rFonts w:ascii="Courier New" w:cs="Courier New" w:hAnsi="Courier New" w:hint="default"/>
      </w:rPr>
    </w:lvl>
    <w:lvl w:ilvl="5" w:tentative="1" w:tplc="04090005">
      <w:start w:val="1"/>
      <w:numFmt w:val="bullet"/>
      <w:lvlText w:val=""/>
      <w:lvlJc w:val="left"/>
      <w:pPr>
        <w:ind w:hanging="360" w:left="4887"/>
      </w:pPr>
      <w:rPr>
        <w:rFonts w:ascii="Wingdings" w:hAnsi="Wingdings" w:hint="default"/>
      </w:rPr>
    </w:lvl>
    <w:lvl w:ilvl="6" w:tentative="1" w:tplc="04090001">
      <w:start w:val="1"/>
      <w:numFmt w:val="bullet"/>
      <w:lvlText w:val=""/>
      <w:lvlJc w:val="left"/>
      <w:pPr>
        <w:ind w:hanging="360" w:left="5607"/>
      </w:pPr>
      <w:rPr>
        <w:rFonts w:ascii="Symbol" w:hAnsi="Symbol" w:hint="default"/>
      </w:rPr>
    </w:lvl>
    <w:lvl w:ilvl="7" w:tentative="1" w:tplc="04090003">
      <w:start w:val="1"/>
      <w:numFmt w:val="bullet"/>
      <w:lvlText w:val="o"/>
      <w:lvlJc w:val="left"/>
      <w:pPr>
        <w:ind w:hanging="360" w:left="6327"/>
      </w:pPr>
      <w:rPr>
        <w:rFonts w:ascii="Courier New" w:cs="Courier New" w:hAnsi="Courier New" w:hint="default"/>
      </w:rPr>
    </w:lvl>
    <w:lvl w:ilvl="8" w:tentative="1" w:tplc="04090005">
      <w:start w:val="1"/>
      <w:numFmt w:val="bullet"/>
      <w:lvlText w:val=""/>
      <w:lvlJc w:val="left"/>
      <w:pPr>
        <w:ind w:hanging="360" w:left="7047"/>
      </w:pPr>
      <w:rPr>
        <w:rFonts w:ascii="Wingdings" w:hAnsi="Wingdings" w:hint="default"/>
      </w:rPr>
    </w:lvl>
  </w:abstractNum>
  <w:abstractNum w15:restartNumberingAfterBreak="0" w:abstractNumId="28">
    <w:nsid w:val="64DB0277"/>
    <w:multiLevelType w:val="hybridMultilevel"/>
    <w:tmpl w:val="891CA06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691D4310"/>
    <w:multiLevelType w:val="hybridMultilevel"/>
    <w:tmpl w:val="023E5060"/>
    <w:lvl w:ilvl="0" w:tplc="04090001">
      <w:start w:val="1"/>
      <w:numFmt w:val="bullet"/>
      <w:lvlText w:val=""/>
      <w:lvlJc w:val="left"/>
      <w:pPr>
        <w:ind w:hanging="360" w:left="1428"/>
      </w:pPr>
      <w:rPr>
        <w:rFonts w:ascii="Symbol" w:hAnsi="Symbol" w:hint="default"/>
      </w:rPr>
    </w:lvl>
    <w:lvl w:ilvl="1" w:tentative="1" w:tplc="04090003">
      <w:start w:val="1"/>
      <w:numFmt w:val="bullet"/>
      <w:lvlText w:val="o"/>
      <w:lvlJc w:val="left"/>
      <w:pPr>
        <w:ind w:hanging="360" w:left="2148"/>
      </w:pPr>
      <w:rPr>
        <w:rFonts w:ascii="Courier New" w:cs="Courier New" w:hAnsi="Courier New" w:hint="default"/>
      </w:rPr>
    </w:lvl>
    <w:lvl w:ilvl="2" w:tentative="1" w:tplc="04090005">
      <w:start w:val="1"/>
      <w:numFmt w:val="bullet"/>
      <w:lvlText w:val=""/>
      <w:lvlJc w:val="left"/>
      <w:pPr>
        <w:ind w:hanging="360" w:left="2868"/>
      </w:pPr>
      <w:rPr>
        <w:rFonts w:ascii="Wingdings" w:hAnsi="Wingdings" w:hint="default"/>
      </w:rPr>
    </w:lvl>
    <w:lvl w:ilvl="3" w:tentative="1" w:tplc="04090001">
      <w:start w:val="1"/>
      <w:numFmt w:val="bullet"/>
      <w:lvlText w:val=""/>
      <w:lvlJc w:val="left"/>
      <w:pPr>
        <w:ind w:hanging="360" w:left="3588"/>
      </w:pPr>
      <w:rPr>
        <w:rFonts w:ascii="Symbol" w:hAnsi="Symbol" w:hint="default"/>
      </w:rPr>
    </w:lvl>
    <w:lvl w:ilvl="4" w:tentative="1" w:tplc="04090003">
      <w:start w:val="1"/>
      <w:numFmt w:val="bullet"/>
      <w:lvlText w:val="o"/>
      <w:lvlJc w:val="left"/>
      <w:pPr>
        <w:ind w:hanging="360" w:left="4308"/>
      </w:pPr>
      <w:rPr>
        <w:rFonts w:ascii="Courier New" w:cs="Courier New" w:hAnsi="Courier New" w:hint="default"/>
      </w:rPr>
    </w:lvl>
    <w:lvl w:ilvl="5" w:tentative="1" w:tplc="04090005">
      <w:start w:val="1"/>
      <w:numFmt w:val="bullet"/>
      <w:lvlText w:val=""/>
      <w:lvlJc w:val="left"/>
      <w:pPr>
        <w:ind w:hanging="360" w:left="5028"/>
      </w:pPr>
      <w:rPr>
        <w:rFonts w:ascii="Wingdings" w:hAnsi="Wingdings" w:hint="default"/>
      </w:rPr>
    </w:lvl>
    <w:lvl w:ilvl="6" w:tentative="1" w:tplc="04090001">
      <w:start w:val="1"/>
      <w:numFmt w:val="bullet"/>
      <w:lvlText w:val=""/>
      <w:lvlJc w:val="left"/>
      <w:pPr>
        <w:ind w:hanging="360" w:left="5748"/>
      </w:pPr>
      <w:rPr>
        <w:rFonts w:ascii="Symbol" w:hAnsi="Symbol" w:hint="default"/>
      </w:rPr>
    </w:lvl>
    <w:lvl w:ilvl="7" w:tentative="1" w:tplc="04090003">
      <w:start w:val="1"/>
      <w:numFmt w:val="bullet"/>
      <w:lvlText w:val="o"/>
      <w:lvlJc w:val="left"/>
      <w:pPr>
        <w:ind w:hanging="360" w:left="6468"/>
      </w:pPr>
      <w:rPr>
        <w:rFonts w:ascii="Courier New" w:cs="Courier New" w:hAnsi="Courier New" w:hint="default"/>
      </w:rPr>
    </w:lvl>
    <w:lvl w:ilvl="8" w:tentative="1" w:tplc="04090005">
      <w:start w:val="1"/>
      <w:numFmt w:val="bullet"/>
      <w:lvlText w:val=""/>
      <w:lvlJc w:val="left"/>
      <w:pPr>
        <w:ind w:hanging="360" w:left="7188"/>
      </w:pPr>
      <w:rPr>
        <w:rFonts w:ascii="Wingdings" w:hAnsi="Wingdings" w:hint="default"/>
      </w:rPr>
    </w:lvl>
  </w:abstractNum>
  <w:abstractNum w15:restartNumberingAfterBreak="0" w:abstractNumId="30">
    <w:nsid w:val="7486078C"/>
    <w:multiLevelType w:val="hybridMultilevel"/>
    <w:tmpl w:val="553E8EB4"/>
    <w:lvl w:ilvl="0" w:tplc="0409000F">
      <w:start w:val="1"/>
      <w:numFmt w:val="decimal"/>
      <w:lvlText w:val="%1."/>
      <w:lvlJc w:val="left"/>
      <w:pPr>
        <w:ind w:hanging="360" w:left="1287"/>
      </w:pPr>
    </w:lvl>
    <w:lvl w:ilvl="1" w:tentative="1" w:tplc="04090019">
      <w:start w:val="1"/>
      <w:numFmt w:val="lowerLetter"/>
      <w:lvlText w:val="%2."/>
      <w:lvlJc w:val="left"/>
      <w:pPr>
        <w:ind w:hanging="360" w:left="2007"/>
      </w:pPr>
    </w:lvl>
    <w:lvl w:ilvl="2" w:tentative="1" w:tplc="0409001B">
      <w:start w:val="1"/>
      <w:numFmt w:val="lowerRoman"/>
      <w:lvlText w:val="%3."/>
      <w:lvlJc w:val="right"/>
      <w:pPr>
        <w:ind w:hanging="180" w:left="2727"/>
      </w:pPr>
    </w:lvl>
    <w:lvl w:ilvl="3" w:tentative="1" w:tplc="0409000F">
      <w:start w:val="1"/>
      <w:numFmt w:val="decimal"/>
      <w:lvlText w:val="%4."/>
      <w:lvlJc w:val="left"/>
      <w:pPr>
        <w:ind w:hanging="360" w:left="3447"/>
      </w:pPr>
    </w:lvl>
    <w:lvl w:ilvl="4" w:tentative="1" w:tplc="04090019">
      <w:start w:val="1"/>
      <w:numFmt w:val="lowerLetter"/>
      <w:lvlText w:val="%5."/>
      <w:lvlJc w:val="left"/>
      <w:pPr>
        <w:ind w:hanging="360" w:left="4167"/>
      </w:pPr>
    </w:lvl>
    <w:lvl w:ilvl="5" w:tentative="1" w:tplc="0409001B">
      <w:start w:val="1"/>
      <w:numFmt w:val="lowerRoman"/>
      <w:lvlText w:val="%6."/>
      <w:lvlJc w:val="right"/>
      <w:pPr>
        <w:ind w:hanging="180" w:left="4887"/>
      </w:pPr>
    </w:lvl>
    <w:lvl w:ilvl="6" w:tentative="1" w:tplc="0409000F">
      <w:start w:val="1"/>
      <w:numFmt w:val="decimal"/>
      <w:lvlText w:val="%7."/>
      <w:lvlJc w:val="left"/>
      <w:pPr>
        <w:ind w:hanging="360" w:left="5607"/>
      </w:pPr>
    </w:lvl>
    <w:lvl w:ilvl="7" w:tentative="1" w:tplc="04090019">
      <w:start w:val="1"/>
      <w:numFmt w:val="lowerLetter"/>
      <w:lvlText w:val="%8."/>
      <w:lvlJc w:val="left"/>
      <w:pPr>
        <w:ind w:hanging="360" w:left="6327"/>
      </w:pPr>
    </w:lvl>
    <w:lvl w:ilvl="8" w:tentative="1" w:tplc="0409001B">
      <w:start w:val="1"/>
      <w:numFmt w:val="lowerRoman"/>
      <w:lvlText w:val="%9."/>
      <w:lvlJc w:val="right"/>
      <w:pPr>
        <w:ind w:hanging="180" w:left="7047"/>
      </w:pPr>
    </w:lvl>
  </w:abstractNum>
  <w:abstractNum w15:restartNumberingAfterBreak="0" w:abstractNumId="31">
    <w:nsid w:val="76032504"/>
    <w:multiLevelType w:val="hybridMultilevel"/>
    <w:tmpl w:val="7A7C8AB2"/>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2">
    <w:nsid w:val="7862167B"/>
    <w:multiLevelType w:val="hybridMultilevel"/>
    <w:tmpl w:val="56185AF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78F40532"/>
    <w:multiLevelType w:val="hybridMultilevel"/>
    <w:tmpl w:val="E1A887B4"/>
    <w:lvl w:ilvl="0" w:tplc="04360001">
      <w:start w:val="1"/>
      <w:numFmt w:val="bullet"/>
      <w:lvlText w:val=""/>
      <w:lvlJc w:val="left"/>
      <w:pPr>
        <w:ind w:hanging="360" w:left="305"/>
      </w:pPr>
      <w:rPr>
        <w:rFonts w:ascii="Symbol" w:hAnsi="Symbol" w:hint="default"/>
      </w:rPr>
    </w:lvl>
    <w:lvl w:ilvl="1" w:tentative="1" w:tplc="04360003">
      <w:start w:val="1"/>
      <w:numFmt w:val="bullet"/>
      <w:lvlText w:val="o"/>
      <w:lvlJc w:val="left"/>
      <w:pPr>
        <w:ind w:hanging="360" w:left="1025"/>
      </w:pPr>
      <w:rPr>
        <w:rFonts w:ascii="Courier New" w:cs="Courier New" w:hAnsi="Courier New" w:hint="default"/>
      </w:rPr>
    </w:lvl>
    <w:lvl w:ilvl="2" w:tentative="1" w:tplc="04360005">
      <w:start w:val="1"/>
      <w:numFmt w:val="bullet"/>
      <w:lvlText w:val=""/>
      <w:lvlJc w:val="left"/>
      <w:pPr>
        <w:ind w:hanging="360" w:left="1745"/>
      </w:pPr>
      <w:rPr>
        <w:rFonts w:ascii="Wingdings" w:hAnsi="Wingdings" w:hint="default"/>
      </w:rPr>
    </w:lvl>
    <w:lvl w:ilvl="3" w:tentative="1" w:tplc="04360001">
      <w:start w:val="1"/>
      <w:numFmt w:val="bullet"/>
      <w:lvlText w:val=""/>
      <w:lvlJc w:val="left"/>
      <w:pPr>
        <w:ind w:hanging="360" w:left="2465"/>
      </w:pPr>
      <w:rPr>
        <w:rFonts w:ascii="Symbol" w:hAnsi="Symbol" w:hint="default"/>
      </w:rPr>
    </w:lvl>
    <w:lvl w:ilvl="4" w:tentative="1" w:tplc="04360003">
      <w:start w:val="1"/>
      <w:numFmt w:val="bullet"/>
      <w:lvlText w:val="o"/>
      <w:lvlJc w:val="left"/>
      <w:pPr>
        <w:ind w:hanging="360" w:left="3185"/>
      </w:pPr>
      <w:rPr>
        <w:rFonts w:ascii="Courier New" w:cs="Courier New" w:hAnsi="Courier New" w:hint="default"/>
      </w:rPr>
    </w:lvl>
    <w:lvl w:ilvl="5" w:tentative="1" w:tplc="04360005">
      <w:start w:val="1"/>
      <w:numFmt w:val="bullet"/>
      <w:lvlText w:val=""/>
      <w:lvlJc w:val="left"/>
      <w:pPr>
        <w:ind w:hanging="360" w:left="3905"/>
      </w:pPr>
      <w:rPr>
        <w:rFonts w:ascii="Wingdings" w:hAnsi="Wingdings" w:hint="default"/>
      </w:rPr>
    </w:lvl>
    <w:lvl w:ilvl="6" w:tentative="1" w:tplc="04360001">
      <w:start w:val="1"/>
      <w:numFmt w:val="bullet"/>
      <w:lvlText w:val=""/>
      <w:lvlJc w:val="left"/>
      <w:pPr>
        <w:ind w:hanging="360" w:left="4625"/>
      </w:pPr>
      <w:rPr>
        <w:rFonts w:ascii="Symbol" w:hAnsi="Symbol" w:hint="default"/>
      </w:rPr>
    </w:lvl>
    <w:lvl w:ilvl="7" w:tentative="1" w:tplc="04360003">
      <w:start w:val="1"/>
      <w:numFmt w:val="bullet"/>
      <w:lvlText w:val="o"/>
      <w:lvlJc w:val="left"/>
      <w:pPr>
        <w:ind w:hanging="360" w:left="5345"/>
      </w:pPr>
      <w:rPr>
        <w:rFonts w:ascii="Courier New" w:cs="Courier New" w:hAnsi="Courier New" w:hint="default"/>
      </w:rPr>
    </w:lvl>
    <w:lvl w:ilvl="8" w:tentative="1" w:tplc="04360005">
      <w:start w:val="1"/>
      <w:numFmt w:val="bullet"/>
      <w:lvlText w:val=""/>
      <w:lvlJc w:val="left"/>
      <w:pPr>
        <w:ind w:hanging="360" w:left="6065"/>
      </w:pPr>
      <w:rPr>
        <w:rFonts w:ascii="Wingdings" w:hAnsi="Wingdings" w:hint="default"/>
      </w:rPr>
    </w:lvl>
  </w:abstractNum>
  <w:abstractNum w15:restartNumberingAfterBreak="0" w:abstractNumId="34">
    <w:nsid w:val="7AA012A1"/>
    <w:multiLevelType w:val="hybridMultilevel"/>
    <w:tmpl w:val="41441DBE"/>
    <w:lvl w:ilvl="0" w:tplc="04360001">
      <w:start w:val="1"/>
      <w:numFmt w:val="bullet"/>
      <w:pStyle w:val="a3"/>
      <w:lvlText w:val=""/>
      <w:lvlJc w:val="left"/>
      <w:pPr>
        <w:tabs>
          <w:tab w:pos="720" w:val="num"/>
        </w:tabs>
        <w:ind w:hanging="360" w:left="720"/>
      </w:pPr>
      <w:rPr>
        <w:rFonts w:ascii="Symbol" w:hAnsi="Symbol" w:hint="default"/>
        <w:b/>
        <w:i w:val="0"/>
        <w:color w:val="auto"/>
        <w:sz w:val="24"/>
      </w:rPr>
    </w:lvl>
    <w:lvl w:ilvl="1" w:tplc="408A489A">
      <w:start w:val="1"/>
      <w:numFmt w:val="bullet"/>
      <w:lvlText w:val="-"/>
      <w:lvlJc w:val="left"/>
      <w:pPr>
        <w:tabs>
          <w:tab w:pos="1443" w:val="num"/>
        </w:tabs>
        <w:ind w:hanging="363" w:left="1443"/>
      </w:pPr>
      <w:rPr>
        <w:rFonts w:ascii="Times New Roman" w:cs="Times New Roman" w:hAnsi="Times New Roman"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5">
    <w:nsid w:val="7C035D14"/>
    <w:multiLevelType w:val="hybridMultilevel"/>
    <w:tmpl w:val="47109282"/>
    <w:lvl w:ilvl="0" w:tplc="04090001">
      <w:start w:val="1"/>
      <w:numFmt w:val="bullet"/>
      <w:lvlText w:val=""/>
      <w:lvlJc w:val="left"/>
      <w:pPr>
        <w:ind w:hanging="360" w:left="1428"/>
      </w:pPr>
      <w:rPr>
        <w:rFonts w:ascii="Symbol" w:hAnsi="Symbol" w:hint="default"/>
      </w:rPr>
    </w:lvl>
    <w:lvl w:ilvl="1" w:tentative="1" w:tplc="04090003">
      <w:start w:val="1"/>
      <w:numFmt w:val="bullet"/>
      <w:lvlText w:val="o"/>
      <w:lvlJc w:val="left"/>
      <w:pPr>
        <w:ind w:hanging="360" w:left="2148"/>
      </w:pPr>
      <w:rPr>
        <w:rFonts w:ascii="Courier New" w:cs="Courier New" w:hAnsi="Courier New" w:hint="default"/>
      </w:rPr>
    </w:lvl>
    <w:lvl w:ilvl="2" w:tentative="1" w:tplc="04090005">
      <w:start w:val="1"/>
      <w:numFmt w:val="bullet"/>
      <w:lvlText w:val=""/>
      <w:lvlJc w:val="left"/>
      <w:pPr>
        <w:ind w:hanging="360" w:left="2868"/>
      </w:pPr>
      <w:rPr>
        <w:rFonts w:ascii="Wingdings" w:hAnsi="Wingdings" w:hint="default"/>
      </w:rPr>
    </w:lvl>
    <w:lvl w:ilvl="3" w:tentative="1" w:tplc="04090001">
      <w:start w:val="1"/>
      <w:numFmt w:val="bullet"/>
      <w:lvlText w:val=""/>
      <w:lvlJc w:val="left"/>
      <w:pPr>
        <w:ind w:hanging="360" w:left="3588"/>
      </w:pPr>
      <w:rPr>
        <w:rFonts w:ascii="Symbol" w:hAnsi="Symbol" w:hint="default"/>
      </w:rPr>
    </w:lvl>
    <w:lvl w:ilvl="4" w:tentative="1" w:tplc="04090003">
      <w:start w:val="1"/>
      <w:numFmt w:val="bullet"/>
      <w:lvlText w:val="o"/>
      <w:lvlJc w:val="left"/>
      <w:pPr>
        <w:ind w:hanging="360" w:left="4308"/>
      </w:pPr>
      <w:rPr>
        <w:rFonts w:ascii="Courier New" w:cs="Courier New" w:hAnsi="Courier New" w:hint="default"/>
      </w:rPr>
    </w:lvl>
    <w:lvl w:ilvl="5" w:tentative="1" w:tplc="04090005">
      <w:start w:val="1"/>
      <w:numFmt w:val="bullet"/>
      <w:lvlText w:val=""/>
      <w:lvlJc w:val="left"/>
      <w:pPr>
        <w:ind w:hanging="360" w:left="5028"/>
      </w:pPr>
      <w:rPr>
        <w:rFonts w:ascii="Wingdings" w:hAnsi="Wingdings" w:hint="default"/>
      </w:rPr>
    </w:lvl>
    <w:lvl w:ilvl="6" w:tentative="1" w:tplc="04090001">
      <w:start w:val="1"/>
      <w:numFmt w:val="bullet"/>
      <w:lvlText w:val=""/>
      <w:lvlJc w:val="left"/>
      <w:pPr>
        <w:ind w:hanging="360" w:left="5748"/>
      </w:pPr>
      <w:rPr>
        <w:rFonts w:ascii="Symbol" w:hAnsi="Symbol" w:hint="default"/>
      </w:rPr>
    </w:lvl>
    <w:lvl w:ilvl="7" w:tentative="1" w:tplc="04090003">
      <w:start w:val="1"/>
      <w:numFmt w:val="bullet"/>
      <w:lvlText w:val="o"/>
      <w:lvlJc w:val="left"/>
      <w:pPr>
        <w:ind w:hanging="360" w:left="6468"/>
      </w:pPr>
      <w:rPr>
        <w:rFonts w:ascii="Courier New" w:cs="Courier New" w:hAnsi="Courier New" w:hint="default"/>
      </w:rPr>
    </w:lvl>
    <w:lvl w:ilvl="8" w:tentative="1" w:tplc="04090005">
      <w:start w:val="1"/>
      <w:numFmt w:val="bullet"/>
      <w:lvlText w:val=""/>
      <w:lvlJc w:val="left"/>
      <w:pPr>
        <w:ind w:hanging="360" w:left="7188"/>
      </w:pPr>
      <w:rPr>
        <w:rFonts w:ascii="Wingdings" w:hAnsi="Wingdings" w:hint="default"/>
      </w:rPr>
    </w:lvl>
  </w:abstractNum>
  <w:abstractNum w15:restartNumberingAfterBreak="0" w:abstractNumId="36">
    <w:nsid w:val="7ECA4EF5"/>
    <w:multiLevelType w:val="hybridMultilevel"/>
    <w:tmpl w:val="A072B4D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0">
    <w:nsid w:val="0A997320"/>
    <w:multiLevelType w:val="multilevel"/>
    <w:lvl w:ilvl="0">
      <w:start w:val="20"/>
      <w:numFmt w:val="lowerLetter"/>
      <w:lvlText w:val="(%1)"/>
      <w:lvlJc w:val="left"/>
      <w:pPr>
        <w:ind w:left="720" w:hanging="480"/>
      </w:pPr>
    </w:lvl>
    <w:lvl w:ilvl="1">
      <w:start w:val="20"/>
      <w:numFmt w:val="lowerLetter"/>
      <w:lvlText w:val="(%2)"/>
      <w:lvlJc w:val="left"/>
      <w:pPr>
        <w:ind w:left="1440" w:hanging="480"/>
      </w:pPr>
    </w:lvl>
    <w:lvl w:ilvl="2">
      <w:start w:val="20"/>
      <w:numFmt w:val="lowerLetter"/>
      <w:lvlText w:val="(%3)"/>
      <w:lvlJc w:val="left"/>
      <w:pPr>
        <w:ind w:left="2160" w:hanging="480"/>
      </w:pPr>
    </w:lvl>
    <w:lvl w:ilvl="3">
      <w:start w:val="20"/>
      <w:numFmt w:val="lowerLetter"/>
      <w:lvlText w:val="(%4)"/>
      <w:lvlJc w:val="left"/>
      <w:pPr>
        <w:ind w:left="2880" w:hanging="480"/>
      </w:pPr>
    </w:lvl>
    <w:lvl w:ilvl="4">
      <w:start w:val="20"/>
      <w:numFmt w:val="lowerLetter"/>
      <w:lvlText w:val="(%5)"/>
      <w:lvlJc w:val="left"/>
      <w:pPr>
        <w:ind w:left="3600" w:hanging="480"/>
      </w:pPr>
    </w:lvl>
    <w:lvl w:ilvl="5">
      <w:start w:val="20"/>
      <w:numFmt w:val="lowerLetter"/>
      <w:lvlText w:val="(%6)"/>
      <w:lvlJc w:val="left"/>
      <w:pPr>
        <w:ind w:left="4320" w:hanging="480"/>
      </w:pPr>
    </w:lvl>
    <w:lvl w:ilvl="6">
      <w:start w:val="20"/>
      <w:numFmt w:val="lowerLetter"/>
      <w:lvlText w:val="(%7)"/>
      <w:lvlJc w:val="left"/>
      <w:pPr>
        <w:ind w:left="5040" w:hanging="480"/>
      </w:pPr>
    </w:lvl>
    <w:lvl w:ilvl="7">
      <w:start w:val="20"/>
      <w:numFmt w:val="lowerLetter"/>
      <w:lvlText w:val="(%8)"/>
      <w:lvlJc w:val="left"/>
      <w:pPr>
        <w:ind w:left="5760" w:hanging="480"/>
      </w:pPr>
    </w:lvl>
    <w:lvl w:ilvl="8">
      <w:start w:val="20"/>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8314">
    <w:nsid w:val="0A998314"/>
    <w:multiLevelType w:val="multilevel"/>
    <w:lvl w:ilvl="0">
      <w:start w:val="14"/>
      <w:numFmt w:val="upperLetter"/>
      <w:lvlText w:val="(%1)"/>
      <w:lvlJc w:val="left"/>
      <w:pPr>
        <w:ind w:left="720" w:hanging="480"/>
      </w:pPr>
    </w:lvl>
    <w:lvl w:ilvl="1">
      <w:start w:val="14"/>
      <w:numFmt w:val="upperLetter"/>
      <w:lvlText w:val="(%2)"/>
      <w:lvlJc w:val="left"/>
      <w:pPr>
        <w:ind w:left="1440" w:hanging="480"/>
      </w:pPr>
    </w:lvl>
    <w:lvl w:ilvl="2">
      <w:start w:val="14"/>
      <w:numFmt w:val="upperLetter"/>
      <w:lvlText w:val="(%3)"/>
      <w:lvlJc w:val="left"/>
      <w:pPr>
        <w:ind w:left="2160" w:hanging="480"/>
      </w:pPr>
    </w:lvl>
    <w:lvl w:ilvl="3">
      <w:start w:val="14"/>
      <w:numFmt w:val="upperLetter"/>
      <w:lvlText w:val="(%4)"/>
      <w:lvlJc w:val="left"/>
      <w:pPr>
        <w:ind w:left="2880" w:hanging="480"/>
      </w:pPr>
    </w:lvl>
    <w:lvl w:ilvl="4">
      <w:start w:val="14"/>
      <w:numFmt w:val="upperLetter"/>
      <w:lvlText w:val="(%5)"/>
      <w:lvlJc w:val="left"/>
      <w:pPr>
        <w:ind w:left="3600" w:hanging="480"/>
      </w:pPr>
    </w:lvl>
    <w:lvl w:ilvl="5">
      <w:start w:val="14"/>
      <w:numFmt w:val="upperLetter"/>
      <w:lvlText w:val="(%6)"/>
      <w:lvlJc w:val="left"/>
      <w:pPr>
        <w:ind w:left="4320" w:hanging="480"/>
      </w:pPr>
    </w:lvl>
    <w:lvl w:ilvl="6">
      <w:start w:val="14"/>
      <w:numFmt w:val="upperLetter"/>
      <w:lvlText w:val="(%7)"/>
      <w:lvlJc w:val="left"/>
      <w:pPr>
        <w:ind w:left="5040" w:hanging="480"/>
      </w:pPr>
    </w:lvl>
    <w:lvl w:ilvl="7">
      <w:start w:val="14"/>
      <w:numFmt w:val="upperLetter"/>
      <w:lvlText w:val="(%8)"/>
      <w:lvlJc w:val="left"/>
      <w:pPr>
        <w:ind w:left="5760" w:hanging="480"/>
      </w:pPr>
    </w:lvl>
    <w:lvl w:ilvl="8">
      <w:start w:val="14"/>
      <w:numFmt w:val="upperLetter"/>
      <w:lvlText w:val="(%9)"/>
      <w:lvlJc w:val="left"/>
      <w:pPr>
        <w:ind w:left="6480" w:hanging="480"/>
      </w:pPr>
    </w:lvl>
  </w:abstractNum>
  <w:num w16cid:durableId="822743637" w:numId="1">
    <w:abstractNumId w:val="25"/>
  </w:num>
  <w:num w16cid:durableId="1565988665" w:numId="2">
    <w:abstractNumId w:val="0"/>
  </w:num>
  <w:num w16cid:durableId="577717165" w:numId="3">
    <w:abstractNumId w:val="3"/>
  </w:num>
  <w:num w16cid:durableId="1811439792" w:numId="4">
    <w:abstractNumId w:val="17"/>
  </w:num>
  <w:num w16cid:durableId="1473789576" w:numId="5">
    <w:abstractNumId w:val="28"/>
  </w:num>
  <w:num w16cid:durableId="1254970617" w:numId="6">
    <w:abstractNumId w:val="21"/>
  </w:num>
  <w:num w16cid:durableId="1831747893" w:numId="7">
    <w:abstractNumId w:val="32"/>
  </w:num>
  <w:num w16cid:durableId="939991076" w:numId="8">
    <w:abstractNumId w:val="36"/>
  </w:num>
  <w:num w16cid:durableId="1775436383" w:numId="9">
    <w:abstractNumId w:val="34"/>
  </w:num>
  <w:num w16cid:durableId="546840717" w:numId="10">
    <w:abstractNumId w:val="33"/>
  </w:num>
  <w:num w16cid:durableId="1828743431" w:numId="11">
    <w:abstractNumId w:val="2"/>
  </w:num>
  <w:num w16cid:durableId="393430725" w:numId="12">
    <w:abstractNumId w:val="7"/>
  </w:num>
  <w:num w16cid:durableId="832529885" w:numId="13">
    <w:abstractNumId w:val="10"/>
  </w:num>
  <w:num w16cid:durableId="78258829" w:numId="14">
    <w:abstractNumId w:val="11"/>
  </w:num>
  <w:num w16cid:durableId="749471515" w:numId="15">
    <w:abstractNumId w:val="18"/>
  </w:num>
  <w:num w16cid:durableId="344868694" w:numId="16">
    <w:abstractNumId w:val="23"/>
  </w:num>
  <w:num w16cid:durableId="1560508894" w:numId="17">
    <w:abstractNumId w:val="4"/>
  </w:num>
  <w:num w16cid:durableId="760758663" w:numId="18">
    <w:abstractNumId w:val="6"/>
  </w:num>
  <w:num w16cid:durableId="53477685"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19781928" w:numId="20">
    <w:abstractNumId w:val="16"/>
  </w:num>
  <w:num w16cid:durableId="1547335595" w:numId="21">
    <w:abstractNumId w:val="31"/>
  </w:num>
  <w:num w16cid:durableId="1194421505" w:numId="22">
    <w:abstractNumId w:val="8"/>
  </w:num>
  <w:num w16cid:durableId="1965499189"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9374970" w:numId="24">
    <w:abstractNumId w:val="13"/>
  </w:num>
  <w:num w16cid:durableId="420681277" w:numId="25">
    <w:abstractNumId w:val="12"/>
  </w:num>
  <w:num w16cid:durableId="806239097" w:numId="26">
    <w:abstractNumId w:val="26"/>
  </w:num>
  <w:num w16cid:durableId="411970717" w:numId="27">
    <w:abstractNumId w:val="27"/>
  </w:num>
  <w:num w16cid:durableId="1739669130" w:numId="28">
    <w:abstractNumId w:val="20"/>
  </w:num>
  <w:num w16cid:durableId="664432180" w:numId="29">
    <w:abstractNumId w:val="1"/>
  </w:num>
  <w:num w16cid:durableId="1002128711" w:numId="30">
    <w:abstractNumId w:val="24"/>
  </w:num>
  <w:num w16cid:durableId="988485852" w:numId="31">
    <w:abstractNumId w:val="29"/>
  </w:num>
  <w:num w16cid:durableId="1817379262" w:numId="32">
    <w:abstractNumId w:val="19"/>
  </w:num>
  <w:num w16cid:durableId="779420005" w:numId="33">
    <w:abstractNumId w:val="35"/>
  </w:num>
  <w:num w16cid:durableId="185409369" w:numId="34">
    <w:abstractNumId w:val="14"/>
  </w:num>
  <w:num w16cid:durableId="1306543671" w:numId="35">
    <w:abstractNumId w:val="5"/>
  </w:num>
  <w:num w16cid:durableId="655886275"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48707553"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88147530" w:numId="38">
    <w:abstractNumId w:val="2"/>
    <w:lvlOverride w:ilvl="0">
      <w:startOverride w:val="4"/>
    </w:lvlOverride>
    <w:lvlOverride w:ilvl="1">
      <w:startOverride w:val="4"/>
    </w:lvlOverride>
    <w:lvlOverride w:ilvl="2">
      <w:startOverride w:val="1"/>
    </w:lvlOverride>
  </w:num>
  <w:num w16cid:durableId="1357459103" w:numId="39">
    <w:abstractNumId w:val="22"/>
  </w:num>
  <w:num w16cid:durableId="1175918397" w:numId="40">
    <w:abstractNumId w:val="9"/>
  </w:num>
  <w:num w16cid:durableId="806779629" w:numId="41">
    <w:abstractNumId w:val="15"/>
  </w:num>
  <w:num w16cid:durableId="1130515780" w:numId="42">
    <w:abstractNumId w:val="3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7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8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hideSpellingErrors/>
  <w:hideGrammaticalErrors/>
  <w:proofState w:grammar="clean" w:spelling="clean"/>
  <w:stylePaneFormatFilter w:val="0004"/>
  <w:doNotTrackMoves/>
  <w:defaultTabStop w:val="708"/>
  <w:hyphenationZone w:val="425"/>
  <w:drawingGridHorizontalSpacing w:val="120"/>
  <w:drawingGridVerticalSpacing w:val="360"/>
  <w:displayHorizontalDrawingGridEvery w:val="2"/>
  <w:displayVerticalDrawingGridEvery w:val="0"/>
  <w:characterSpacingControl w:val="doNotCompress"/>
  <w:savePreviewPicture/>
  <w:hdrShapeDefaults>
    <o:shapedefaults spidmax="2050" v:ext="edit"/>
  </w:hdrShapeDefaults>
  <w:footnotePr>
    <w:numRestart w:val="eachPage"/>
    <w:footnote w:id="-1"/>
    <w:footnote w:id="0"/>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My EndNote Library.enl&lt;/item&gt;&lt;/Libraries&gt;&lt;/ENLibraries&gt;"/>
  </w:docVars>
  <w:rsids>
    <w:rsidRoot w:val="00925B9A"/>
    <w:rsid w:val="00003AF8"/>
    <w:rsid w:val="00003DD0"/>
    <w:rsid w:val="00005700"/>
    <w:rsid w:val="00010A46"/>
    <w:rsid w:val="00011952"/>
    <w:rsid w:val="000128E4"/>
    <w:rsid w:val="00012D54"/>
    <w:rsid w:val="000151B5"/>
    <w:rsid w:val="00015C29"/>
    <w:rsid w:val="00016930"/>
    <w:rsid w:val="00017D80"/>
    <w:rsid w:val="000202BD"/>
    <w:rsid w:val="00023FF6"/>
    <w:rsid w:val="0002469C"/>
    <w:rsid w:val="00031D33"/>
    <w:rsid w:val="0003213C"/>
    <w:rsid w:val="0003642E"/>
    <w:rsid w:val="0003669E"/>
    <w:rsid w:val="0004226C"/>
    <w:rsid w:val="00047DBF"/>
    <w:rsid w:val="000505F5"/>
    <w:rsid w:val="000525E0"/>
    <w:rsid w:val="00057F47"/>
    <w:rsid w:val="00060056"/>
    <w:rsid w:val="000656F1"/>
    <w:rsid w:val="00066581"/>
    <w:rsid w:val="00067E75"/>
    <w:rsid w:val="0007020E"/>
    <w:rsid w:val="00071F88"/>
    <w:rsid w:val="0007442E"/>
    <w:rsid w:val="00074961"/>
    <w:rsid w:val="0007746A"/>
    <w:rsid w:val="00077A99"/>
    <w:rsid w:val="00077CFB"/>
    <w:rsid w:val="0008030E"/>
    <w:rsid w:val="00081B73"/>
    <w:rsid w:val="00082E29"/>
    <w:rsid w:val="00082E59"/>
    <w:rsid w:val="000842F0"/>
    <w:rsid w:val="00086B25"/>
    <w:rsid w:val="0008757A"/>
    <w:rsid w:val="00091406"/>
    <w:rsid w:val="00091D27"/>
    <w:rsid w:val="000929AF"/>
    <w:rsid w:val="000941F2"/>
    <w:rsid w:val="000A073A"/>
    <w:rsid w:val="000A68AD"/>
    <w:rsid w:val="000A7226"/>
    <w:rsid w:val="000B3713"/>
    <w:rsid w:val="000B51DD"/>
    <w:rsid w:val="000C006D"/>
    <w:rsid w:val="000C307F"/>
    <w:rsid w:val="000C3AB0"/>
    <w:rsid w:val="000C5A9F"/>
    <w:rsid w:val="000C75F6"/>
    <w:rsid w:val="000D16B1"/>
    <w:rsid w:val="000D1C7A"/>
    <w:rsid w:val="000D2AC9"/>
    <w:rsid w:val="000D4E53"/>
    <w:rsid w:val="000E1C20"/>
    <w:rsid w:val="000E2E83"/>
    <w:rsid w:val="000E4337"/>
    <w:rsid w:val="000E5DA5"/>
    <w:rsid w:val="000E752A"/>
    <w:rsid w:val="000F096A"/>
    <w:rsid w:val="000F12B2"/>
    <w:rsid w:val="000F210F"/>
    <w:rsid w:val="000F7214"/>
    <w:rsid w:val="000F7F9F"/>
    <w:rsid w:val="00102DC7"/>
    <w:rsid w:val="001069AD"/>
    <w:rsid w:val="00110365"/>
    <w:rsid w:val="00110812"/>
    <w:rsid w:val="0011436C"/>
    <w:rsid w:val="001148A0"/>
    <w:rsid w:val="00115F27"/>
    <w:rsid w:val="0011697E"/>
    <w:rsid w:val="0012060F"/>
    <w:rsid w:val="0012182E"/>
    <w:rsid w:val="00121CA3"/>
    <w:rsid w:val="00125F6C"/>
    <w:rsid w:val="001314D0"/>
    <w:rsid w:val="001339A8"/>
    <w:rsid w:val="001345D8"/>
    <w:rsid w:val="0013760C"/>
    <w:rsid w:val="001423EF"/>
    <w:rsid w:val="001428DC"/>
    <w:rsid w:val="00143A5B"/>
    <w:rsid w:val="00143A69"/>
    <w:rsid w:val="00144724"/>
    <w:rsid w:val="00144FC2"/>
    <w:rsid w:val="00152B1F"/>
    <w:rsid w:val="001532B2"/>
    <w:rsid w:val="00155384"/>
    <w:rsid w:val="001563E9"/>
    <w:rsid w:val="00161F03"/>
    <w:rsid w:val="00162C37"/>
    <w:rsid w:val="001630CA"/>
    <w:rsid w:val="00163F1E"/>
    <w:rsid w:val="00166FD1"/>
    <w:rsid w:val="00167A50"/>
    <w:rsid w:val="001704D9"/>
    <w:rsid w:val="00174E98"/>
    <w:rsid w:val="0017750D"/>
    <w:rsid w:val="0018497E"/>
    <w:rsid w:val="00186D11"/>
    <w:rsid w:val="001870F8"/>
    <w:rsid w:val="00187B28"/>
    <w:rsid w:val="00193501"/>
    <w:rsid w:val="00194830"/>
    <w:rsid w:val="0019770F"/>
    <w:rsid w:val="001A0282"/>
    <w:rsid w:val="001A2324"/>
    <w:rsid w:val="001A4B4F"/>
    <w:rsid w:val="001A5330"/>
    <w:rsid w:val="001A6EF5"/>
    <w:rsid w:val="001A7B43"/>
    <w:rsid w:val="001B1234"/>
    <w:rsid w:val="001B3BE1"/>
    <w:rsid w:val="001B418E"/>
    <w:rsid w:val="001C1E1A"/>
    <w:rsid w:val="001C34EE"/>
    <w:rsid w:val="001C6877"/>
    <w:rsid w:val="001C6F4D"/>
    <w:rsid w:val="001C70D1"/>
    <w:rsid w:val="001C7C97"/>
    <w:rsid w:val="001C7E4A"/>
    <w:rsid w:val="001D0C21"/>
    <w:rsid w:val="001D0F96"/>
    <w:rsid w:val="001D1776"/>
    <w:rsid w:val="001D346C"/>
    <w:rsid w:val="001D7FBC"/>
    <w:rsid w:val="001E2E1A"/>
    <w:rsid w:val="001E5286"/>
    <w:rsid w:val="001E6E33"/>
    <w:rsid w:val="001E775E"/>
    <w:rsid w:val="001F1D01"/>
    <w:rsid w:val="001F2B3C"/>
    <w:rsid w:val="001F53B5"/>
    <w:rsid w:val="001F66C7"/>
    <w:rsid w:val="001F69BD"/>
    <w:rsid w:val="001F6BBD"/>
    <w:rsid w:val="001F7089"/>
    <w:rsid w:val="00207470"/>
    <w:rsid w:val="00210CDF"/>
    <w:rsid w:val="0021192B"/>
    <w:rsid w:val="002122B3"/>
    <w:rsid w:val="00212624"/>
    <w:rsid w:val="00213AD3"/>
    <w:rsid w:val="00213F93"/>
    <w:rsid w:val="00215836"/>
    <w:rsid w:val="00216068"/>
    <w:rsid w:val="00220229"/>
    <w:rsid w:val="002202FB"/>
    <w:rsid w:val="00221782"/>
    <w:rsid w:val="00221925"/>
    <w:rsid w:val="00222EF9"/>
    <w:rsid w:val="002239CC"/>
    <w:rsid w:val="00223EB9"/>
    <w:rsid w:val="00225504"/>
    <w:rsid w:val="00226FE3"/>
    <w:rsid w:val="00227454"/>
    <w:rsid w:val="00227478"/>
    <w:rsid w:val="00227785"/>
    <w:rsid w:val="002304F3"/>
    <w:rsid w:val="00236C9F"/>
    <w:rsid w:val="00236D8E"/>
    <w:rsid w:val="002431C4"/>
    <w:rsid w:val="00244DE4"/>
    <w:rsid w:val="00245A41"/>
    <w:rsid w:val="0024615D"/>
    <w:rsid w:val="00250658"/>
    <w:rsid w:val="00250FFE"/>
    <w:rsid w:val="00252537"/>
    <w:rsid w:val="00255B86"/>
    <w:rsid w:val="002562FB"/>
    <w:rsid w:val="00256B3E"/>
    <w:rsid w:val="002630FB"/>
    <w:rsid w:val="002639D4"/>
    <w:rsid w:val="00264F00"/>
    <w:rsid w:val="002652AB"/>
    <w:rsid w:val="00265FDF"/>
    <w:rsid w:val="00271180"/>
    <w:rsid w:val="00274048"/>
    <w:rsid w:val="00274A4D"/>
    <w:rsid w:val="002764BF"/>
    <w:rsid w:val="00276D93"/>
    <w:rsid w:val="00281B86"/>
    <w:rsid w:val="00281BFB"/>
    <w:rsid w:val="002823FB"/>
    <w:rsid w:val="00282EF6"/>
    <w:rsid w:val="002854F7"/>
    <w:rsid w:val="002859AF"/>
    <w:rsid w:val="002874BD"/>
    <w:rsid w:val="00291C92"/>
    <w:rsid w:val="00291E51"/>
    <w:rsid w:val="00293037"/>
    <w:rsid w:val="0029522B"/>
    <w:rsid w:val="002A514C"/>
    <w:rsid w:val="002A6413"/>
    <w:rsid w:val="002A678F"/>
    <w:rsid w:val="002A7E57"/>
    <w:rsid w:val="002B29E4"/>
    <w:rsid w:val="002B3F2D"/>
    <w:rsid w:val="002B689F"/>
    <w:rsid w:val="002B72BB"/>
    <w:rsid w:val="002B74BD"/>
    <w:rsid w:val="002C03D3"/>
    <w:rsid w:val="002C1BA9"/>
    <w:rsid w:val="002C632E"/>
    <w:rsid w:val="002C6AD6"/>
    <w:rsid w:val="002C6CE3"/>
    <w:rsid w:val="002D1CB8"/>
    <w:rsid w:val="002D564F"/>
    <w:rsid w:val="002D5709"/>
    <w:rsid w:val="002D5E5F"/>
    <w:rsid w:val="002D67A0"/>
    <w:rsid w:val="002D778F"/>
    <w:rsid w:val="002E1C60"/>
    <w:rsid w:val="002E5E84"/>
    <w:rsid w:val="002E7B4F"/>
    <w:rsid w:val="002F34D3"/>
    <w:rsid w:val="002F5706"/>
    <w:rsid w:val="002F7BFB"/>
    <w:rsid w:val="0030145D"/>
    <w:rsid w:val="00307150"/>
    <w:rsid w:val="00307CB5"/>
    <w:rsid w:val="003130C3"/>
    <w:rsid w:val="003141FA"/>
    <w:rsid w:val="00314EB7"/>
    <w:rsid w:val="0031506C"/>
    <w:rsid w:val="0031611F"/>
    <w:rsid w:val="00320585"/>
    <w:rsid w:val="00321352"/>
    <w:rsid w:val="00321C06"/>
    <w:rsid w:val="00322BF6"/>
    <w:rsid w:val="003232EC"/>
    <w:rsid w:val="00323631"/>
    <w:rsid w:val="00323C36"/>
    <w:rsid w:val="00324282"/>
    <w:rsid w:val="0032626B"/>
    <w:rsid w:val="00330A0A"/>
    <w:rsid w:val="003344C0"/>
    <w:rsid w:val="00336191"/>
    <w:rsid w:val="0033726D"/>
    <w:rsid w:val="00337642"/>
    <w:rsid w:val="00337C4A"/>
    <w:rsid w:val="00340D3D"/>
    <w:rsid w:val="00341E4E"/>
    <w:rsid w:val="00341F0F"/>
    <w:rsid w:val="00343547"/>
    <w:rsid w:val="00350796"/>
    <w:rsid w:val="00350A2A"/>
    <w:rsid w:val="00350F20"/>
    <w:rsid w:val="00353046"/>
    <w:rsid w:val="00354B27"/>
    <w:rsid w:val="003551A5"/>
    <w:rsid w:val="00355CD7"/>
    <w:rsid w:val="00356026"/>
    <w:rsid w:val="00357C82"/>
    <w:rsid w:val="00360EAE"/>
    <w:rsid w:val="00361026"/>
    <w:rsid w:val="00361B99"/>
    <w:rsid w:val="00362709"/>
    <w:rsid w:val="00363430"/>
    <w:rsid w:val="003650A2"/>
    <w:rsid w:val="00366773"/>
    <w:rsid w:val="00367224"/>
    <w:rsid w:val="003701CA"/>
    <w:rsid w:val="00377E66"/>
    <w:rsid w:val="00380352"/>
    <w:rsid w:val="003817B9"/>
    <w:rsid w:val="0038322B"/>
    <w:rsid w:val="0038355E"/>
    <w:rsid w:val="00383678"/>
    <w:rsid w:val="00384051"/>
    <w:rsid w:val="0038455F"/>
    <w:rsid w:val="0038473B"/>
    <w:rsid w:val="00386155"/>
    <w:rsid w:val="003912FB"/>
    <w:rsid w:val="003924F4"/>
    <w:rsid w:val="00393831"/>
    <w:rsid w:val="00393D86"/>
    <w:rsid w:val="00394D52"/>
    <w:rsid w:val="00395C8C"/>
    <w:rsid w:val="00397258"/>
    <w:rsid w:val="003A443C"/>
    <w:rsid w:val="003A46F5"/>
    <w:rsid w:val="003A502C"/>
    <w:rsid w:val="003A5A04"/>
    <w:rsid w:val="003A644A"/>
    <w:rsid w:val="003A732D"/>
    <w:rsid w:val="003A7A0F"/>
    <w:rsid w:val="003B21B3"/>
    <w:rsid w:val="003B2890"/>
    <w:rsid w:val="003B3348"/>
    <w:rsid w:val="003B6DC0"/>
    <w:rsid w:val="003B70DC"/>
    <w:rsid w:val="003C12E3"/>
    <w:rsid w:val="003C60CB"/>
    <w:rsid w:val="003D19D3"/>
    <w:rsid w:val="003D4D7B"/>
    <w:rsid w:val="003D751D"/>
    <w:rsid w:val="003E0D52"/>
    <w:rsid w:val="003E182A"/>
    <w:rsid w:val="003E2203"/>
    <w:rsid w:val="003E24D0"/>
    <w:rsid w:val="003E45C3"/>
    <w:rsid w:val="003E5327"/>
    <w:rsid w:val="003E59BF"/>
    <w:rsid w:val="003E5F5E"/>
    <w:rsid w:val="003F189A"/>
    <w:rsid w:val="003F1BAF"/>
    <w:rsid w:val="003F4C76"/>
    <w:rsid w:val="003F5EB9"/>
    <w:rsid w:val="003F66F2"/>
    <w:rsid w:val="003F74D2"/>
    <w:rsid w:val="0040190D"/>
    <w:rsid w:val="00404079"/>
    <w:rsid w:val="00412D59"/>
    <w:rsid w:val="00414A76"/>
    <w:rsid w:val="004150AE"/>
    <w:rsid w:val="0041697B"/>
    <w:rsid w:val="00422230"/>
    <w:rsid w:val="00422740"/>
    <w:rsid w:val="00422B50"/>
    <w:rsid w:val="0042434F"/>
    <w:rsid w:val="00425B05"/>
    <w:rsid w:val="00427198"/>
    <w:rsid w:val="00427DAF"/>
    <w:rsid w:val="004300F1"/>
    <w:rsid w:val="00430296"/>
    <w:rsid w:val="004426E8"/>
    <w:rsid w:val="00445CE7"/>
    <w:rsid w:val="0045125E"/>
    <w:rsid w:val="004519AB"/>
    <w:rsid w:val="0045257A"/>
    <w:rsid w:val="004567AA"/>
    <w:rsid w:val="00463084"/>
    <w:rsid w:val="00463452"/>
    <w:rsid w:val="00463463"/>
    <w:rsid w:val="004642CF"/>
    <w:rsid w:val="0046551B"/>
    <w:rsid w:val="00467127"/>
    <w:rsid w:val="00474D20"/>
    <w:rsid w:val="004750C3"/>
    <w:rsid w:val="00482C95"/>
    <w:rsid w:val="004833BF"/>
    <w:rsid w:val="004857F6"/>
    <w:rsid w:val="004900C1"/>
    <w:rsid w:val="004900FC"/>
    <w:rsid w:val="00491234"/>
    <w:rsid w:val="00491A57"/>
    <w:rsid w:val="004976DD"/>
    <w:rsid w:val="004A1475"/>
    <w:rsid w:val="004A34B6"/>
    <w:rsid w:val="004A3904"/>
    <w:rsid w:val="004A400B"/>
    <w:rsid w:val="004A5DC7"/>
    <w:rsid w:val="004A6525"/>
    <w:rsid w:val="004A6A7E"/>
    <w:rsid w:val="004A7507"/>
    <w:rsid w:val="004A79B5"/>
    <w:rsid w:val="004B14FC"/>
    <w:rsid w:val="004B1940"/>
    <w:rsid w:val="004B2A47"/>
    <w:rsid w:val="004B67B9"/>
    <w:rsid w:val="004B7771"/>
    <w:rsid w:val="004C4060"/>
    <w:rsid w:val="004C46A9"/>
    <w:rsid w:val="004C6A64"/>
    <w:rsid w:val="004C7478"/>
    <w:rsid w:val="004C76FF"/>
    <w:rsid w:val="004D0DD5"/>
    <w:rsid w:val="004D1421"/>
    <w:rsid w:val="004D3323"/>
    <w:rsid w:val="004D41B5"/>
    <w:rsid w:val="004E0045"/>
    <w:rsid w:val="004E1509"/>
    <w:rsid w:val="004E46B7"/>
    <w:rsid w:val="004E609C"/>
    <w:rsid w:val="004E6649"/>
    <w:rsid w:val="004E6715"/>
    <w:rsid w:val="004F0305"/>
    <w:rsid w:val="004F134D"/>
    <w:rsid w:val="004F2ACB"/>
    <w:rsid w:val="004F386E"/>
    <w:rsid w:val="004F38DC"/>
    <w:rsid w:val="004F6242"/>
    <w:rsid w:val="00501CAB"/>
    <w:rsid w:val="00502FC6"/>
    <w:rsid w:val="00503D6F"/>
    <w:rsid w:val="00503DDB"/>
    <w:rsid w:val="00504489"/>
    <w:rsid w:val="00506D90"/>
    <w:rsid w:val="005078AA"/>
    <w:rsid w:val="005101F6"/>
    <w:rsid w:val="00510A1D"/>
    <w:rsid w:val="00517321"/>
    <w:rsid w:val="00521E6A"/>
    <w:rsid w:val="00530BE2"/>
    <w:rsid w:val="00533FA1"/>
    <w:rsid w:val="005348F3"/>
    <w:rsid w:val="00535F2C"/>
    <w:rsid w:val="00537D49"/>
    <w:rsid w:val="00542EF5"/>
    <w:rsid w:val="00544B58"/>
    <w:rsid w:val="00545949"/>
    <w:rsid w:val="005467D5"/>
    <w:rsid w:val="005468F3"/>
    <w:rsid w:val="00546D62"/>
    <w:rsid w:val="00547692"/>
    <w:rsid w:val="00550854"/>
    <w:rsid w:val="005509DB"/>
    <w:rsid w:val="00552590"/>
    <w:rsid w:val="00552CD8"/>
    <w:rsid w:val="00552EC5"/>
    <w:rsid w:val="00553D10"/>
    <w:rsid w:val="00554409"/>
    <w:rsid w:val="00555229"/>
    <w:rsid w:val="005572A9"/>
    <w:rsid w:val="005646BF"/>
    <w:rsid w:val="005666D5"/>
    <w:rsid w:val="00571BFF"/>
    <w:rsid w:val="00572072"/>
    <w:rsid w:val="005768D7"/>
    <w:rsid w:val="005775DC"/>
    <w:rsid w:val="00577649"/>
    <w:rsid w:val="0058135C"/>
    <w:rsid w:val="00587E8B"/>
    <w:rsid w:val="00591075"/>
    <w:rsid w:val="005911CD"/>
    <w:rsid w:val="00593CCF"/>
    <w:rsid w:val="0059496F"/>
    <w:rsid w:val="00595C31"/>
    <w:rsid w:val="005975B5"/>
    <w:rsid w:val="005A0070"/>
    <w:rsid w:val="005A18C7"/>
    <w:rsid w:val="005A25A9"/>
    <w:rsid w:val="005A3A8F"/>
    <w:rsid w:val="005A40C4"/>
    <w:rsid w:val="005A725C"/>
    <w:rsid w:val="005B019A"/>
    <w:rsid w:val="005B2A3A"/>
    <w:rsid w:val="005B738B"/>
    <w:rsid w:val="005B7BD0"/>
    <w:rsid w:val="005B7C93"/>
    <w:rsid w:val="005C0E97"/>
    <w:rsid w:val="005C2370"/>
    <w:rsid w:val="005C363E"/>
    <w:rsid w:val="005C36AE"/>
    <w:rsid w:val="005C4CD9"/>
    <w:rsid w:val="005C63FA"/>
    <w:rsid w:val="005C6F8B"/>
    <w:rsid w:val="005D0F84"/>
    <w:rsid w:val="005D3635"/>
    <w:rsid w:val="005D4D77"/>
    <w:rsid w:val="005D5F7F"/>
    <w:rsid w:val="005D6F32"/>
    <w:rsid w:val="005D7C95"/>
    <w:rsid w:val="005E0E00"/>
    <w:rsid w:val="005E20CF"/>
    <w:rsid w:val="005E7E7C"/>
    <w:rsid w:val="005F28B1"/>
    <w:rsid w:val="005F2F61"/>
    <w:rsid w:val="005F340C"/>
    <w:rsid w:val="005F3784"/>
    <w:rsid w:val="005F43E4"/>
    <w:rsid w:val="005F6256"/>
    <w:rsid w:val="005F649F"/>
    <w:rsid w:val="005F6593"/>
    <w:rsid w:val="005F73B1"/>
    <w:rsid w:val="00603E43"/>
    <w:rsid w:val="00604AE2"/>
    <w:rsid w:val="00605878"/>
    <w:rsid w:val="006127B7"/>
    <w:rsid w:val="006139B9"/>
    <w:rsid w:val="00616A13"/>
    <w:rsid w:val="00621A5D"/>
    <w:rsid w:val="006227FD"/>
    <w:rsid w:val="00625ACE"/>
    <w:rsid w:val="0063020F"/>
    <w:rsid w:val="006314EE"/>
    <w:rsid w:val="006328F9"/>
    <w:rsid w:val="0063326C"/>
    <w:rsid w:val="00643D90"/>
    <w:rsid w:val="00644785"/>
    <w:rsid w:val="00646350"/>
    <w:rsid w:val="006501BA"/>
    <w:rsid w:val="006520B1"/>
    <w:rsid w:val="00653339"/>
    <w:rsid w:val="00653846"/>
    <w:rsid w:val="0065424B"/>
    <w:rsid w:val="0065499B"/>
    <w:rsid w:val="00662C2F"/>
    <w:rsid w:val="00662FBB"/>
    <w:rsid w:val="00664911"/>
    <w:rsid w:val="0066562B"/>
    <w:rsid w:val="00667008"/>
    <w:rsid w:val="00672FB7"/>
    <w:rsid w:val="006741F7"/>
    <w:rsid w:val="00674788"/>
    <w:rsid w:val="00675224"/>
    <w:rsid w:val="00675732"/>
    <w:rsid w:val="00677985"/>
    <w:rsid w:val="00680C4F"/>
    <w:rsid w:val="0068320C"/>
    <w:rsid w:val="00684120"/>
    <w:rsid w:val="006841DE"/>
    <w:rsid w:val="00693113"/>
    <w:rsid w:val="00695404"/>
    <w:rsid w:val="00697173"/>
    <w:rsid w:val="006A6C95"/>
    <w:rsid w:val="006B227E"/>
    <w:rsid w:val="006B23C6"/>
    <w:rsid w:val="006B246A"/>
    <w:rsid w:val="006B2A87"/>
    <w:rsid w:val="006B3093"/>
    <w:rsid w:val="006B32E8"/>
    <w:rsid w:val="006B4624"/>
    <w:rsid w:val="006B6396"/>
    <w:rsid w:val="006B6C4B"/>
    <w:rsid w:val="006B7BAF"/>
    <w:rsid w:val="006C7041"/>
    <w:rsid w:val="006D28DE"/>
    <w:rsid w:val="006D31DD"/>
    <w:rsid w:val="006D596F"/>
    <w:rsid w:val="006D73CC"/>
    <w:rsid w:val="006D7B62"/>
    <w:rsid w:val="006E310F"/>
    <w:rsid w:val="006E32B9"/>
    <w:rsid w:val="006E58C1"/>
    <w:rsid w:val="006F1084"/>
    <w:rsid w:val="006F1F6D"/>
    <w:rsid w:val="006F4312"/>
    <w:rsid w:val="00702072"/>
    <w:rsid w:val="00703462"/>
    <w:rsid w:val="0070370C"/>
    <w:rsid w:val="00707D4C"/>
    <w:rsid w:val="007109B0"/>
    <w:rsid w:val="00710E9D"/>
    <w:rsid w:val="0071138E"/>
    <w:rsid w:val="00711587"/>
    <w:rsid w:val="00714135"/>
    <w:rsid w:val="00714418"/>
    <w:rsid w:val="00714694"/>
    <w:rsid w:val="007162BC"/>
    <w:rsid w:val="00720AA5"/>
    <w:rsid w:val="00722EE5"/>
    <w:rsid w:val="00727AC4"/>
    <w:rsid w:val="007310E8"/>
    <w:rsid w:val="007325DD"/>
    <w:rsid w:val="00732F26"/>
    <w:rsid w:val="0073380B"/>
    <w:rsid w:val="0074070A"/>
    <w:rsid w:val="00740D12"/>
    <w:rsid w:val="00743000"/>
    <w:rsid w:val="007465CA"/>
    <w:rsid w:val="00747A22"/>
    <w:rsid w:val="00747F1E"/>
    <w:rsid w:val="00750F9A"/>
    <w:rsid w:val="0075247D"/>
    <w:rsid w:val="00752B30"/>
    <w:rsid w:val="00754849"/>
    <w:rsid w:val="0075609A"/>
    <w:rsid w:val="00760823"/>
    <w:rsid w:val="00760B1E"/>
    <w:rsid w:val="0076116C"/>
    <w:rsid w:val="00761A8F"/>
    <w:rsid w:val="00762AC5"/>
    <w:rsid w:val="00762EBB"/>
    <w:rsid w:val="00764923"/>
    <w:rsid w:val="00770B68"/>
    <w:rsid w:val="007711EE"/>
    <w:rsid w:val="00773696"/>
    <w:rsid w:val="007748A8"/>
    <w:rsid w:val="0077569D"/>
    <w:rsid w:val="0077683D"/>
    <w:rsid w:val="007805FD"/>
    <w:rsid w:val="00781484"/>
    <w:rsid w:val="0078189C"/>
    <w:rsid w:val="00781987"/>
    <w:rsid w:val="00781C3C"/>
    <w:rsid w:val="007851BD"/>
    <w:rsid w:val="00786342"/>
    <w:rsid w:val="00792CFC"/>
    <w:rsid w:val="00795036"/>
    <w:rsid w:val="007957B0"/>
    <w:rsid w:val="00797674"/>
    <w:rsid w:val="007A4698"/>
    <w:rsid w:val="007A5BD4"/>
    <w:rsid w:val="007A615C"/>
    <w:rsid w:val="007A65D0"/>
    <w:rsid w:val="007A65DF"/>
    <w:rsid w:val="007A7E41"/>
    <w:rsid w:val="007B049B"/>
    <w:rsid w:val="007B1728"/>
    <w:rsid w:val="007B1F8D"/>
    <w:rsid w:val="007B2A22"/>
    <w:rsid w:val="007B4430"/>
    <w:rsid w:val="007B4B48"/>
    <w:rsid w:val="007C0E1C"/>
    <w:rsid w:val="007C5232"/>
    <w:rsid w:val="007C580F"/>
    <w:rsid w:val="007D05D2"/>
    <w:rsid w:val="007D1C13"/>
    <w:rsid w:val="007D4C3F"/>
    <w:rsid w:val="007D53B3"/>
    <w:rsid w:val="007D5B7A"/>
    <w:rsid w:val="007E1E5D"/>
    <w:rsid w:val="007E2CE4"/>
    <w:rsid w:val="007E386D"/>
    <w:rsid w:val="007E3A38"/>
    <w:rsid w:val="007E505F"/>
    <w:rsid w:val="007E58BF"/>
    <w:rsid w:val="007E685F"/>
    <w:rsid w:val="007F7184"/>
    <w:rsid w:val="007F7326"/>
    <w:rsid w:val="007F7640"/>
    <w:rsid w:val="00800EA6"/>
    <w:rsid w:val="0080202A"/>
    <w:rsid w:val="008028E6"/>
    <w:rsid w:val="00804562"/>
    <w:rsid w:val="0080735C"/>
    <w:rsid w:val="00807E7E"/>
    <w:rsid w:val="008106CB"/>
    <w:rsid w:val="00811130"/>
    <w:rsid w:val="00812223"/>
    <w:rsid w:val="008157CE"/>
    <w:rsid w:val="00815AA7"/>
    <w:rsid w:val="0081745C"/>
    <w:rsid w:val="00820B64"/>
    <w:rsid w:val="00822573"/>
    <w:rsid w:val="00822D35"/>
    <w:rsid w:val="0082398A"/>
    <w:rsid w:val="00836573"/>
    <w:rsid w:val="00836F06"/>
    <w:rsid w:val="00840F98"/>
    <w:rsid w:val="008433A0"/>
    <w:rsid w:val="008450C1"/>
    <w:rsid w:val="00847E00"/>
    <w:rsid w:val="00856305"/>
    <w:rsid w:val="008566F9"/>
    <w:rsid w:val="0085685B"/>
    <w:rsid w:val="008575B6"/>
    <w:rsid w:val="0085760A"/>
    <w:rsid w:val="0086512A"/>
    <w:rsid w:val="00865E5A"/>
    <w:rsid w:val="00870E38"/>
    <w:rsid w:val="008710BA"/>
    <w:rsid w:val="00871CAD"/>
    <w:rsid w:val="00872A6A"/>
    <w:rsid w:val="00875732"/>
    <w:rsid w:val="0087741A"/>
    <w:rsid w:val="008834E5"/>
    <w:rsid w:val="008858CD"/>
    <w:rsid w:val="008870BA"/>
    <w:rsid w:val="00887598"/>
    <w:rsid w:val="00887B05"/>
    <w:rsid w:val="00893AD0"/>
    <w:rsid w:val="00896CE0"/>
    <w:rsid w:val="00896EEA"/>
    <w:rsid w:val="008A01F3"/>
    <w:rsid w:val="008A0BC2"/>
    <w:rsid w:val="008A1071"/>
    <w:rsid w:val="008A1208"/>
    <w:rsid w:val="008A1754"/>
    <w:rsid w:val="008A24A9"/>
    <w:rsid w:val="008A2868"/>
    <w:rsid w:val="008A3303"/>
    <w:rsid w:val="008A3544"/>
    <w:rsid w:val="008A36EC"/>
    <w:rsid w:val="008A462D"/>
    <w:rsid w:val="008A5914"/>
    <w:rsid w:val="008A6010"/>
    <w:rsid w:val="008A60A8"/>
    <w:rsid w:val="008B060E"/>
    <w:rsid w:val="008B2539"/>
    <w:rsid w:val="008B5963"/>
    <w:rsid w:val="008B74C5"/>
    <w:rsid w:val="008C301C"/>
    <w:rsid w:val="008C3EBD"/>
    <w:rsid w:val="008C49D7"/>
    <w:rsid w:val="008C75D0"/>
    <w:rsid w:val="008C7675"/>
    <w:rsid w:val="008C7AD0"/>
    <w:rsid w:val="008D3218"/>
    <w:rsid w:val="008D6706"/>
    <w:rsid w:val="008E0F55"/>
    <w:rsid w:val="008E14E0"/>
    <w:rsid w:val="008E2A68"/>
    <w:rsid w:val="008E55D5"/>
    <w:rsid w:val="008E6500"/>
    <w:rsid w:val="008E70E9"/>
    <w:rsid w:val="008F0E49"/>
    <w:rsid w:val="008F5B99"/>
    <w:rsid w:val="008F6AC1"/>
    <w:rsid w:val="008F75D3"/>
    <w:rsid w:val="008F777A"/>
    <w:rsid w:val="00901D69"/>
    <w:rsid w:val="00901FEF"/>
    <w:rsid w:val="00902A77"/>
    <w:rsid w:val="00907495"/>
    <w:rsid w:val="0090781C"/>
    <w:rsid w:val="0091023F"/>
    <w:rsid w:val="009106A5"/>
    <w:rsid w:val="00911964"/>
    <w:rsid w:val="009135B0"/>
    <w:rsid w:val="009151D1"/>
    <w:rsid w:val="009156AB"/>
    <w:rsid w:val="00916E56"/>
    <w:rsid w:val="00916F3E"/>
    <w:rsid w:val="009179D7"/>
    <w:rsid w:val="00920022"/>
    <w:rsid w:val="00920E85"/>
    <w:rsid w:val="00921B94"/>
    <w:rsid w:val="00921C0D"/>
    <w:rsid w:val="00923A8A"/>
    <w:rsid w:val="00923E03"/>
    <w:rsid w:val="00925B9A"/>
    <w:rsid w:val="00927E35"/>
    <w:rsid w:val="009300CF"/>
    <w:rsid w:val="00932B6D"/>
    <w:rsid w:val="009331EB"/>
    <w:rsid w:val="00934608"/>
    <w:rsid w:val="00934F8B"/>
    <w:rsid w:val="009372CC"/>
    <w:rsid w:val="0094065B"/>
    <w:rsid w:val="0094185C"/>
    <w:rsid w:val="00943FAD"/>
    <w:rsid w:val="00943FCF"/>
    <w:rsid w:val="00944EF2"/>
    <w:rsid w:val="00945E9C"/>
    <w:rsid w:val="00954562"/>
    <w:rsid w:val="00955352"/>
    <w:rsid w:val="0095659C"/>
    <w:rsid w:val="009570F1"/>
    <w:rsid w:val="00957B43"/>
    <w:rsid w:val="00960260"/>
    <w:rsid w:val="009619C5"/>
    <w:rsid w:val="009641D7"/>
    <w:rsid w:val="00964619"/>
    <w:rsid w:val="0096584A"/>
    <w:rsid w:val="00967AF5"/>
    <w:rsid w:val="0097229D"/>
    <w:rsid w:val="009758BC"/>
    <w:rsid w:val="009774AB"/>
    <w:rsid w:val="009776BC"/>
    <w:rsid w:val="00980930"/>
    <w:rsid w:val="009817B1"/>
    <w:rsid w:val="00981D55"/>
    <w:rsid w:val="009822C4"/>
    <w:rsid w:val="009826D9"/>
    <w:rsid w:val="009828C6"/>
    <w:rsid w:val="00985F41"/>
    <w:rsid w:val="009865A1"/>
    <w:rsid w:val="00992D74"/>
    <w:rsid w:val="00996EA2"/>
    <w:rsid w:val="0099711F"/>
    <w:rsid w:val="009978B0"/>
    <w:rsid w:val="009A1CE8"/>
    <w:rsid w:val="009A249C"/>
    <w:rsid w:val="009A4687"/>
    <w:rsid w:val="009A6BD0"/>
    <w:rsid w:val="009A7C92"/>
    <w:rsid w:val="009B01A1"/>
    <w:rsid w:val="009B048A"/>
    <w:rsid w:val="009B1717"/>
    <w:rsid w:val="009B551D"/>
    <w:rsid w:val="009C189B"/>
    <w:rsid w:val="009C24AA"/>
    <w:rsid w:val="009C2817"/>
    <w:rsid w:val="009C2AEB"/>
    <w:rsid w:val="009C43FE"/>
    <w:rsid w:val="009C6044"/>
    <w:rsid w:val="009C6554"/>
    <w:rsid w:val="009C752D"/>
    <w:rsid w:val="009D4AFA"/>
    <w:rsid w:val="009D5E5A"/>
    <w:rsid w:val="009D6D91"/>
    <w:rsid w:val="009D6FF2"/>
    <w:rsid w:val="009E2446"/>
    <w:rsid w:val="009E3452"/>
    <w:rsid w:val="009E5231"/>
    <w:rsid w:val="009E6501"/>
    <w:rsid w:val="009E6DFF"/>
    <w:rsid w:val="009F4DC1"/>
    <w:rsid w:val="009F537D"/>
    <w:rsid w:val="00A00A5C"/>
    <w:rsid w:val="00A0205D"/>
    <w:rsid w:val="00A0446F"/>
    <w:rsid w:val="00A0481E"/>
    <w:rsid w:val="00A05EEC"/>
    <w:rsid w:val="00A07BAD"/>
    <w:rsid w:val="00A134E3"/>
    <w:rsid w:val="00A15519"/>
    <w:rsid w:val="00A16741"/>
    <w:rsid w:val="00A23419"/>
    <w:rsid w:val="00A23753"/>
    <w:rsid w:val="00A252FA"/>
    <w:rsid w:val="00A33851"/>
    <w:rsid w:val="00A34687"/>
    <w:rsid w:val="00A37070"/>
    <w:rsid w:val="00A45098"/>
    <w:rsid w:val="00A45A03"/>
    <w:rsid w:val="00A47232"/>
    <w:rsid w:val="00A53691"/>
    <w:rsid w:val="00A54C27"/>
    <w:rsid w:val="00A56CC7"/>
    <w:rsid w:val="00A57287"/>
    <w:rsid w:val="00A578C4"/>
    <w:rsid w:val="00A57D46"/>
    <w:rsid w:val="00A606CA"/>
    <w:rsid w:val="00A75408"/>
    <w:rsid w:val="00A75C76"/>
    <w:rsid w:val="00A77A82"/>
    <w:rsid w:val="00A81858"/>
    <w:rsid w:val="00A8548D"/>
    <w:rsid w:val="00A86657"/>
    <w:rsid w:val="00A87564"/>
    <w:rsid w:val="00A90043"/>
    <w:rsid w:val="00AA0B54"/>
    <w:rsid w:val="00AA519A"/>
    <w:rsid w:val="00AB113C"/>
    <w:rsid w:val="00AB185F"/>
    <w:rsid w:val="00AB4D5F"/>
    <w:rsid w:val="00AC1035"/>
    <w:rsid w:val="00AC3F99"/>
    <w:rsid w:val="00AC436A"/>
    <w:rsid w:val="00AC7E5A"/>
    <w:rsid w:val="00AD0E20"/>
    <w:rsid w:val="00AD2341"/>
    <w:rsid w:val="00AD3801"/>
    <w:rsid w:val="00AD3E17"/>
    <w:rsid w:val="00AD41DC"/>
    <w:rsid w:val="00AD6C46"/>
    <w:rsid w:val="00AE0F72"/>
    <w:rsid w:val="00AE2529"/>
    <w:rsid w:val="00AE667B"/>
    <w:rsid w:val="00AE739F"/>
    <w:rsid w:val="00AE7413"/>
    <w:rsid w:val="00AF2204"/>
    <w:rsid w:val="00AF3C35"/>
    <w:rsid w:val="00B05464"/>
    <w:rsid w:val="00B07FFC"/>
    <w:rsid w:val="00B11D9C"/>
    <w:rsid w:val="00B11ED5"/>
    <w:rsid w:val="00B136B3"/>
    <w:rsid w:val="00B1502F"/>
    <w:rsid w:val="00B15905"/>
    <w:rsid w:val="00B17B13"/>
    <w:rsid w:val="00B17B5E"/>
    <w:rsid w:val="00B223EA"/>
    <w:rsid w:val="00B22B83"/>
    <w:rsid w:val="00B22C48"/>
    <w:rsid w:val="00B22FC4"/>
    <w:rsid w:val="00B231F0"/>
    <w:rsid w:val="00B2456F"/>
    <w:rsid w:val="00B24A78"/>
    <w:rsid w:val="00B251D2"/>
    <w:rsid w:val="00B256C7"/>
    <w:rsid w:val="00B27016"/>
    <w:rsid w:val="00B32436"/>
    <w:rsid w:val="00B326DD"/>
    <w:rsid w:val="00B36619"/>
    <w:rsid w:val="00B36C26"/>
    <w:rsid w:val="00B4763B"/>
    <w:rsid w:val="00B47A96"/>
    <w:rsid w:val="00B47E63"/>
    <w:rsid w:val="00B53E05"/>
    <w:rsid w:val="00B553BB"/>
    <w:rsid w:val="00B5664D"/>
    <w:rsid w:val="00B600B8"/>
    <w:rsid w:val="00B6098B"/>
    <w:rsid w:val="00B63627"/>
    <w:rsid w:val="00B6428D"/>
    <w:rsid w:val="00B65162"/>
    <w:rsid w:val="00B71250"/>
    <w:rsid w:val="00B716C3"/>
    <w:rsid w:val="00B71916"/>
    <w:rsid w:val="00B72F3E"/>
    <w:rsid w:val="00B747CF"/>
    <w:rsid w:val="00B7525A"/>
    <w:rsid w:val="00B7631E"/>
    <w:rsid w:val="00B77391"/>
    <w:rsid w:val="00B80693"/>
    <w:rsid w:val="00B80A9B"/>
    <w:rsid w:val="00B8284D"/>
    <w:rsid w:val="00B84148"/>
    <w:rsid w:val="00B8485F"/>
    <w:rsid w:val="00B8540D"/>
    <w:rsid w:val="00B85651"/>
    <w:rsid w:val="00B90C54"/>
    <w:rsid w:val="00B93937"/>
    <w:rsid w:val="00B94650"/>
    <w:rsid w:val="00B951B8"/>
    <w:rsid w:val="00B966D1"/>
    <w:rsid w:val="00B974D5"/>
    <w:rsid w:val="00B977C1"/>
    <w:rsid w:val="00B97FFE"/>
    <w:rsid w:val="00BA0D7C"/>
    <w:rsid w:val="00BA1720"/>
    <w:rsid w:val="00BA1A55"/>
    <w:rsid w:val="00BA39F6"/>
    <w:rsid w:val="00BA4EAA"/>
    <w:rsid w:val="00BB0003"/>
    <w:rsid w:val="00BB2D05"/>
    <w:rsid w:val="00BB455A"/>
    <w:rsid w:val="00BB52CA"/>
    <w:rsid w:val="00BB70A7"/>
    <w:rsid w:val="00BB7C45"/>
    <w:rsid w:val="00BC4E71"/>
    <w:rsid w:val="00BC58A4"/>
    <w:rsid w:val="00BC662A"/>
    <w:rsid w:val="00BC6895"/>
    <w:rsid w:val="00BC6BA8"/>
    <w:rsid w:val="00BC7724"/>
    <w:rsid w:val="00BD00C4"/>
    <w:rsid w:val="00BD401B"/>
    <w:rsid w:val="00BD5160"/>
    <w:rsid w:val="00BE013C"/>
    <w:rsid w:val="00BE36D9"/>
    <w:rsid w:val="00BE38F8"/>
    <w:rsid w:val="00BF088C"/>
    <w:rsid w:val="00BF0DBE"/>
    <w:rsid w:val="00BF7508"/>
    <w:rsid w:val="00C0098A"/>
    <w:rsid w:val="00C01C2E"/>
    <w:rsid w:val="00C03616"/>
    <w:rsid w:val="00C03E8A"/>
    <w:rsid w:val="00C04C2B"/>
    <w:rsid w:val="00C12245"/>
    <w:rsid w:val="00C12466"/>
    <w:rsid w:val="00C13BD2"/>
    <w:rsid w:val="00C15135"/>
    <w:rsid w:val="00C1547E"/>
    <w:rsid w:val="00C1602E"/>
    <w:rsid w:val="00C17467"/>
    <w:rsid w:val="00C23740"/>
    <w:rsid w:val="00C25C95"/>
    <w:rsid w:val="00C30EE9"/>
    <w:rsid w:val="00C31561"/>
    <w:rsid w:val="00C32A48"/>
    <w:rsid w:val="00C3474E"/>
    <w:rsid w:val="00C37DB2"/>
    <w:rsid w:val="00C41259"/>
    <w:rsid w:val="00C41748"/>
    <w:rsid w:val="00C45732"/>
    <w:rsid w:val="00C460A5"/>
    <w:rsid w:val="00C46E6F"/>
    <w:rsid w:val="00C471B4"/>
    <w:rsid w:val="00C50C8E"/>
    <w:rsid w:val="00C52322"/>
    <w:rsid w:val="00C55CFC"/>
    <w:rsid w:val="00C562A3"/>
    <w:rsid w:val="00C563F8"/>
    <w:rsid w:val="00C5651A"/>
    <w:rsid w:val="00C57BA5"/>
    <w:rsid w:val="00C61FF0"/>
    <w:rsid w:val="00C6328A"/>
    <w:rsid w:val="00C64635"/>
    <w:rsid w:val="00C657D3"/>
    <w:rsid w:val="00C65EA5"/>
    <w:rsid w:val="00C71924"/>
    <w:rsid w:val="00C71D44"/>
    <w:rsid w:val="00C72710"/>
    <w:rsid w:val="00C73A9A"/>
    <w:rsid w:val="00C7534E"/>
    <w:rsid w:val="00C75818"/>
    <w:rsid w:val="00C7589F"/>
    <w:rsid w:val="00C760E4"/>
    <w:rsid w:val="00C76BA9"/>
    <w:rsid w:val="00C80753"/>
    <w:rsid w:val="00C84630"/>
    <w:rsid w:val="00C87579"/>
    <w:rsid w:val="00C92131"/>
    <w:rsid w:val="00C92E55"/>
    <w:rsid w:val="00C93A5B"/>
    <w:rsid w:val="00C9530D"/>
    <w:rsid w:val="00C96C3C"/>
    <w:rsid w:val="00C97D46"/>
    <w:rsid w:val="00CA0180"/>
    <w:rsid w:val="00CA4E1C"/>
    <w:rsid w:val="00CA6CF2"/>
    <w:rsid w:val="00CB5743"/>
    <w:rsid w:val="00CB7030"/>
    <w:rsid w:val="00CC04A1"/>
    <w:rsid w:val="00CC165D"/>
    <w:rsid w:val="00CC16CE"/>
    <w:rsid w:val="00CC42E9"/>
    <w:rsid w:val="00CC46A8"/>
    <w:rsid w:val="00CD16EA"/>
    <w:rsid w:val="00CD36C9"/>
    <w:rsid w:val="00CD41BC"/>
    <w:rsid w:val="00CE075A"/>
    <w:rsid w:val="00CE1A9E"/>
    <w:rsid w:val="00CE1E18"/>
    <w:rsid w:val="00CE230D"/>
    <w:rsid w:val="00CE6D1E"/>
    <w:rsid w:val="00CF02B4"/>
    <w:rsid w:val="00CF0EC1"/>
    <w:rsid w:val="00CF11D6"/>
    <w:rsid w:val="00CF4732"/>
    <w:rsid w:val="00CF4EFD"/>
    <w:rsid w:val="00CF693D"/>
    <w:rsid w:val="00D00E2E"/>
    <w:rsid w:val="00D00FF7"/>
    <w:rsid w:val="00D02578"/>
    <w:rsid w:val="00D0344B"/>
    <w:rsid w:val="00D0567A"/>
    <w:rsid w:val="00D070B6"/>
    <w:rsid w:val="00D103C8"/>
    <w:rsid w:val="00D1063A"/>
    <w:rsid w:val="00D126C5"/>
    <w:rsid w:val="00D13300"/>
    <w:rsid w:val="00D1344E"/>
    <w:rsid w:val="00D1450C"/>
    <w:rsid w:val="00D14B0B"/>
    <w:rsid w:val="00D15814"/>
    <w:rsid w:val="00D15A44"/>
    <w:rsid w:val="00D161F5"/>
    <w:rsid w:val="00D16EE6"/>
    <w:rsid w:val="00D1770B"/>
    <w:rsid w:val="00D17B08"/>
    <w:rsid w:val="00D20804"/>
    <w:rsid w:val="00D23C90"/>
    <w:rsid w:val="00D25380"/>
    <w:rsid w:val="00D304C3"/>
    <w:rsid w:val="00D312F9"/>
    <w:rsid w:val="00D330B1"/>
    <w:rsid w:val="00D33355"/>
    <w:rsid w:val="00D33F08"/>
    <w:rsid w:val="00D3572B"/>
    <w:rsid w:val="00D3693A"/>
    <w:rsid w:val="00D36A60"/>
    <w:rsid w:val="00D36B94"/>
    <w:rsid w:val="00D448D3"/>
    <w:rsid w:val="00D47151"/>
    <w:rsid w:val="00D5173B"/>
    <w:rsid w:val="00D549CA"/>
    <w:rsid w:val="00D5522A"/>
    <w:rsid w:val="00D558B4"/>
    <w:rsid w:val="00D5591B"/>
    <w:rsid w:val="00D56FF1"/>
    <w:rsid w:val="00D57EF2"/>
    <w:rsid w:val="00D603D1"/>
    <w:rsid w:val="00D63F81"/>
    <w:rsid w:val="00D655A1"/>
    <w:rsid w:val="00D65A56"/>
    <w:rsid w:val="00D70A3C"/>
    <w:rsid w:val="00D7231F"/>
    <w:rsid w:val="00D779AA"/>
    <w:rsid w:val="00D8137C"/>
    <w:rsid w:val="00D830C8"/>
    <w:rsid w:val="00D839C4"/>
    <w:rsid w:val="00D90AB2"/>
    <w:rsid w:val="00D94BB2"/>
    <w:rsid w:val="00D94C69"/>
    <w:rsid w:val="00D964E8"/>
    <w:rsid w:val="00D96753"/>
    <w:rsid w:val="00D97DAF"/>
    <w:rsid w:val="00DA513D"/>
    <w:rsid w:val="00DB0BC5"/>
    <w:rsid w:val="00DB3DAC"/>
    <w:rsid w:val="00DB4B81"/>
    <w:rsid w:val="00DB6627"/>
    <w:rsid w:val="00DB6B9C"/>
    <w:rsid w:val="00DC120A"/>
    <w:rsid w:val="00DC23AF"/>
    <w:rsid w:val="00DC41E0"/>
    <w:rsid w:val="00DC43FA"/>
    <w:rsid w:val="00DC4A84"/>
    <w:rsid w:val="00DC7FC8"/>
    <w:rsid w:val="00DD2487"/>
    <w:rsid w:val="00DD299D"/>
    <w:rsid w:val="00DD3DD6"/>
    <w:rsid w:val="00DD53A5"/>
    <w:rsid w:val="00DD733C"/>
    <w:rsid w:val="00DE1449"/>
    <w:rsid w:val="00DE17AA"/>
    <w:rsid w:val="00DE1921"/>
    <w:rsid w:val="00DE3A54"/>
    <w:rsid w:val="00DE431B"/>
    <w:rsid w:val="00DE4D48"/>
    <w:rsid w:val="00DE549A"/>
    <w:rsid w:val="00DE6BE8"/>
    <w:rsid w:val="00DE7ED1"/>
    <w:rsid w:val="00DF4E8D"/>
    <w:rsid w:val="00DF5707"/>
    <w:rsid w:val="00DF5D28"/>
    <w:rsid w:val="00DF5D68"/>
    <w:rsid w:val="00DF6E9F"/>
    <w:rsid w:val="00E00417"/>
    <w:rsid w:val="00E0098C"/>
    <w:rsid w:val="00E01B3A"/>
    <w:rsid w:val="00E02AF5"/>
    <w:rsid w:val="00E02B9A"/>
    <w:rsid w:val="00E04154"/>
    <w:rsid w:val="00E062D4"/>
    <w:rsid w:val="00E06685"/>
    <w:rsid w:val="00E06720"/>
    <w:rsid w:val="00E06BFB"/>
    <w:rsid w:val="00E12983"/>
    <w:rsid w:val="00E168B8"/>
    <w:rsid w:val="00E17576"/>
    <w:rsid w:val="00E17CE1"/>
    <w:rsid w:val="00E20614"/>
    <w:rsid w:val="00E220A0"/>
    <w:rsid w:val="00E24AF5"/>
    <w:rsid w:val="00E24F11"/>
    <w:rsid w:val="00E25588"/>
    <w:rsid w:val="00E31777"/>
    <w:rsid w:val="00E33895"/>
    <w:rsid w:val="00E40255"/>
    <w:rsid w:val="00E42D84"/>
    <w:rsid w:val="00E43BB1"/>
    <w:rsid w:val="00E4573F"/>
    <w:rsid w:val="00E460A1"/>
    <w:rsid w:val="00E5005C"/>
    <w:rsid w:val="00E50979"/>
    <w:rsid w:val="00E550C9"/>
    <w:rsid w:val="00E551EE"/>
    <w:rsid w:val="00E637C5"/>
    <w:rsid w:val="00E64659"/>
    <w:rsid w:val="00E64EB7"/>
    <w:rsid w:val="00E670BC"/>
    <w:rsid w:val="00E677DA"/>
    <w:rsid w:val="00E701F7"/>
    <w:rsid w:val="00E70E36"/>
    <w:rsid w:val="00E76987"/>
    <w:rsid w:val="00E84257"/>
    <w:rsid w:val="00E8489E"/>
    <w:rsid w:val="00E85424"/>
    <w:rsid w:val="00E919A7"/>
    <w:rsid w:val="00E97A39"/>
    <w:rsid w:val="00EA7777"/>
    <w:rsid w:val="00EB205B"/>
    <w:rsid w:val="00EB4760"/>
    <w:rsid w:val="00EB5A97"/>
    <w:rsid w:val="00EB764B"/>
    <w:rsid w:val="00EC444A"/>
    <w:rsid w:val="00ED2DBB"/>
    <w:rsid w:val="00ED3879"/>
    <w:rsid w:val="00ED69A7"/>
    <w:rsid w:val="00ED7016"/>
    <w:rsid w:val="00ED7F15"/>
    <w:rsid w:val="00EE0377"/>
    <w:rsid w:val="00EE0A27"/>
    <w:rsid w:val="00EE2AD7"/>
    <w:rsid w:val="00EE3ED7"/>
    <w:rsid w:val="00EE54DA"/>
    <w:rsid w:val="00EE67AD"/>
    <w:rsid w:val="00EE69B6"/>
    <w:rsid w:val="00EF0D61"/>
    <w:rsid w:val="00EF6BEE"/>
    <w:rsid w:val="00F01472"/>
    <w:rsid w:val="00F01E53"/>
    <w:rsid w:val="00F04064"/>
    <w:rsid w:val="00F128ED"/>
    <w:rsid w:val="00F12BF8"/>
    <w:rsid w:val="00F14B51"/>
    <w:rsid w:val="00F16D9C"/>
    <w:rsid w:val="00F220B5"/>
    <w:rsid w:val="00F258C9"/>
    <w:rsid w:val="00F25AE2"/>
    <w:rsid w:val="00F25F31"/>
    <w:rsid w:val="00F27DB6"/>
    <w:rsid w:val="00F303BD"/>
    <w:rsid w:val="00F34382"/>
    <w:rsid w:val="00F3716E"/>
    <w:rsid w:val="00F37696"/>
    <w:rsid w:val="00F37E58"/>
    <w:rsid w:val="00F40C70"/>
    <w:rsid w:val="00F419D4"/>
    <w:rsid w:val="00F42168"/>
    <w:rsid w:val="00F42411"/>
    <w:rsid w:val="00F4344E"/>
    <w:rsid w:val="00F45A20"/>
    <w:rsid w:val="00F47813"/>
    <w:rsid w:val="00F47951"/>
    <w:rsid w:val="00F5132F"/>
    <w:rsid w:val="00F53183"/>
    <w:rsid w:val="00F53353"/>
    <w:rsid w:val="00F610DB"/>
    <w:rsid w:val="00F65A45"/>
    <w:rsid w:val="00F70681"/>
    <w:rsid w:val="00F73448"/>
    <w:rsid w:val="00F74068"/>
    <w:rsid w:val="00F74CAD"/>
    <w:rsid w:val="00F76E97"/>
    <w:rsid w:val="00F76EB5"/>
    <w:rsid w:val="00F772A3"/>
    <w:rsid w:val="00F800CD"/>
    <w:rsid w:val="00F81915"/>
    <w:rsid w:val="00F82443"/>
    <w:rsid w:val="00F83787"/>
    <w:rsid w:val="00F8549E"/>
    <w:rsid w:val="00F92865"/>
    <w:rsid w:val="00F95195"/>
    <w:rsid w:val="00F9535E"/>
    <w:rsid w:val="00F95AC8"/>
    <w:rsid w:val="00F969BA"/>
    <w:rsid w:val="00FA0FA7"/>
    <w:rsid w:val="00FA2088"/>
    <w:rsid w:val="00FA6CD0"/>
    <w:rsid w:val="00FB0965"/>
    <w:rsid w:val="00FB1300"/>
    <w:rsid w:val="00FB20D0"/>
    <w:rsid w:val="00FB6A85"/>
    <w:rsid w:val="00FB6E8D"/>
    <w:rsid w:val="00FB72D0"/>
    <w:rsid w:val="00FB7F40"/>
    <w:rsid w:val="00FC336C"/>
    <w:rsid w:val="00FC3632"/>
    <w:rsid w:val="00FD1D87"/>
    <w:rsid w:val="00FD313F"/>
    <w:rsid w:val="00FD36FB"/>
    <w:rsid w:val="00FD4DA0"/>
    <w:rsid w:val="00FD6B69"/>
    <w:rsid w:val="00FE19C5"/>
    <w:rsid w:val="00FE1F70"/>
    <w:rsid w:val="00FE229E"/>
    <w:rsid w:val="00FE306F"/>
    <w:rsid w:val="00FE4728"/>
    <w:rsid w:val="00FE4FA5"/>
    <w:rsid w:val="00FE66EC"/>
    <w:rsid w:val="00FE707C"/>
    <w:rsid w:val="00FF09AB"/>
    <w:rsid w:val="00FF0F07"/>
    <w:rsid w:val="00FF6FEB"/>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Arial" w:eastAsia="Times New Roman" w:hAnsi="Calibri"/>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39C4"/>
    <w:pPr>
      <w:bidi/>
      <w:spacing w:after="200" w:line="276" w:lineRule="auto"/>
      <w:jc w:val="lowKashida"/>
    </w:pPr>
    <w:rPr>
      <w:rFonts w:ascii="Times New Roman" w:cs="B Nazanin" w:hAnsi="Times New Roman"/>
      <w:sz w:val="24"/>
      <w:szCs w:val="28"/>
      <w:lang w:bidi="fa-IR"/>
    </w:rPr>
  </w:style>
  <w:style w:styleId="Heading1" w:type="paragraph">
    <w:name w:val="heading 1"/>
    <w:aliases w:val="1"/>
    <w:basedOn w:val="Normal"/>
    <w:next w:val="Normal"/>
    <w:link w:val="Heading1Char"/>
    <w:uiPriority w:val="9"/>
    <w:qFormat/>
    <w:rsid w:val="00DF5D68"/>
    <w:pPr>
      <w:numPr>
        <w:numId w:val="1"/>
      </w:numPr>
      <w:spacing w:after="0" w:before="480"/>
      <w:contextualSpacing/>
      <w:outlineLvl w:val="0"/>
    </w:pPr>
    <w:rPr>
      <w:rFonts w:ascii="Times New Roman Bold" w:hAnsi="Times New Roman Bold"/>
      <w:b/>
      <w:bCs/>
      <w:sz w:val="28"/>
      <w:szCs w:val="32"/>
    </w:rPr>
  </w:style>
  <w:style w:styleId="Heading2" w:type="paragraph">
    <w:name w:val="heading 2"/>
    <w:basedOn w:val="Normal"/>
    <w:next w:val="Normal"/>
    <w:link w:val="Heading2Char"/>
    <w:uiPriority w:val="9"/>
    <w:unhideWhenUsed/>
    <w:qFormat/>
    <w:rsid w:val="00925B9A"/>
    <w:pPr>
      <w:numPr>
        <w:ilvl w:val="1"/>
        <w:numId w:val="1"/>
      </w:numPr>
      <w:spacing w:after="0" w:before="200"/>
      <w:outlineLvl w:val="1"/>
    </w:pPr>
    <w:rPr>
      <w:rFonts w:ascii="Cambria" w:hAnsi="Cambria"/>
      <w:b/>
      <w:bCs/>
      <w:sz w:val="26"/>
      <w:szCs w:val="26"/>
    </w:rPr>
  </w:style>
  <w:style w:styleId="Heading3" w:type="paragraph">
    <w:name w:val="heading 3"/>
    <w:basedOn w:val="Normal"/>
    <w:next w:val="Normal"/>
    <w:link w:val="Heading3Char"/>
    <w:uiPriority w:val="9"/>
    <w:unhideWhenUsed/>
    <w:qFormat/>
    <w:rsid w:val="00925B9A"/>
    <w:pPr>
      <w:numPr>
        <w:ilvl w:val="2"/>
        <w:numId w:val="2"/>
      </w:numPr>
      <w:spacing w:after="0" w:before="200" w:line="271" w:lineRule="auto"/>
      <w:outlineLvl w:val="2"/>
    </w:pPr>
    <w:rPr>
      <w:rFonts w:ascii="Cambria" w:hAnsi="Cambria"/>
      <w:b/>
      <w:bCs/>
    </w:rPr>
  </w:style>
  <w:style w:styleId="Heading4" w:type="paragraph">
    <w:name w:val="heading 4"/>
    <w:aliases w:val="H4"/>
    <w:basedOn w:val="Normal"/>
    <w:next w:val="Normal"/>
    <w:link w:val="Heading4Char"/>
    <w:uiPriority w:val="9"/>
    <w:unhideWhenUsed/>
    <w:qFormat/>
    <w:rsid w:val="00925B9A"/>
    <w:pPr>
      <w:spacing w:after="0" w:before="200"/>
      <w:outlineLvl w:val="3"/>
    </w:pPr>
    <w:rPr>
      <w:rFonts w:ascii="Cambria" w:cs="Times New Roman" w:hAnsi="Cambria"/>
      <w:b/>
      <w:bCs/>
      <w:i/>
      <w:iCs/>
    </w:rPr>
  </w:style>
  <w:style w:styleId="Heading5" w:type="paragraph">
    <w:name w:val="heading 5"/>
    <w:basedOn w:val="Normal"/>
    <w:next w:val="Normal"/>
    <w:link w:val="Heading5Char"/>
    <w:uiPriority w:val="9"/>
    <w:unhideWhenUsed/>
    <w:qFormat/>
    <w:rsid w:val="00925B9A"/>
    <w:pPr>
      <w:spacing w:after="0" w:before="200"/>
      <w:outlineLvl w:val="4"/>
    </w:pPr>
    <w:rPr>
      <w:rFonts w:ascii="Cambria" w:cs="Times New Roman" w:hAnsi="Cambria"/>
      <w:b/>
      <w:bCs/>
      <w:color w:val="7F7F7F"/>
    </w:rPr>
  </w:style>
  <w:style w:styleId="Heading6" w:type="paragraph">
    <w:name w:val="heading 6"/>
    <w:basedOn w:val="Normal"/>
    <w:next w:val="Normal"/>
    <w:link w:val="Heading6Char"/>
    <w:uiPriority w:val="9"/>
    <w:unhideWhenUsed/>
    <w:qFormat/>
    <w:rsid w:val="00925B9A"/>
    <w:pPr>
      <w:spacing w:after="0" w:line="271" w:lineRule="auto"/>
      <w:outlineLvl w:val="5"/>
    </w:pPr>
    <w:rPr>
      <w:rFonts w:ascii="Cambria" w:cs="Times New Roman" w:hAnsi="Cambria"/>
      <w:b/>
      <w:bCs/>
      <w:i/>
      <w:iCs/>
      <w:color w:val="7F7F7F"/>
    </w:rPr>
  </w:style>
  <w:style w:styleId="Heading7" w:type="paragraph">
    <w:name w:val="heading 7"/>
    <w:basedOn w:val="Normal"/>
    <w:next w:val="Normal"/>
    <w:link w:val="Heading7Char"/>
    <w:uiPriority w:val="9"/>
    <w:semiHidden/>
    <w:unhideWhenUsed/>
    <w:qFormat/>
    <w:rsid w:val="00925B9A"/>
    <w:pPr>
      <w:spacing w:after="0"/>
      <w:outlineLvl w:val="6"/>
    </w:pPr>
    <w:rPr>
      <w:rFonts w:ascii="Cambria" w:cs="Times New Roman" w:hAnsi="Cambria"/>
      <w:i/>
      <w:iCs/>
    </w:rPr>
  </w:style>
  <w:style w:styleId="Heading8" w:type="paragraph">
    <w:name w:val="heading 8"/>
    <w:basedOn w:val="Normal"/>
    <w:next w:val="Normal"/>
    <w:link w:val="Heading8Char"/>
    <w:uiPriority w:val="9"/>
    <w:semiHidden/>
    <w:unhideWhenUsed/>
    <w:qFormat/>
    <w:rsid w:val="00925B9A"/>
    <w:pPr>
      <w:spacing w:after="0"/>
      <w:outlineLvl w:val="7"/>
    </w:pPr>
    <w:rPr>
      <w:rFonts w:ascii="Cambria" w:cs="Times New Roman" w:hAnsi="Cambria"/>
      <w:sz w:val="20"/>
      <w:szCs w:val="20"/>
    </w:rPr>
  </w:style>
  <w:style w:styleId="Heading9" w:type="paragraph">
    <w:name w:val="heading 9"/>
    <w:basedOn w:val="Normal"/>
    <w:next w:val="Normal"/>
    <w:link w:val="Heading9Char"/>
    <w:uiPriority w:val="9"/>
    <w:semiHidden/>
    <w:unhideWhenUsed/>
    <w:qFormat/>
    <w:rsid w:val="00925B9A"/>
    <w:pPr>
      <w:spacing w:after="0"/>
      <w:outlineLvl w:val="8"/>
    </w:pPr>
    <w:rPr>
      <w:rFonts w:ascii="Cambria" w:cs="Times New Roman" w:hAnsi="Cambria"/>
      <w:i/>
      <w:iCs/>
      <w:spacing w:val="5"/>
      <w:sz w:val="20"/>
      <w:szCs w:val="20"/>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1 Char"/>
    <w:link w:val="Heading1"/>
    <w:uiPriority w:val="9"/>
    <w:rsid w:val="00DF5D68"/>
    <w:rPr>
      <w:rFonts w:ascii="Times New Roman Bold" w:cs="B Nazanin" w:eastAsia="Times New Roman" w:hAnsi="Times New Roman Bold"/>
      <w:b/>
      <w:bCs/>
      <w:sz w:val="28"/>
      <w:szCs w:val="32"/>
      <w:lang w:bidi="fa-IR"/>
    </w:rPr>
  </w:style>
  <w:style w:customStyle="1" w:styleId="Heading2Char" w:type="character">
    <w:name w:val="Heading 2 Char"/>
    <w:link w:val="Heading2"/>
    <w:uiPriority w:val="9"/>
    <w:rsid w:val="00925B9A"/>
    <w:rPr>
      <w:rFonts w:ascii="Cambria" w:cs="B Nazanin" w:eastAsia="Times New Roman" w:hAnsi="Cambria"/>
      <w:b/>
      <w:bCs/>
      <w:sz w:val="26"/>
      <w:szCs w:val="26"/>
      <w:lang w:bidi="fa-IR"/>
    </w:rPr>
  </w:style>
  <w:style w:customStyle="1" w:styleId="Heading3Char" w:type="character">
    <w:name w:val="Heading 3 Char"/>
    <w:link w:val="Heading3"/>
    <w:uiPriority w:val="9"/>
    <w:rsid w:val="00925B9A"/>
    <w:rPr>
      <w:rFonts w:ascii="Cambria" w:cs="B Nazanin" w:eastAsia="Times New Roman" w:hAnsi="Cambria"/>
      <w:b/>
      <w:bCs/>
      <w:sz w:val="24"/>
      <w:szCs w:val="28"/>
      <w:lang w:bidi="fa-IR"/>
    </w:rPr>
  </w:style>
  <w:style w:customStyle="1" w:styleId="Heading4Char" w:type="character">
    <w:name w:val="Heading 4 Char"/>
    <w:aliases w:val="H4 Char"/>
    <w:link w:val="Heading4"/>
    <w:uiPriority w:val="9"/>
    <w:rsid w:val="00925B9A"/>
    <w:rPr>
      <w:rFonts w:ascii="Cambria" w:cs="Times New Roman" w:eastAsia="Times New Roman" w:hAnsi="Cambria"/>
      <w:b/>
      <w:bCs/>
      <w:i/>
      <w:iCs/>
    </w:rPr>
  </w:style>
  <w:style w:customStyle="1" w:styleId="Heading5Char" w:type="character">
    <w:name w:val="Heading 5 Char"/>
    <w:link w:val="Heading5"/>
    <w:uiPriority w:val="9"/>
    <w:rsid w:val="00925B9A"/>
    <w:rPr>
      <w:rFonts w:ascii="Cambria" w:cs="Times New Roman" w:eastAsia="Times New Roman" w:hAnsi="Cambria"/>
      <w:b/>
      <w:bCs/>
      <w:color w:val="7F7F7F"/>
    </w:rPr>
  </w:style>
  <w:style w:customStyle="1" w:styleId="Heading6Char" w:type="character">
    <w:name w:val="Heading 6 Char"/>
    <w:link w:val="Heading6"/>
    <w:uiPriority w:val="9"/>
    <w:rsid w:val="00925B9A"/>
    <w:rPr>
      <w:rFonts w:ascii="Cambria" w:cs="Times New Roman" w:eastAsia="Times New Roman" w:hAnsi="Cambria"/>
      <w:b/>
      <w:bCs/>
      <w:i/>
      <w:iCs/>
      <w:color w:val="7F7F7F"/>
    </w:rPr>
  </w:style>
  <w:style w:customStyle="1" w:styleId="Heading7Char" w:type="character">
    <w:name w:val="Heading 7 Char"/>
    <w:link w:val="Heading7"/>
    <w:uiPriority w:val="9"/>
    <w:rsid w:val="00925B9A"/>
    <w:rPr>
      <w:rFonts w:ascii="Cambria" w:cs="Times New Roman" w:eastAsia="Times New Roman" w:hAnsi="Cambria"/>
      <w:i/>
      <w:iCs/>
    </w:rPr>
  </w:style>
  <w:style w:customStyle="1" w:styleId="Heading8Char" w:type="character">
    <w:name w:val="Heading 8 Char"/>
    <w:link w:val="Heading8"/>
    <w:uiPriority w:val="9"/>
    <w:rsid w:val="00925B9A"/>
    <w:rPr>
      <w:rFonts w:ascii="Cambria" w:cs="Times New Roman" w:eastAsia="Times New Roman" w:hAnsi="Cambria"/>
      <w:sz w:val="20"/>
      <w:szCs w:val="20"/>
    </w:rPr>
  </w:style>
  <w:style w:customStyle="1" w:styleId="Heading9Char" w:type="character">
    <w:name w:val="Heading 9 Char"/>
    <w:link w:val="Heading9"/>
    <w:uiPriority w:val="9"/>
    <w:rsid w:val="00925B9A"/>
    <w:rPr>
      <w:rFonts w:ascii="Cambria" w:cs="Times New Roman" w:eastAsia="Times New Roman" w:hAnsi="Cambria"/>
      <w:i/>
      <w:iCs/>
      <w:spacing w:val="5"/>
      <w:sz w:val="20"/>
      <w:szCs w:val="20"/>
    </w:rPr>
  </w:style>
  <w:style w:customStyle="1" w:styleId="equation" w:type="paragraph">
    <w:name w:val="equation"/>
    <w:basedOn w:val="Normal"/>
    <w:next w:val="Normal"/>
    <w:autoRedefine/>
    <w:rsid w:val="00115F27"/>
    <w:pPr>
      <w:tabs>
        <w:tab w:pos="8789" w:val="right"/>
      </w:tabs>
      <w:spacing w:before="200"/>
      <w:ind w:firstLine="397"/>
      <w:jc w:val="both"/>
    </w:pPr>
  </w:style>
  <w:style w:styleId="TOC1" w:type="paragraph">
    <w:name w:val="toc 1"/>
    <w:basedOn w:val="Normal"/>
    <w:next w:val="Normal"/>
    <w:autoRedefine/>
    <w:uiPriority w:val="39"/>
    <w:rsid w:val="00BD401B"/>
    <w:pPr>
      <w:tabs>
        <w:tab w:pos="340" w:val="left"/>
        <w:tab w:leader="dot" w:pos="8737" w:val="right"/>
      </w:tabs>
      <w:spacing w:before="120"/>
      <w:ind w:left="-150"/>
    </w:pPr>
    <w:rPr>
      <w:noProof/>
    </w:rPr>
  </w:style>
  <w:style w:styleId="TOC2" w:type="paragraph">
    <w:name w:val="toc 2"/>
    <w:basedOn w:val="Normal"/>
    <w:next w:val="Normal"/>
    <w:autoRedefine/>
    <w:uiPriority w:val="39"/>
    <w:rsid w:val="00D94BB2"/>
    <w:pPr>
      <w:tabs>
        <w:tab w:pos="737" w:val="left"/>
        <w:tab w:pos="1177" w:val="left"/>
        <w:tab w:leader="dot" w:pos="8737" w:val="right"/>
      </w:tabs>
      <w:ind w:firstLine="261"/>
    </w:pPr>
    <w:rPr>
      <w:noProof/>
      <w:szCs w:val="26"/>
    </w:rPr>
  </w:style>
  <w:style w:styleId="TOC3" w:type="paragraph">
    <w:name w:val="toc 3"/>
    <w:basedOn w:val="Normal"/>
    <w:next w:val="Normal"/>
    <w:autoRedefine/>
    <w:uiPriority w:val="39"/>
    <w:rsid w:val="00D94BB2"/>
    <w:pPr>
      <w:tabs>
        <w:tab w:pos="1134" w:val="left"/>
        <w:tab w:pos="1357" w:val="left"/>
        <w:tab w:leader="dot" w:pos="8737" w:val="right"/>
      </w:tabs>
      <w:ind w:firstLine="522"/>
    </w:pPr>
    <w:rPr>
      <w:noProof/>
      <w:szCs w:val="24"/>
    </w:rPr>
  </w:style>
  <w:style w:styleId="TOC4" w:type="paragraph">
    <w:name w:val="toc 4"/>
    <w:basedOn w:val="Normal"/>
    <w:next w:val="Normal"/>
    <w:autoRedefine/>
    <w:uiPriority w:val="39"/>
    <w:rsid w:val="00D94BB2"/>
    <w:pPr>
      <w:tabs>
        <w:tab w:pos="1361" w:val="left"/>
        <w:tab w:leader="dot" w:pos="8737" w:val="right"/>
      </w:tabs>
      <w:ind w:firstLine="680"/>
    </w:pPr>
    <w:rPr>
      <w:sz w:val="20"/>
    </w:rPr>
  </w:style>
  <w:style w:styleId="TOC5" w:type="paragraph">
    <w:name w:val="toc 5"/>
    <w:basedOn w:val="Normal"/>
    <w:next w:val="Normal"/>
    <w:autoRedefine/>
    <w:uiPriority w:val="39"/>
    <w:rsid w:val="00D94BB2"/>
    <w:pPr>
      <w:ind w:left="960"/>
    </w:pPr>
    <w:rPr>
      <w:rFonts w:cs="Times New Roman"/>
      <w:szCs w:val="24"/>
    </w:rPr>
  </w:style>
  <w:style w:styleId="FootnoteText" w:type="paragraph">
    <w:name w:val="footnote text"/>
    <w:basedOn w:val="Normal"/>
    <w:link w:val="FootnoteTextChar"/>
    <w:autoRedefine/>
    <w:uiPriority w:val="99"/>
    <w:qFormat/>
    <w:rsid w:val="002B3F2D"/>
    <w:pPr>
      <w:bidi w:val="0"/>
      <w:spacing w:before="120" w:line="288" w:lineRule="auto"/>
      <w:ind w:left="-11"/>
    </w:pPr>
    <w:rPr>
      <w:rFonts w:ascii="Calibri" w:cs="Times New Roman" w:hAnsi="Calibri"/>
      <w:sz w:val="22"/>
      <w:szCs w:val="22"/>
      <w:lang w:val="af-ZA"/>
    </w:rPr>
  </w:style>
  <w:style w:customStyle="1" w:styleId="FootnoteTextChar" w:type="character">
    <w:name w:val="Footnote Text Char"/>
    <w:link w:val="FootnoteText"/>
    <w:uiPriority w:val="99"/>
    <w:rsid w:val="002B3F2D"/>
    <w:rPr>
      <w:rFonts w:cs="Times New Roman"/>
      <w:sz w:val="22"/>
      <w:szCs w:val="22"/>
      <w:lang w:bidi="fa-IR" w:val="af-ZA"/>
    </w:rPr>
  </w:style>
  <w:style w:styleId="Title" w:type="paragraph">
    <w:name w:val="Title"/>
    <w:basedOn w:val="a4"/>
    <w:next w:val="Normal"/>
    <w:link w:val="TitleChar"/>
    <w:uiPriority w:val="10"/>
    <w:qFormat/>
    <w:rsid w:val="00F5132F"/>
    <w:rPr>
      <w:b w:val="0"/>
      <w:bCs w:val="0"/>
      <w:snapToGrid w:val="0"/>
      <w:color w:val="000000"/>
      <w:w w:val="0"/>
    </w:rPr>
  </w:style>
  <w:style w:customStyle="1" w:styleId="a4" w:type="paragraph">
    <w:name w:val="فصل"/>
    <w:next w:val="Normal"/>
    <w:link w:val="Char"/>
    <w:qFormat/>
    <w:rsid w:val="008A5914"/>
    <w:pPr>
      <w:widowControl w:val="0"/>
      <w:pBdr>
        <w:bottom w:color="auto" w:space="1" w:sz="4" w:val="single"/>
      </w:pBdr>
      <w:tabs>
        <w:tab w:pos="4253" w:val="center"/>
      </w:tabs>
      <w:bidi/>
      <w:spacing w:line="360" w:lineRule="auto"/>
      <w:ind w:left="22"/>
      <w:outlineLvl w:val="0"/>
    </w:pPr>
    <w:rPr>
      <w:rFonts w:ascii="Times New Roman" w:cs="B Titr" w:hAnsi="Times New Roman"/>
      <w:b/>
      <w:bCs/>
      <w:sz w:val="56"/>
      <w:szCs w:val="56"/>
      <w:lang w:bidi="fa-IR"/>
    </w:rPr>
  </w:style>
  <w:style w:customStyle="1" w:styleId="Char" w:type="character">
    <w:name w:val="فصل Char"/>
    <w:link w:val="a4"/>
    <w:rsid w:val="008A5914"/>
    <w:rPr>
      <w:rFonts w:ascii="Times New Roman" w:cs="B Titr" w:hAnsi="Times New Roman"/>
      <w:b/>
      <w:bCs/>
      <w:sz w:val="56"/>
      <w:szCs w:val="56"/>
      <w:lang w:bidi="fa-IR"/>
    </w:rPr>
  </w:style>
  <w:style w:customStyle="1" w:styleId="TitleChar" w:type="character">
    <w:name w:val="Title Char"/>
    <w:link w:val="Title"/>
    <w:uiPriority w:val="10"/>
    <w:rsid w:val="00F5132F"/>
    <w:rPr>
      <w:rFonts w:ascii="Times New Roman" w:cs="B Titr" w:eastAsia="Times New Roman" w:hAnsi="Times New Roman"/>
      <w:snapToGrid w:val="0"/>
      <w:color w:val="000000"/>
      <w:w w:val="0"/>
      <w:sz w:val="56"/>
      <w:szCs w:val="56"/>
      <w:lang w:bidi="fa-IR"/>
    </w:rPr>
  </w:style>
  <w:style w:styleId="Subtitle" w:type="paragraph">
    <w:name w:val="Subtitle"/>
    <w:basedOn w:val="Normal"/>
    <w:next w:val="Normal"/>
    <w:link w:val="SubtitleChar"/>
    <w:uiPriority w:val="11"/>
    <w:qFormat/>
    <w:rsid w:val="00925B9A"/>
    <w:pPr>
      <w:bidi w:val="0"/>
      <w:spacing w:after="600"/>
    </w:pPr>
    <w:rPr>
      <w:rFonts w:ascii="Cambria" w:cs="Times New Roman" w:hAnsi="Cambria"/>
      <w:i/>
      <w:iCs/>
      <w:spacing w:val="13"/>
      <w:szCs w:val="24"/>
    </w:rPr>
  </w:style>
  <w:style w:customStyle="1" w:styleId="SubtitleChar" w:type="character">
    <w:name w:val="Subtitle Char"/>
    <w:link w:val="Subtitle"/>
    <w:uiPriority w:val="11"/>
    <w:rsid w:val="00925B9A"/>
    <w:rPr>
      <w:rFonts w:ascii="Cambria" w:cs="Times New Roman" w:eastAsia="Times New Roman" w:hAnsi="Cambria"/>
      <w:i/>
      <w:iCs/>
      <w:spacing w:val="13"/>
      <w:sz w:val="24"/>
      <w:szCs w:val="24"/>
    </w:rPr>
  </w:style>
  <w:style w:styleId="Strong" w:type="character">
    <w:name w:val="Strong"/>
    <w:uiPriority w:val="22"/>
    <w:qFormat/>
    <w:rsid w:val="00925B9A"/>
    <w:rPr>
      <w:b/>
      <w:bCs/>
    </w:rPr>
  </w:style>
  <w:style w:styleId="Emphasis" w:type="character">
    <w:name w:val="Emphasis"/>
    <w:uiPriority w:val="20"/>
    <w:qFormat/>
    <w:rsid w:val="00925B9A"/>
    <w:rPr>
      <w:b/>
      <w:bCs/>
      <w:i/>
      <w:iCs/>
      <w:spacing w:val="10"/>
      <w:bdr w:color="auto" w:space="0" w:sz="0" w:val="none"/>
      <w:shd w:color="auto" w:fill="auto" w:val="clear"/>
    </w:rPr>
  </w:style>
  <w:style w:styleId="NoSpacing" w:type="paragraph">
    <w:name w:val="No Spacing"/>
    <w:basedOn w:val="Normal"/>
    <w:link w:val="NoSpacingChar"/>
    <w:uiPriority w:val="1"/>
    <w:qFormat/>
    <w:rsid w:val="00925B9A"/>
    <w:pPr>
      <w:bidi w:val="0"/>
      <w:spacing w:after="0" w:line="240" w:lineRule="auto"/>
    </w:pPr>
  </w:style>
  <w:style w:customStyle="1" w:styleId="NoSpacingChar" w:type="character">
    <w:name w:val="No Spacing Char"/>
    <w:link w:val="NoSpacing"/>
    <w:uiPriority w:val="1"/>
    <w:rsid w:val="00925B9A"/>
    <w:rPr>
      <w:rFonts w:ascii="Times New Roman" w:cs="B Nazanin" w:hAnsi="Times New Roman"/>
    </w:rPr>
  </w:style>
  <w:style w:styleId="ListParagraph" w:type="paragraph">
    <w:name w:val="List Paragraph"/>
    <w:basedOn w:val="Normal"/>
    <w:link w:val="ListParagraphChar"/>
    <w:uiPriority w:val="34"/>
    <w:qFormat/>
    <w:rsid w:val="00925B9A"/>
    <w:pPr>
      <w:ind w:left="720"/>
      <w:contextualSpacing/>
    </w:pPr>
  </w:style>
  <w:style w:customStyle="1" w:styleId="ListParagraphChar" w:type="character">
    <w:name w:val="List Paragraph Char"/>
    <w:link w:val="ListParagraph"/>
    <w:uiPriority w:val="34"/>
    <w:rsid w:val="00E40255"/>
    <w:rPr>
      <w:rFonts w:ascii="Times New Roman" w:cs="B Nazanin" w:hAnsi="Times New Roman"/>
      <w:sz w:val="24"/>
      <w:szCs w:val="28"/>
      <w:lang w:bidi="fa-IR"/>
    </w:rPr>
  </w:style>
  <w:style w:styleId="Quote" w:type="paragraph">
    <w:name w:val="Quote"/>
    <w:basedOn w:val="Normal"/>
    <w:next w:val="Normal"/>
    <w:link w:val="QuoteChar"/>
    <w:uiPriority w:val="29"/>
    <w:qFormat/>
    <w:rsid w:val="00925B9A"/>
    <w:pPr>
      <w:bidi w:val="0"/>
      <w:spacing w:after="0" w:before="200"/>
      <w:ind w:left="360" w:right="360"/>
    </w:pPr>
    <w:rPr>
      <w:rFonts w:ascii="Calibri" w:cs="Arial" w:hAnsi="Calibri"/>
      <w:i/>
      <w:iCs/>
    </w:rPr>
  </w:style>
  <w:style w:customStyle="1" w:styleId="QuoteChar" w:type="character">
    <w:name w:val="Quote Char"/>
    <w:link w:val="Quote"/>
    <w:uiPriority w:val="29"/>
    <w:rsid w:val="00925B9A"/>
    <w:rPr>
      <w:i/>
      <w:iCs/>
    </w:rPr>
  </w:style>
  <w:style w:styleId="IntenseQuote" w:type="paragraph">
    <w:name w:val="Intense Quote"/>
    <w:basedOn w:val="Normal"/>
    <w:next w:val="Normal"/>
    <w:link w:val="IntenseQuoteChar"/>
    <w:uiPriority w:val="30"/>
    <w:qFormat/>
    <w:rsid w:val="00925B9A"/>
    <w:pPr>
      <w:pBdr>
        <w:bottom w:color="auto" w:space="1" w:sz="4" w:val="single"/>
      </w:pBdr>
      <w:bidi w:val="0"/>
      <w:spacing w:after="280" w:before="200"/>
      <w:ind w:left="1008" w:right="1152"/>
      <w:jc w:val="both"/>
    </w:pPr>
    <w:rPr>
      <w:rFonts w:ascii="Calibri" w:cs="Arial" w:hAnsi="Calibri"/>
      <w:b/>
      <w:bCs/>
      <w:i/>
      <w:iCs/>
    </w:rPr>
  </w:style>
  <w:style w:customStyle="1" w:styleId="IntenseQuoteChar" w:type="character">
    <w:name w:val="Intense Quote Char"/>
    <w:link w:val="IntenseQuote"/>
    <w:uiPriority w:val="30"/>
    <w:rsid w:val="00925B9A"/>
    <w:rPr>
      <w:b/>
      <w:bCs/>
      <w:i/>
      <w:iCs/>
    </w:rPr>
  </w:style>
  <w:style w:styleId="SubtleEmphasis" w:type="character">
    <w:name w:val="Subtle Emphasis"/>
    <w:uiPriority w:val="19"/>
    <w:qFormat/>
    <w:rsid w:val="00925B9A"/>
    <w:rPr>
      <w:i/>
      <w:iCs/>
    </w:rPr>
  </w:style>
  <w:style w:styleId="IntenseEmphasis" w:type="character">
    <w:name w:val="Intense Emphasis"/>
    <w:uiPriority w:val="21"/>
    <w:qFormat/>
    <w:rsid w:val="00925B9A"/>
    <w:rPr>
      <w:b/>
      <w:bCs/>
    </w:rPr>
  </w:style>
  <w:style w:styleId="SubtleReference" w:type="character">
    <w:name w:val="Subtle Reference"/>
    <w:uiPriority w:val="31"/>
    <w:qFormat/>
    <w:rsid w:val="00925B9A"/>
    <w:rPr>
      <w:smallCaps/>
    </w:rPr>
  </w:style>
  <w:style w:styleId="IntenseReference" w:type="character">
    <w:name w:val="Intense Reference"/>
    <w:uiPriority w:val="32"/>
    <w:qFormat/>
    <w:rsid w:val="00925B9A"/>
    <w:rPr>
      <w:smallCaps/>
      <w:spacing w:val="5"/>
      <w:u w:val="single"/>
    </w:rPr>
  </w:style>
  <w:style w:styleId="BookTitle" w:type="character">
    <w:name w:val="Book Title"/>
    <w:uiPriority w:val="33"/>
    <w:qFormat/>
    <w:rsid w:val="00925B9A"/>
    <w:rPr>
      <w:i/>
      <w:iCs/>
      <w:smallCaps/>
      <w:spacing w:val="5"/>
    </w:rPr>
  </w:style>
  <w:style w:styleId="TOCHeading" w:type="paragraph">
    <w:name w:val="TOC Heading"/>
    <w:basedOn w:val="Heading1"/>
    <w:next w:val="Normal"/>
    <w:uiPriority w:val="39"/>
    <w:semiHidden/>
    <w:unhideWhenUsed/>
    <w:qFormat/>
    <w:rsid w:val="00925B9A"/>
    <w:pPr>
      <w:numPr>
        <w:numId w:val="0"/>
      </w:numPr>
      <w:bidi w:val="0"/>
      <w:outlineLvl w:val="9"/>
    </w:pPr>
  </w:style>
  <w:style w:styleId="TableGrid" w:type="table">
    <w:name w:val="Table Grid"/>
    <w:basedOn w:val="TableNormal"/>
    <w:uiPriority w:val="59"/>
    <w:rsid w:val="00463463"/>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BalloonText" w:type="paragraph">
    <w:name w:val="Balloon Text"/>
    <w:basedOn w:val="Normal"/>
    <w:link w:val="BalloonTextChar"/>
    <w:uiPriority w:val="99"/>
    <w:semiHidden/>
    <w:unhideWhenUsed/>
    <w:rsid w:val="00463463"/>
    <w:pPr>
      <w:spacing w:after="0" w:line="240" w:lineRule="auto"/>
    </w:pPr>
    <w:rPr>
      <w:rFonts w:ascii="Tahoma" w:cs="Tahoma" w:hAnsi="Tahoma"/>
      <w:sz w:val="16"/>
      <w:szCs w:val="16"/>
    </w:rPr>
  </w:style>
  <w:style w:customStyle="1" w:styleId="BalloonTextChar" w:type="character">
    <w:name w:val="Balloon Text Char"/>
    <w:link w:val="BalloonText"/>
    <w:uiPriority w:val="99"/>
    <w:semiHidden/>
    <w:rsid w:val="00463463"/>
    <w:rPr>
      <w:rFonts w:ascii="Tahoma" w:cs="Tahoma" w:hAnsi="Tahoma"/>
      <w:sz w:val="16"/>
      <w:szCs w:val="16"/>
    </w:rPr>
  </w:style>
  <w:style w:styleId="Header" w:type="paragraph">
    <w:name w:val="header"/>
    <w:basedOn w:val="Normal"/>
    <w:link w:val="HeaderChar"/>
    <w:uiPriority w:val="99"/>
    <w:unhideWhenUsed/>
    <w:rsid w:val="00463463"/>
    <w:pPr>
      <w:tabs>
        <w:tab w:pos="4513" w:val="center"/>
        <w:tab w:pos="9026" w:val="right"/>
      </w:tabs>
      <w:spacing w:line="240" w:lineRule="auto"/>
      <w:ind w:firstLine="431"/>
    </w:pPr>
  </w:style>
  <w:style w:customStyle="1" w:styleId="HeaderChar" w:type="character">
    <w:name w:val="Header Char"/>
    <w:link w:val="Header"/>
    <w:uiPriority w:val="99"/>
    <w:rsid w:val="00463463"/>
    <w:rPr>
      <w:rFonts w:ascii="Times New Roman" w:cs="B Nazanin" w:hAnsi="Times New Roman"/>
      <w:sz w:val="24"/>
      <w:szCs w:val="28"/>
    </w:rPr>
  </w:style>
  <w:style w:styleId="Footer" w:type="paragraph">
    <w:name w:val="footer"/>
    <w:basedOn w:val="Normal"/>
    <w:link w:val="FooterChar"/>
    <w:unhideWhenUsed/>
    <w:rsid w:val="00463463"/>
    <w:pPr>
      <w:tabs>
        <w:tab w:pos="4513" w:val="center"/>
        <w:tab w:pos="9026" w:val="right"/>
      </w:tabs>
      <w:spacing w:after="0" w:line="240" w:lineRule="auto"/>
    </w:pPr>
  </w:style>
  <w:style w:customStyle="1" w:styleId="FooterChar" w:type="character">
    <w:name w:val="Footer Char"/>
    <w:link w:val="Footer"/>
    <w:rsid w:val="00463463"/>
    <w:rPr>
      <w:rFonts w:ascii="Times New Roman" w:cs="B Nazanin" w:hAnsi="Times New Roman"/>
      <w:sz w:val="24"/>
      <w:szCs w:val="28"/>
    </w:rPr>
  </w:style>
  <w:style w:customStyle="1" w:styleId="a5" w:type="paragraph">
    <w:name w:val="عنوان پايان‌نامه"/>
    <w:basedOn w:val="Normal"/>
    <w:next w:val="Normal"/>
    <w:rsid w:val="00587E8B"/>
    <w:pPr>
      <w:widowControl w:val="0"/>
      <w:spacing w:after="0" w:line="240" w:lineRule="auto"/>
      <w:jc w:val="center"/>
    </w:pPr>
    <w:rPr>
      <w:rFonts w:cs="Titr"/>
      <w:b/>
      <w:bCs/>
      <w:sz w:val="40"/>
      <w:szCs w:val="44"/>
    </w:rPr>
  </w:style>
  <w:style w:customStyle="1" w:styleId="a6" w:type="paragraph">
    <w:name w:val="متن روي جلد"/>
    <w:basedOn w:val="Normal"/>
    <w:rsid w:val="00587E8B"/>
    <w:pPr>
      <w:widowControl w:val="0"/>
      <w:spacing w:after="0" w:line="288" w:lineRule="auto"/>
      <w:jc w:val="center"/>
    </w:pPr>
    <w:rPr>
      <w:rFonts w:cs="Nazanin"/>
      <w:b/>
      <w:bCs/>
    </w:rPr>
  </w:style>
  <w:style w:styleId="TOC8" w:type="paragraph">
    <w:name w:val="toc 8"/>
    <w:basedOn w:val="Normal"/>
    <w:next w:val="Normal"/>
    <w:autoRedefine/>
    <w:uiPriority w:val="39"/>
    <w:unhideWhenUsed/>
    <w:rsid w:val="00F772A3"/>
    <w:pPr>
      <w:spacing w:after="100"/>
      <w:ind w:left="1680"/>
    </w:pPr>
  </w:style>
  <w:style w:customStyle="1" w:styleId="a7" w:type="paragraph">
    <w:name w:val="متن"/>
    <w:link w:val="Char0"/>
    <w:rsid w:val="00143A5B"/>
    <w:pPr>
      <w:widowControl w:val="0"/>
      <w:bidi/>
      <w:spacing w:line="288" w:lineRule="auto"/>
      <w:ind w:firstLine="567"/>
      <w:jc w:val="lowKashida"/>
    </w:pPr>
    <w:rPr>
      <w:rFonts w:ascii="Times New Roman" w:cs="B Nazanin" w:hAnsi="Times New Roman"/>
      <w:sz w:val="24"/>
      <w:szCs w:val="28"/>
    </w:rPr>
  </w:style>
  <w:style w:customStyle="1" w:styleId="Char0" w:type="character">
    <w:name w:val="متن Char"/>
    <w:link w:val="a7"/>
    <w:rsid w:val="00143A5B"/>
    <w:rPr>
      <w:rFonts w:ascii="Times New Roman" w:cs="B Nazanin" w:eastAsia="Times New Roman" w:hAnsi="Times New Roman"/>
      <w:sz w:val="24"/>
      <w:szCs w:val="28"/>
      <w:lang w:bidi="ar-SA" w:eastAsia="en-US" w:val="en-US"/>
    </w:rPr>
  </w:style>
  <w:style w:customStyle="1" w:styleId="a8" w:type="paragraph">
    <w:name w:val="فرمول"/>
    <w:next w:val="a7"/>
    <w:rsid w:val="00F772A3"/>
    <w:pPr>
      <w:widowControl w:val="0"/>
      <w:tabs>
        <w:tab w:pos="7938" w:val="right"/>
      </w:tabs>
      <w:kinsoku w:val="0"/>
      <w:overflowPunct w:val="0"/>
      <w:autoSpaceDE w:val="0"/>
      <w:autoSpaceDN w:val="0"/>
      <w:bidi/>
      <w:adjustRightInd w:val="0"/>
      <w:snapToGrid w:val="0"/>
      <w:spacing w:after="360" w:before="360"/>
      <w:textAlignment w:val="center"/>
      <w:outlineLvl w:val="6"/>
    </w:pPr>
    <w:rPr>
      <w:rFonts w:ascii="Times New Roman" w:cs="Nazanin" w:hAnsi="Times New Roman"/>
      <w:bCs/>
      <w:sz w:val="24"/>
      <w:szCs w:val="22"/>
      <w:lang w:bidi="fa-IR"/>
    </w:rPr>
  </w:style>
  <w:style w:customStyle="1" w:styleId="-" w:type="paragraph">
    <w:name w:val="شکل - جدول"/>
    <w:basedOn w:val="a7"/>
    <w:link w:val="-Char"/>
    <w:rsid w:val="00F772A3"/>
    <w:pPr>
      <w:keepNext/>
      <w:keepLines/>
      <w:spacing w:line="240" w:lineRule="auto"/>
      <w:jc w:val="center"/>
    </w:pPr>
    <w:rPr>
      <w:sz w:val="18"/>
      <w:szCs w:val="20"/>
    </w:rPr>
  </w:style>
  <w:style w:customStyle="1" w:styleId="-Char" w:type="character">
    <w:name w:val="شکل - جدول Char"/>
    <w:link w:val="-"/>
    <w:rsid w:val="00F772A3"/>
    <w:rPr>
      <w:rFonts w:ascii="Times New Roman" w:cs="B Nazanin" w:eastAsia="Times New Roman" w:hAnsi="Times New Roman"/>
      <w:sz w:val="18"/>
      <w:szCs w:val="20"/>
      <w:lang w:bidi="ar-SA" w:eastAsia="en-US" w:val="en-US"/>
    </w:rPr>
  </w:style>
  <w:style w:customStyle="1" w:styleId="a9" w:type="paragraph">
    <w:name w:val="زيرنويس شکل"/>
    <w:next w:val="Normal"/>
    <w:link w:val="Char1"/>
    <w:rsid w:val="008A1208"/>
    <w:pPr>
      <w:widowControl w:val="0"/>
      <w:tabs>
        <w:tab w:pos="22" w:val="right"/>
      </w:tabs>
      <w:bidi/>
      <w:adjustRightInd w:val="0"/>
      <w:snapToGrid w:val="0"/>
      <w:spacing w:after="120" w:before="120" w:line="204" w:lineRule="auto"/>
      <w:jc w:val="center"/>
      <w:outlineLvl w:val="5"/>
    </w:pPr>
    <w:rPr>
      <w:rFonts w:ascii="Times New Roman" w:cs="B Nazanin" w:hAnsi="Times New Roman"/>
      <w:sz w:val="18"/>
      <w:szCs w:val="24"/>
      <w:lang w:bidi="fa-IR"/>
    </w:rPr>
  </w:style>
  <w:style w:customStyle="1" w:styleId="a3" w:type="paragraph">
    <w:name w:val="تيتر سوم"/>
    <w:basedOn w:val="Normal"/>
    <w:rsid w:val="007C5232"/>
    <w:pPr>
      <w:numPr>
        <w:numId w:val="9"/>
      </w:numPr>
      <w:spacing w:after="0" w:before="360" w:line="288" w:lineRule="auto"/>
    </w:pPr>
    <w:rPr>
      <w:rFonts w:ascii="Times New Roman Bold" w:hAnsi="Times New Roman Bold"/>
      <w:b/>
      <w:bCs/>
    </w:rPr>
  </w:style>
  <w:style w:customStyle="1" w:styleId="a0" w:type="paragraph">
    <w:name w:val="تيتر دوم"/>
    <w:next w:val="Normal"/>
    <w:qFormat/>
    <w:rsid w:val="00C45732"/>
    <w:pPr>
      <w:keepNext/>
      <w:widowControl w:val="0"/>
      <w:numPr>
        <w:ilvl w:val="2"/>
        <w:numId w:val="11"/>
      </w:numPr>
      <w:bidi/>
      <w:spacing w:after="480" w:before="720"/>
      <w:outlineLvl w:val="2"/>
    </w:pPr>
    <w:rPr>
      <w:rFonts w:ascii="B Nazanin" w:cs="B Nazanin" w:hAnsi="Times New Roman Bold"/>
      <w:b/>
      <w:bCs/>
      <w:sz w:val="30"/>
      <w:szCs w:val="32"/>
    </w:rPr>
  </w:style>
  <w:style w:customStyle="1" w:styleId="a" w:type="paragraph">
    <w:name w:val="تيتر اول"/>
    <w:next w:val="Normal"/>
    <w:link w:val="Char2"/>
    <w:qFormat/>
    <w:rsid w:val="00C45732"/>
    <w:pPr>
      <w:keepNext/>
      <w:widowControl w:val="0"/>
      <w:numPr>
        <w:ilvl w:val="1"/>
        <w:numId w:val="11"/>
      </w:numPr>
      <w:bidi/>
      <w:spacing w:after="480" w:before="600"/>
      <w:outlineLvl w:val="1"/>
    </w:pPr>
    <w:rPr>
      <w:rFonts w:ascii="Times New Roman Bold" w:cs="B Nazanin" w:hAnsi="Times New Roman Bold"/>
      <w:b/>
      <w:bCs/>
      <w:sz w:val="32"/>
      <w:szCs w:val="36"/>
      <w:lang w:bidi="fa-IR"/>
    </w:rPr>
  </w:style>
  <w:style w:customStyle="1" w:styleId="a1" w:type="paragraph">
    <w:name w:val="بالانويس جدول"/>
    <w:next w:val="Normal"/>
    <w:qFormat/>
    <w:rsid w:val="008A0BC2"/>
    <w:pPr>
      <w:keepNext/>
      <w:numPr>
        <w:ilvl w:val="7"/>
        <w:numId w:val="11"/>
      </w:numPr>
      <w:bidi/>
      <w:spacing w:after="100" w:line="204" w:lineRule="auto"/>
      <w:jc w:val="center"/>
      <w:outlineLvl w:val="7"/>
    </w:pPr>
    <w:rPr>
      <w:rFonts w:ascii="Times New Roman" w:cs="B Nazanin" w:hAnsi="Times New Roman"/>
      <w:sz w:val="18"/>
      <w:szCs w:val="24"/>
      <w:lang w:bidi="fa-IR"/>
    </w:rPr>
  </w:style>
  <w:style w:customStyle="1" w:styleId="aa" w:type="paragraph">
    <w:name w:val="عنوان فهرست"/>
    <w:basedOn w:val="a7"/>
    <w:next w:val="a7"/>
    <w:rsid w:val="00F772A3"/>
    <w:pPr>
      <w:spacing w:after="240"/>
      <w:jc w:val="center"/>
    </w:pPr>
    <w:rPr>
      <w:b/>
      <w:bCs/>
      <w:sz w:val="28"/>
      <w:szCs w:val="32"/>
      <w:lang w:bidi="fa-IR"/>
    </w:rPr>
  </w:style>
  <w:style w:styleId="Hyperlink" w:type="character">
    <w:name w:val="Hyperlink"/>
    <w:uiPriority w:val="99"/>
    <w:rsid w:val="00F772A3"/>
    <w:rPr>
      <w:rFonts w:ascii="Times New Roman" w:cs="Zar" w:hAnsi="Times New Roman"/>
      <w:b/>
      <w:bCs/>
      <w:color w:val="0000FF"/>
      <w:sz w:val="24"/>
      <w:szCs w:val="28"/>
      <w:u w:val="single"/>
    </w:rPr>
  </w:style>
  <w:style w:styleId="PageNumber" w:type="character">
    <w:name w:val="page number"/>
    <w:rsid w:val="00F772A3"/>
    <w:rPr>
      <w:rFonts w:ascii="Times New Roman" w:cs="Zar" w:hAnsi="Times New Roman"/>
      <w:sz w:val="22"/>
      <w:szCs w:val="26"/>
    </w:rPr>
  </w:style>
  <w:style w:styleId="FootnoteReference" w:type="character">
    <w:name w:val="footnote reference"/>
    <w:uiPriority w:val="99"/>
    <w:semiHidden/>
    <w:rsid w:val="004F386E"/>
    <w:rPr>
      <w:b/>
      <w:bCs/>
      <w:sz w:val="22"/>
      <w:szCs w:val="26"/>
      <w:vertAlign w:val="superscript"/>
      <w:lang w:eastAsia="af-ZA" w:val="af-ZA"/>
    </w:rPr>
  </w:style>
  <w:style w:customStyle="1" w:styleId="ab" w:type="paragraph">
    <w:name w:val="متن پيوسته"/>
    <w:basedOn w:val="Normal"/>
    <w:rsid w:val="00F772A3"/>
    <w:pPr>
      <w:spacing w:after="0" w:line="288" w:lineRule="auto"/>
    </w:pPr>
    <w:rPr>
      <w:rFonts w:cs="Nazanin"/>
    </w:rPr>
  </w:style>
  <w:style w:customStyle="1" w:styleId="Title2" w:type="paragraph">
    <w:name w:val="Title2"/>
    <w:basedOn w:val="a7"/>
    <w:rsid w:val="00F772A3"/>
    <w:pPr>
      <w:spacing w:after="360"/>
      <w:jc w:val="both"/>
    </w:pPr>
    <w:rPr>
      <w:b/>
      <w:bCs/>
      <w:sz w:val="28"/>
      <w:szCs w:val="32"/>
      <w:lang w:bidi="fa-IR"/>
    </w:rPr>
  </w:style>
  <w:style w:styleId="TableofFigures" w:type="paragraph">
    <w:name w:val="table of figures"/>
    <w:basedOn w:val="Normal"/>
    <w:next w:val="Normal"/>
    <w:link w:val="TableofFiguresChar"/>
    <w:uiPriority w:val="99"/>
    <w:rsid w:val="00A81858"/>
    <w:pPr>
      <w:spacing w:after="0" w:line="240" w:lineRule="auto"/>
    </w:pPr>
    <w:rPr>
      <w:szCs w:val="24"/>
      <w:lang w:bidi="ar-SA"/>
    </w:rPr>
  </w:style>
  <w:style w:customStyle="1" w:styleId="ac" w:type="paragraph">
    <w:name w:val="تاريخ روي جلد انگليسي"/>
    <w:basedOn w:val="Normal"/>
    <w:rsid w:val="00F772A3"/>
    <w:pPr>
      <w:widowControl w:val="0"/>
      <w:bidi w:val="0"/>
      <w:spacing w:after="0" w:line="240" w:lineRule="auto"/>
      <w:jc w:val="center"/>
    </w:pPr>
    <w:rPr>
      <w:rFonts w:cs="Nazanin"/>
      <w:b/>
      <w:bCs/>
      <w:szCs w:val="24"/>
    </w:rPr>
  </w:style>
  <w:style w:customStyle="1" w:styleId="ad" w:type="paragraph">
    <w:name w:val="متن روي جلد انگليسي"/>
    <w:basedOn w:val="Normal"/>
    <w:rsid w:val="00F772A3"/>
    <w:pPr>
      <w:bidi w:val="0"/>
      <w:spacing w:after="0" w:line="288" w:lineRule="auto"/>
      <w:jc w:val="center"/>
    </w:pPr>
    <w:rPr>
      <w:rFonts w:cs="Nazanin"/>
      <w:b/>
      <w:bCs/>
      <w:sz w:val="28"/>
    </w:rPr>
  </w:style>
  <w:style w:customStyle="1" w:styleId="ae" w:type="paragraph">
    <w:name w:val="عنوان پايان‌نامه انگليسي"/>
    <w:basedOn w:val="Normal"/>
    <w:rsid w:val="00F772A3"/>
    <w:pPr>
      <w:bidi w:val="0"/>
      <w:spacing w:after="240" w:before="240" w:line="240" w:lineRule="auto"/>
      <w:jc w:val="center"/>
    </w:pPr>
    <w:rPr>
      <w:rFonts w:cs="Nazanin"/>
      <w:b/>
      <w:bCs/>
      <w:sz w:val="40"/>
      <w:szCs w:val="44"/>
      <w:lang w:bidi="ar-SA"/>
    </w:rPr>
  </w:style>
  <w:style w:customStyle="1" w:styleId="-0" w:type="paragraph">
    <w:name w:val="شکل - جدول (راست چين)"/>
    <w:basedOn w:val="-"/>
    <w:rsid w:val="00F772A3"/>
    <w:pPr>
      <w:jc w:val="left"/>
    </w:pPr>
  </w:style>
  <w:style w:customStyle="1" w:styleId="-1" w:type="paragraph">
    <w:name w:val="شکل - جدول (ضخيم)"/>
    <w:basedOn w:val="-"/>
    <w:rsid w:val="00F772A3"/>
    <w:rPr>
      <w:b/>
      <w:bCs/>
      <w:lang w:eastAsia="en-GB" w:val="en-GB"/>
    </w:rPr>
  </w:style>
  <w:style w:customStyle="1" w:styleId="af" w:type="paragraph">
    <w:name w:val="متن (انگليسي)"/>
    <w:basedOn w:val="a7"/>
    <w:rsid w:val="00F772A3"/>
    <w:pPr>
      <w:bidi w:val="0"/>
      <w:spacing w:line="240" w:lineRule="auto"/>
    </w:pPr>
  </w:style>
  <w:style w:customStyle="1" w:styleId="a2" w:type="paragraph">
    <w:name w:val="شماره گذاري مراجع"/>
    <w:basedOn w:val="af"/>
    <w:rsid w:val="00F772A3"/>
    <w:pPr>
      <w:widowControl/>
      <w:numPr>
        <w:numId w:val="3"/>
      </w:numPr>
      <w:tabs>
        <w:tab w:pos="720" w:val="clear"/>
        <w:tab w:pos="357" w:val="left"/>
      </w:tabs>
      <w:spacing w:after="120"/>
      <w:ind w:hanging="357" w:left="357"/>
    </w:pPr>
    <w:rPr>
      <w:sz w:val="20"/>
      <w:szCs w:val="24"/>
      <w:lang w:bidi="fa-IR"/>
    </w:rPr>
  </w:style>
  <w:style w:styleId="Caption" w:type="paragraph">
    <w:name w:val="caption"/>
    <w:basedOn w:val="Normal"/>
    <w:next w:val="Normal"/>
    <w:qFormat/>
    <w:rsid w:val="00FE4FA5"/>
    <w:pPr>
      <w:spacing w:after="0"/>
      <w:ind w:firstLine="432" w:left="-14"/>
      <w:jc w:val="center"/>
    </w:pPr>
    <w:rPr>
      <w:rFonts w:asciiTheme="majorBidi" w:hAnsiTheme="majorBidi"/>
      <w:szCs w:val="24"/>
    </w:rPr>
  </w:style>
  <w:style w:customStyle="1" w:styleId="Paragraph" w:type="paragraph">
    <w:name w:val="Paragraph"/>
    <w:basedOn w:val="Normal"/>
    <w:qFormat/>
    <w:rsid w:val="00BC7724"/>
    <w:pPr>
      <w:spacing w:line="312" w:lineRule="auto"/>
      <w:ind w:firstLine="432"/>
      <w:contextualSpacing/>
    </w:pPr>
  </w:style>
  <w:style w:styleId="LightShading-Accent4" w:type="table">
    <w:name w:val="Light Shading Accent 4"/>
    <w:basedOn w:val="TableNormal"/>
    <w:uiPriority w:val="60"/>
    <w:rsid w:val="00FF0F07"/>
    <w:rPr>
      <w:color w:val="5F497A"/>
    </w:rPr>
    <w:tblPr>
      <w:tblStyleRowBandSize w:val="1"/>
      <w:tblStyleColBandSize w:val="1"/>
      <w:tblBorders>
        <w:top w:color="8064A2" w:space="0" w:sz="8" w:val="single"/>
        <w:bottom w:color="8064A2" w:space="0" w:sz="8" w:val="single"/>
      </w:tblBorders>
    </w:tblPr>
    <w:tblStylePr w:type="firstRow">
      <w:pPr>
        <w:spacing w:after="0" w:before="0" w:line="240" w:lineRule="auto"/>
      </w:pPr>
      <w:rPr>
        <w:b/>
        <w:bCs/>
      </w:rPr>
      <w:tblPr/>
      <w:tcPr>
        <w:tcBorders>
          <w:top w:color="8064A2" w:space="0" w:sz="8" w:val="single"/>
          <w:left w:val="nil"/>
          <w:bottom w:color="8064A2" w:space="0" w:sz="8" w:val="single"/>
          <w:right w:val="nil"/>
          <w:insideH w:val="nil"/>
          <w:insideV w:val="nil"/>
        </w:tcBorders>
      </w:tcPr>
    </w:tblStylePr>
    <w:tblStylePr w:type="lastRow">
      <w:pPr>
        <w:spacing w:after="0" w:before="0" w:line="240" w:lineRule="auto"/>
      </w:pPr>
      <w:rPr>
        <w:b/>
        <w:bCs/>
      </w:rPr>
      <w:tblPr/>
      <w:tcPr>
        <w:tcBorders>
          <w:top w:color="8064A2" w:space="0" w:sz="8" w:val="single"/>
          <w:left w:val="nil"/>
          <w:bottom w:color="8064A2"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val="clear"/>
      </w:tcPr>
    </w:tblStylePr>
    <w:tblStylePr w:type="band1Horz">
      <w:tblPr/>
      <w:tcPr>
        <w:tcBorders>
          <w:left w:val="nil"/>
          <w:right w:val="nil"/>
          <w:insideH w:val="nil"/>
          <w:insideV w:val="nil"/>
        </w:tcBorders>
        <w:shd w:color="auto" w:fill="DFD8E8" w:val="clear"/>
      </w:tcPr>
    </w:tblStylePr>
  </w:style>
  <w:style w:customStyle="1" w:styleId="MediumList11" w:type="table">
    <w:name w:val="Medium List 11"/>
    <w:basedOn w:val="TableNormal"/>
    <w:uiPriority w:val="65"/>
    <w:rsid w:val="00A33851"/>
    <w:rPr>
      <w:color w:val="000000"/>
    </w:rPr>
    <w:tblPr>
      <w:tblStyleRowBandSize w:val="1"/>
      <w:tblStyleColBandSize w:val="1"/>
      <w:tblBorders>
        <w:top w:color="000000" w:space="0" w:sz="8" w:val="single"/>
        <w:bottom w:color="000000" w:space="0" w:sz="8" w:val="single"/>
      </w:tblBorders>
    </w:tblPr>
    <w:tblStylePr w:type="firstRow">
      <w:rPr>
        <w:rFonts w:ascii="Calibri Light" w:cs="Times New Roman" w:eastAsia="Times New Roman" w:hAnsi="Calibri Light"/>
      </w:rPr>
      <w:tblPr/>
      <w:tcPr>
        <w:tcBorders>
          <w:top w:val="nil"/>
          <w:bottom w:color="000000" w:space="0" w:sz="8" w:val="single"/>
        </w:tcBorders>
      </w:tcPr>
    </w:tblStylePr>
    <w:tblStylePr w:type="lastRow">
      <w:rPr>
        <w:b/>
        <w:bCs/>
        <w:color w:val="1F497D"/>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val="clear"/>
      </w:tcPr>
    </w:tblStylePr>
    <w:tblStylePr w:type="band1Horz">
      <w:tblPr/>
      <w:tcPr>
        <w:shd w:color="auto" w:fill="C0C0C0" w:val="clear"/>
      </w:tcPr>
    </w:tblStylePr>
  </w:style>
  <w:style w:styleId="DocumentMap" w:type="paragraph">
    <w:name w:val="Document Map"/>
    <w:basedOn w:val="Normal"/>
    <w:link w:val="DocumentMapChar"/>
    <w:uiPriority w:val="99"/>
    <w:semiHidden/>
    <w:unhideWhenUsed/>
    <w:rsid w:val="00553D10"/>
    <w:pPr>
      <w:spacing w:after="0" w:line="240" w:lineRule="auto"/>
    </w:pPr>
    <w:rPr>
      <w:rFonts w:ascii="Tahoma" w:cs="Tahoma" w:hAnsi="Tahoma"/>
      <w:sz w:val="16"/>
      <w:szCs w:val="16"/>
    </w:rPr>
  </w:style>
  <w:style w:customStyle="1" w:styleId="DocumentMapChar" w:type="character">
    <w:name w:val="Document Map Char"/>
    <w:link w:val="DocumentMap"/>
    <w:uiPriority w:val="99"/>
    <w:semiHidden/>
    <w:rsid w:val="00553D10"/>
    <w:rPr>
      <w:rFonts w:ascii="Tahoma" w:cs="Tahoma" w:hAnsi="Tahoma"/>
      <w:sz w:val="16"/>
      <w:szCs w:val="16"/>
    </w:rPr>
  </w:style>
  <w:style w:styleId="FollowedHyperlink" w:type="character">
    <w:name w:val="FollowedHyperlink"/>
    <w:uiPriority w:val="99"/>
    <w:semiHidden/>
    <w:unhideWhenUsed/>
    <w:rsid w:val="00321C06"/>
    <w:rPr>
      <w:color w:val="800080"/>
      <w:u w:val="single"/>
    </w:rPr>
  </w:style>
  <w:style w:styleId="Bibliography" w:type="paragraph">
    <w:name w:val="Bibliography"/>
    <w:basedOn w:val="Normal"/>
    <w:next w:val="Normal"/>
    <w:uiPriority w:val="37"/>
    <w:unhideWhenUsed/>
    <w:rsid w:val="00934F8B"/>
    <w:pPr>
      <w:tabs>
        <w:tab w:pos="384" w:val="left"/>
      </w:tabs>
      <w:spacing w:after="0" w:line="240" w:lineRule="auto"/>
      <w:ind w:hanging="384" w:left="384"/>
    </w:pPr>
  </w:style>
  <w:style w:customStyle="1" w:styleId="af0" w:type="paragraph">
    <w:name w:val="زیرنویس انگلیسی"/>
    <w:basedOn w:val="FootnoteText"/>
    <w:link w:val="Char3"/>
    <w:rsid w:val="00A34687"/>
    <w:pPr>
      <w:spacing w:after="0" w:before="0" w:line="240" w:lineRule="auto"/>
      <w:ind w:left="0"/>
      <w:jc w:val="left"/>
    </w:pPr>
    <w:rPr>
      <w:rFonts w:ascii="Times New Roman" w:hAnsi="Times New Roman"/>
      <w:color w:val="000000"/>
      <w:sz w:val="18"/>
      <w:szCs w:val="20"/>
    </w:rPr>
  </w:style>
  <w:style w:customStyle="1" w:styleId="Char3" w:type="character">
    <w:name w:val="زیرنویس انگلیسی Char"/>
    <w:link w:val="af0"/>
    <w:rsid w:val="00A34687"/>
    <w:rPr>
      <w:rFonts w:ascii="Times New Roman" w:cs="Times New Roman" w:eastAsia="Times New Roman" w:hAnsi="Times New Roman"/>
      <w:color w:val="000000"/>
      <w:sz w:val="18"/>
      <w:szCs w:val="20"/>
      <w:lang w:bidi="fa-IR" w:val="af-ZA"/>
    </w:rPr>
  </w:style>
  <w:style w:customStyle="1" w:styleId="Footnote" w:type="paragraph">
    <w:name w:val="Footnote"/>
    <w:basedOn w:val="FootnoteText"/>
    <w:link w:val="FootnoteChar"/>
    <w:qFormat/>
    <w:rsid w:val="00547692"/>
    <w:pPr>
      <w:spacing w:after="0" w:before="0" w:line="240" w:lineRule="auto"/>
      <w:ind w:left="0"/>
      <w:jc w:val="left"/>
    </w:pPr>
    <w:rPr>
      <w:rFonts w:ascii="Times New Roman" w:cs="B Nazanin" w:hAnsi="Times New Roman"/>
      <w:color w:val="000000"/>
      <w:sz w:val="18"/>
      <w:szCs w:val="20"/>
    </w:rPr>
  </w:style>
  <w:style w:customStyle="1" w:styleId="FootnoteChar" w:type="character">
    <w:name w:val="Footnote Char"/>
    <w:link w:val="Footnote"/>
    <w:rsid w:val="00547692"/>
    <w:rPr>
      <w:rFonts w:ascii="Times New Roman" w:cs="B Nazanin" w:eastAsia="Times New Roman" w:hAnsi="Times New Roman"/>
      <w:color w:val="000000"/>
      <w:sz w:val="18"/>
      <w:szCs w:val="20"/>
      <w:lang w:bidi="fa-IR" w:val="af-ZA"/>
    </w:rPr>
  </w:style>
  <w:style w:customStyle="1" w:styleId="RefFarsiMP" w:type="paragraph">
    <w:name w:val="RefFarsiMP"/>
    <w:basedOn w:val="Bibliography"/>
    <w:next w:val="Bibliography"/>
    <w:rsid w:val="00B8284D"/>
    <w:pPr>
      <w:numPr>
        <w:numId w:val="18"/>
      </w:numPr>
      <w:tabs>
        <w:tab w:pos="384" w:val="clear"/>
      </w:tabs>
      <w:spacing w:after="200" w:line="276" w:lineRule="auto"/>
    </w:pPr>
    <w:rPr>
      <w:sz w:val="22"/>
      <w:szCs w:val="26"/>
      <w:lang w:bidi="en-US"/>
    </w:rPr>
  </w:style>
  <w:style w:customStyle="1" w:styleId="a10" w:type="character">
    <w:name w:val="a1"/>
    <w:rsid w:val="005F649F"/>
    <w:rPr>
      <w:color w:val="008000"/>
    </w:rPr>
  </w:style>
  <w:style w:customStyle="1" w:styleId="Style1" w:type="paragraph">
    <w:name w:val="Style1"/>
    <w:basedOn w:val="a4"/>
    <w:link w:val="Style1Char"/>
    <w:rsid w:val="008A5914"/>
  </w:style>
  <w:style w:customStyle="1" w:styleId="Style1Char" w:type="character">
    <w:name w:val="Style1 Char"/>
    <w:basedOn w:val="Char"/>
    <w:link w:val="Style1"/>
    <w:rsid w:val="008A5914"/>
    <w:rPr>
      <w:rFonts w:ascii="Times New Roman" w:cs="B Titr" w:eastAsia="Times New Roman" w:hAnsi="Times New Roman"/>
      <w:b/>
      <w:bCs/>
      <w:sz w:val="56"/>
      <w:szCs w:val="56"/>
      <w:lang w:bidi="fa-IR" w:eastAsia="en-US" w:val="en-US"/>
    </w:rPr>
  </w:style>
  <w:style w:styleId="PlaceholderText" w:type="character">
    <w:name w:val="Placeholder Text"/>
    <w:basedOn w:val="DefaultParagraphFont"/>
    <w:uiPriority w:val="99"/>
    <w:semiHidden/>
    <w:rsid w:val="00071F88"/>
    <w:rPr>
      <w:color w:val="808080"/>
    </w:rPr>
  </w:style>
  <w:style w:customStyle="1" w:styleId="Text" w:type="paragraph">
    <w:name w:val="Text"/>
    <w:basedOn w:val="Normal"/>
    <w:link w:val="TextChar"/>
    <w:rsid w:val="00921C0D"/>
    <w:pPr>
      <w:widowControl w:val="0"/>
      <w:autoSpaceDE w:val="0"/>
      <w:autoSpaceDN w:val="0"/>
      <w:bidi w:val="0"/>
      <w:spacing w:after="60" w:before="60" w:line="252" w:lineRule="auto"/>
      <w:ind w:firstLine="202"/>
      <w:jc w:val="both"/>
    </w:pPr>
    <w:rPr>
      <w:rFonts w:cs="Times New Roman"/>
      <w:sz w:val="20"/>
      <w:szCs w:val="20"/>
      <w:lang w:bidi="ar-SA"/>
    </w:rPr>
  </w:style>
  <w:style w:customStyle="1" w:styleId="TextChar" w:type="character">
    <w:name w:val="Text Char"/>
    <w:basedOn w:val="DefaultParagraphFont"/>
    <w:link w:val="Text"/>
    <w:rsid w:val="00921C0D"/>
    <w:rPr>
      <w:rFonts w:ascii="Times New Roman" w:cs="Times New Roman" w:hAnsi="Times New Roman"/>
    </w:rPr>
  </w:style>
  <w:style w:customStyle="1" w:styleId="TableTitle" w:type="paragraph">
    <w:name w:val="Table Title"/>
    <w:basedOn w:val="Text"/>
    <w:link w:val="TableTitleChar"/>
    <w:rsid w:val="00322BF6"/>
    <w:pPr>
      <w:spacing w:after="0" w:before="120" w:line="240" w:lineRule="auto"/>
      <w:ind w:firstLine="0"/>
      <w:jc w:val="center"/>
    </w:pPr>
    <w:rPr>
      <w:rFonts w:ascii="B Nazanin" w:cs="B Nazanin" w:eastAsiaTheme="minorEastAsia" w:hAnsi="B Nazanin"/>
      <w:sz w:val="24"/>
      <w:szCs w:val="18"/>
      <w:lang w:bidi="fa-IR"/>
    </w:rPr>
  </w:style>
  <w:style w:customStyle="1" w:styleId="TableTitleChar" w:type="character">
    <w:name w:val="Table Title Char"/>
    <w:basedOn w:val="TextChar"/>
    <w:link w:val="TableTitle"/>
    <w:rsid w:val="00322BF6"/>
    <w:rPr>
      <w:rFonts w:ascii="B Nazanin" w:cs="B Nazanin" w:eastAsiaTheme="minorEastAsia" w:hAnsi="B Nazanin"/>
      <w:sz w:val="24"/>
      <w:szCs w:val="18"/>
      <w:lang w:bidi="fa-IR"/>
    </w:rPr>
  </w:style>
  <w:style w:customStyle="1" w:styleId="TableContent" w:type="paragraph">
    <w:name w:val="TableContent"/>
    <w:basedOn w:val="Text"/>
    <w:qFormat/>
    <w:rsid w:val="00921C0D"/>
    <w:pPr>
      <w:spacing w:after="0" w:line="240" w:lineRule="auto"/>
      <w:ind w:firstLine="0"/>
      <w:jc w:val="left"/>
    </w:pPr>
    <w:rPr>
      <w:rFonts w:asciiTheme="majorBidi" w:cstheme="majorBidi" w:eastAsiaTheme="minorEastAsia" w:hAnsiTheme="majorBidi"/>
      <w:sz w:val="18"/>
      <w:szCs w:val="18"/>
      <w:lang w:bidi="fa-IR"/>
    </w:rPr>
  </w:style>
  <w:style w:styleId="NormalWeb" w:type="paragraph">
    <w:name w:val="Normal (Web)"/>
    <w:basedOn w:val="Normal"/>
    <w:uiPriority w:val="99"/>
    <w:unhideWhenUsed/>
    <w:rsid w:val="00911964"/>
    <w:pPr>
      <w:bidi w:val="0"/>
      <w:spacing w:after="100" w:afterAutospacing="1" w:before="100" w:beforeAutospacing="1" w:line="240" w:lineRule="auto"/>
      <w:jc w:val="left"/>
    </w:pPr>
    <w:rPr>
      <w:rFonts w:cs="Times New Roman" w:eastAsiaTheme="minorEastAsia"/>
      <w:szCs w:val="24"/>
      <w:lang w:bidi="ar-SA"/>
    </w:rPr>
  </w:style>
  <w:style w:customStyle="1" w:styleId="TableGrid1" w:type="table">
    <w:name w:val="Table Grid1"/>
    <w:basedOn w:val="TableNormal"/>
    <w:next w:val="TableGrid"/>
    <w:uiPriority w:val="59"/>
    <w:rsid w:val="004A6A7E"/>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2" w:type="table">
    <w:name w:val="Table Grid2"/>
    <w:basedOn w:val="TableNormal"/>
    <w:next w:val="TableGrid"/>
    <w:uiPriority w:val="59"/>
    <w:rsid w:val="00CC04A1"/>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3" w:type="table">
    <w:name w:val="Table Grid3"/>
    <w:basedOn w:val="TableNormal"/>
    <w:next w:val="TableGrid"/>
    <w:uiPriority w:val="59"/>
    <w:rsid w:val="00F47813"/>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4" w:type="table">
    <w:name w:val="Table Grid4"/>
    <w:basedOn w:val="TableNormal"/>
    <w:next w:val="TableGrid"/>
    <w:uiPriority w:val="59"/>
    <w:rsid w:val="00244DE4"/>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5" w:type="table">
    <w:name w:val="Table Grid5"/>
    <w:basedOn w:val="TableNormal"/>
    <w:next w:val="TableGrid"/>
    <w:uiPriority w:val="59"/>
    <w:rsid w:val="00244DE4"/>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6" w:type="table">
    <w:name w:val="Table Grid6"/>
    <w:basedOn w:val="TableNormal"/>
    <w:next w:val="TableGrid"/>
    <w:uiPriority w:val="59"/>
    <w:rsid w:val="004F38DC"/>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7" w:type="table">
    <w:name w:val="Table Grid7"/>
    <w:basedOn w:val="TableNormal"/>
    <w:next w:val="TableGrid"/>
    <w:uiPriority w:val="59"/>
    <w:rsid w:val="00822573"/>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8" w:type="table">
    <w:name w:val="Table Grid8"/>
    <w:basedOn w:val="TableNormal"/>
    <w:next w:val="TableGrid"/>
    <w:uiPriority w:val="59"/>
    <w:rsid w:val="00081B73"/>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9" w:type="table">
    <w:name w:val="Table Grid9"/>
    <w:basedOn w:val="TableNormal"/>
    <w:next w:val="TableGrid"/>
    <w:uiPriority w:val="59"/>
    <w:rsid w:val="00023FF6"/>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10" w:type="table">
    <w:name w:val="Table Grid10"/>
    <w:basedOn w:val="TableNormal"/>
    <w:next w:val="TableGrid"/>
    <w:uiPriority w:val="59"/>
    <w:rsid w:val="00653846"/>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11" w:type="table">
    <w:name w:val="Table Grid11"/>
    <w:basedOn w:val="TableNormal"/>
    <w:next w:val="TableGrid"/>
    <w:uiPriority w:val="59"/>
    <w:rsid w:val="008E14E0"/>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FigureCaption" w:type="paragraph">
    <w:name w:val="Figure Caption"/>
    <w:qFormat/>
    <w:rsid w:val="0038455F"/>
    <w:pPr>
      <w:jc w:val="center"/>
    </w:pPr>
    <w:rPr>
      <w:rFonts w:asciiTheme="majorBidi" w:cs="Calibri" w:hAnsiTheme="majorBidi"/>
      <w:color w:themeColor="text1" w:val="000000"/>
      <w:sz w:val="18"/>
      <w:szCs w:val="16"/>
    </w:rPr>
  </w:style>
  <w:style w:styleId="TOC6" w:type="paragraph">
    <w:name w:val="toc 6"/>
    <w:basedOn w:val="Normal"/>
    <w:next w:val="Normal"/>
    <w:autoRedefine/>
    <w:uiPriority w:val="39"/>
    <w:unhideWhenUsed/>
    <w:rsid w:val="00CE230D"/>
    <w:pPr>
      <w:bidi w:val="0"/>
      <w:spacing w:after="100" w:line="259" w:lineRule="auto"/>
      <w:ind w:left="1100"/>
      <w:jc w:val="left"/>
    </w:pPr>
    <w:rPr>
      <w:rFonts w:asciiTheme="minorHAnsi" w:cstheme="minorBidi" w:eastAsiaTheme="minorEastAsia" w:hAnsiTheme="minorHAnsi"/>
      <w:sz w:val="22"/>
      <w:szCs w:val="22"/>
      <w:lang w:bidi="ar-SA"/>
    </w:rPr>
  </w:style>
  <w:style w:styleId="TOC7" w:type="paragraph">
    <w:name w:val="toc 7"/>
    <w:basedOn w:val="Normal"/>
    <w:next w:val="Normal"/>
    <w:autoRedefine/>
    <w:uiPriority w:val="39"/>
    <w:unhideWhenUsed/>
    <w:rsid w:val="00CE230D"/>
    <w:pPr>
      <w:bidi w:val="0"/>
      <w:spacing w:after="100" w:line="259" w:lineRule="auto"/>
      <w:ind w:left="1320"/>
      <w:jc w:val="left"/>
    </w:pPr>
    <w:rPr>
      <w:rFonts w:asciiTheme="minorHAnsi" w:cstheme="minorBidi" w:eastAsiaTheme="minorEastAsia" w:hAnsiTheme="minorHAnsi"/>
      <w:sz w:val="22"/>
      <w:szCs w:val="22"/>
      <w:lang w:bidi="ar-SA"/>
    </w:rPr>
  </w:style>
  <w:style w:styleId="TOC9" w:type="paragraph">
    <w:name w:val="toc 9"/>
    <w:basedOn w:val="Normal"/>
    <w:next w:val="Normal"/>
    <w:autoRedefine/>
    <w:uiPriority w:val="39"/>
    <w:unhideWhenUsed/>
    <w:rsid w:val="00CE230D"/>
    <w:pPr>
      <w:bidi w:val="0"/>
      <w:spacing w:after="100" w:line="259" w:lineRule="auto"/>
      <w:ind w:left="1760"/>
      <w:jc w:val="left"/>
    </w:pPr>
    <w:rPr>
      <w:rFonts w:asciiTheme="minorHAnsi" w:cstheme="minorBidi" w:eastAsiaTheme="minorEastAsia" w:hAnsiTheme="minorHAnsi"/>
      <w:sz w:val="22"/>
      <w:szCs w:val="22"/>
      <w:lang w:bidi="ar-SA"/>
    </w:rPr>
  </w:style>
  <w:style w:customStyle="1" w:styleId="TableGrid12" w:type="table">
    <w:name w:val="Table Grid12"/>
    <w:basedOn w:val="TableNormal"/>
    <w:next w:val="TableGrid"/>
    <w:uiPriority w:val="59"/>
    <w:rsid w:val="00DD2487"/>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13" w:type="table">
    <w:name w:val="Table Grid13"/>
    <w:basedOn w:val="TableNormal"/>
    <w:next w:val="TableGrid"/>
    <w:uiPriority w:val="59"/>
    <w:rsid w:val="00621A5D"/>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14" w:type="table">
    <w:name w:val="Table Grid14"/>
    <w:basedOn w:val="TableNormal"/>
    <w:next w:val="TableGrid"/>
    <w:uiPriority w:val="59"/>
    <w:rsid w:val="000151B5"/>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15" w:type="table">
    <w:name w:val="Table Grid15"/>
    <w:basedOn w:val="TableNormal"/>
    <w:next w:val="TableGrid"/>
    <w:uiPriority w:val="59"/>
    <w:rsid w:val="00386155"/>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Figureslist" w:type="paragraph">
    <w:name w:val="Figures list"/>
    <w:basedOn w:val="TableofFigures"/>
    <w:link w:val="FigureslistChar"/>
    <w:qFormat/>
    <w:rsid w:val="006841DE"/>
    <w:pPr>
      <w:tabs>
        <w:tab w:leader="dot" w:pos="8210" w:val="right"/>
      </w:tabs>
    </w:pPr>
    <w:rPr>
      <w:noProof/>
    </w:rPr>
  </w:style>
  <w:style w:customStyle="1" w:styleId="TableofFiguresChar" w:type="character">
    <w:name w:val="Table of Figures Char"/>
    <w:basedOn w:val="DefaultParagraphFont"/>
    <w:link w:val="TableofFigures"/>
    <w:uiPriority w:val="99"/>
    <w:rsid w:val="00A81858"/>
    <w:rPr>
      <w:rFonts w:ascii="Times New Roman" w:cs="B Nazanin" w:hAnsi="Times New Roman"/>
      <w:sz w:val="24"/>
      <w:szCs w:val="24"/>
    </w:rPr>
  </w:style>
  <w:style w:customStyle="1" w:styleId="FigureslistChar" w:type="character">
    <w:name w:val="Figures list Char"/>
    <w:basedOn w:val="TableofFiguresChar"/>
    <w:link w:val="Figureslist"/>
    <w:rsid w:val="006841DE"/>
    <w:rPr>
      <w:rFonts w:ascii="Times New Roman" w:cs="B Nazanin" w:hAnsi="Times New Roman"/>
      <w:noProof/>
      <w:sz w:val="24"/>
      <w:szCs w:val="24"/>
    </w:rPr>
  </w:style>
  <w:style w:customStyle="1" w:styleId="af1" w:type="paragraph">
    <w:name w:val="نرمال"/>
    <w:basedOn w:val="a7"/>
    <w:link w:val="Char4"/>
    <w:qFormat/>
    <w:rsid w:val="002D5E5F"/>
    <w:rPr>
      <w:lang w:bidi="fa-IR"/>
    </w:rPr>
  </w:style>
  <w:style w:customStyle="1" w:styleId="TableGrid16" w:type="table">
    <w:name w:val="Table Grid16"/>
    <w:basedOn w:val="TableNormal"/>
    <w:next w:val="TableGrid"/>
    <w:uiPriority w:val="59"/>
    <w:rsid w:val="00B951B8"/>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Char4" w:type="character">
    <w:name w:val="نرمال Char"/>
    <w:basedOn w:val="Char0"/>
    <w:link w:val="af1"/>
    <w:rsid w:val="002D5E5F"/>
    <w:rPr>
      <w:rFonts w:ascii="Times New Roman" w:cs="B Nazanin" w:eastAsia="Times New Roman" w:hAnsi="Times New Roman"/>
      <w:sz w:val="24"/>
      <w:szCs w:val="28"/>
      <w:lang w:bidi="fa-IR" w:eastAsia="en-US" w:val="en-US"/>
    </w:rPr>
  </w:style>
  <w:style w:customStyle="1" w:styleId="TableGrid17" w:type="table">
    <w:name w:val="Table Grid17"/>
    <w:basedOn w:val="TableNormal"/>
    <w:next w:val="TableGrid"/>
    <w:uiPriority w:val="59"/>
    <w:rsid w:val="00B951B8"/>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18" w:type="table">
    <w:name w:val="Table Grid18"/>
    <w:basedOn w:val="TableNormal"/>
    <w:next w:val="TableGrid"/>
    <w:uiPriority w:val="59"/>
    <w:rsid w:val="004C7478"/>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19" w:type="table">
    <w:name w:val="Table Grid19"/>
    <w:basedOn w:val="TableNormal"/>
    <w:next w:val="TableGrid"/>
    <w:uiPriority w:val="59"/>
    <w:rsid w:val="00A252FA"/>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20" w:type="table">
    <w:name w:val="Table Grid20"/>
    <w:basedOn w:val="TableNormal"/>
    <w:next w:val="TableGrid"/>
    <w:uiPriority w:val="59"/>
    <w:rsid w:val="00A252FA"/>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21" w:type="table">
    <w:name w:val="Table Grid21"/>
    <w:basedOn w:val="TableNormal"/>
    <w:next w:val="TableGrid"/>
    <w:uiPriority w:val="59"/>
    <w:rsid w:val="00210CDF"/>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110" w:type="table">
    <w:name w:val="Table Grid110"/>
    <w:basedOn w:val="TableNormal"/>
    <w:next w:val="TableGrid"/>
    <w:uiPriority w:val="59"/>
    <w:rsid w:val="00D14B0B"/>
    <w:rPr>
      <w:rFonts w:eastAsia="Calibr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22" w:type="table">
    <w:name w:val="Table Grid22"/>
    <w:basedOn w:val="TableNormal"/>
    <w:next w:val="TableGrid"/>
    <w:uiPriority w:val="59"/>
    <w:rsid w:val="00577649"/>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23" w:type="table">
    <w:name w:val="Table Grid23"/>
    <w:basedOn w:val="TableNormal"/>
    <w:next w:val="TableGrid"/>
    <w:uiPriority w:val="59"/>
    <w:rsid w:val="0065499B"/>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24" w:type="table">
    <w:name w:val="Table Grid24"/>
    <w:basedOn w:val="TableNormal"/>
    <w:next w:val="TableGrid"/>
    <w:uiPriority w:val="59"/>
    <w:rsid w:val="0065499B"/>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ableGrid25" w:type="table">
    <w:name w:val="Table Grid25"/>
    <w:basedOn w:val="TableNormal"/>
    <w:next w:val="TableGrid"/>
    <w:uiPriority w:val="59"/>
    <w:rsid w:val="0065499B"/>
    <w:rPr>
      <w:sz w:val="22"/>
      <w:szCs w:val="22"/>
      <w:lang w:bidi="fa-I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af2" w:type="paragraph">
    <w:name w:val="تیتر شکل"/>
    <w:basedOn w:val="a9"/>
    <w:link w:val="Char5"/>
    <w:qFormat/>
    <w:rsid w:val="00F82443"/>
    <w:pPr>
      <w:numPr>
        <w:ilvl w:val="5"/>
      </w:numPr>
      <w:spacing w:before="0"/>
    </w:pPr>
  </w:style>
  <w:style w:customStyle="1" w:styleId="Char1" w:type="character">
    <w:name w:val="زيرنويس شکل Char"/>
    <w:basedOn w:val="DefaultParagraphFont"/>
    <w:link w:val="a9"/>
    <w:rsid w:val="00D1344E"/>
    <w:rPr>
      <w:rFonts w:ascii="Times New Roman" w:cs="B Nazanin" w:hAnsi="Times New Roman"/>
      <w:sz w:val="18"/>
      <w:szCs w:val="24"/>
      <w:lang w:bidi="fa-IR"/>
    </w:rPr>
  </w:style>
  <w:style w:customStyle="1" w:styleId="Char5" w:type="character">
    <w:name w:val="تیتر شکل Char"/>
    <w:basedOn w:val="Char1"/>
    <w:link w:val="af2"/>
    <w:rsid w:val="00F82443"/>
    <w:rPr>
      <w:rFonts w:ascii="Times New Roman" w:cs="B Nazanin" w:hAnsi="Times New Roman"/>
      <w:sz w:val="18"/>
      <w:szCs w:val="24"/>
      <w:lang w:bidi="fa-IR"/>
    </w:rPr>
  </w:style>
  <w:style w:customStyle="1" w:styleId="2" w:type="paragraph">
    <w:name w:val="تیتر 2"/>
    <w:basedOn w:val="a"/>
    <w:link w:val="2Char"/>
    <w:qFormat/>
    <w:rsid w:val="00E17CE1"/>
    <w:pPr>
      <w:spacing w:after="360" w:before="360"/>
    </w:pPr>
    <w:rPr>
      <w:b w:val="0"/>
    </w:rPr>
  </w:style>
  <w:style w:customStyle="1" w:styleId="Char2" w:type="character">
    <w:name w:val="تيتر اول Char"/>
    <w:basedOn w:val="DefaultParagraphFont"/>
    <w:link w:val="a"/>
    <w:rsid w:val="00E17CE1"/>
    <w:rPr>
      <w:rFonts w:ascii="Times New Roman Bold" w:cs="B Nazanin" w:hAnsi="Times New Roman Bold"/>
      <w:b/>
      <w:bCs/>
      <w:sz w:val="32"/>
      <w:szCs w:val="36"/>
      <w:lang w:bidi="fa-IR"/>
    </w:rPr>
  </w:style>
  <w:style w:customStyle="1" w:styleId="2Char" w:type="character">
    <w:name w:val="تیتر 2 Char"/>
    <w:basedOn w:val="Char2"/>
    <w:link w:val="2"/>
    <w:rsid w:val="00E17CE1"/>
    <w:rPr>
      <w:rFonts w:ascii="Times New Roman Bold" w:cs="B Nazanin" w:hAnsi="Times New Roman Bold"/>
      <w:b w:val="0"/>
      <w:bCs/>
      <w:sz w:val="32"/>
      <w:szCs w:val="36"/>
      <w:lang w:bidi="fa-IR"/>
    </w:rPr>
  </w:style>
  <w:style w:styleId="CommentReference" w:type="character">
    <w:name w:val="annotation reference"/>
    <w:basedOn w:val="DefaultParagraphFont"/>
    <w:uiPriority w:val="99"/>
    <w:semiHidden/>
    <w:unhideWhenUsed/>
    <w:rsid w:val="002874BD"/>
    <w:rPr>
      <w:sz w:val="16"/>
      <w:szCs w:val="16"/>
    </w:rPr>
  </w:style>
  <w:style w:styleId="CommentText" w:type="paragraph">
    <w:name w:val="annotation text"/>
    <w:basedOn w:val="Normal"/>
    <w:link w:val="CommentTextChar"/>
    <w:uiPriority w:val="99"/>
    <w:semiHidden/>
    <w:unhideWhenUsed/>
    <w:rsid w:val="002874BD"/>
    <w:pPr>
      <w:spacing w:line="240" w:lineRule="auto"/>
    </w:pPr>
    <w:rPr>
      <w:sz w:val="20"/>
      <w:szCs w:val="20"/>
    </w:rPr>
  </w:style>
  <w:style w:customStyle="1" w:styleId="CommentTextChar" w:type="character">
    <w:name w:val="Comment Text Char"/>
    <w:basedOn w:val="DefaultParagraphFont"/>
    <w:link w:val="CommentText"/>
    <w:uiPriority w:val="99"/>
    <w:semiHidden/>
    <w:rsid w:val="002874BD"/>
    <w:rPr>
      <w:rFonts w:ascii="Times New Roman" w:cs="B Nazanin" w:hAnsi="Times New Roman"/>
      <w:lang w:bidi="fa-IR"/>
    </w:rPr>
  </w:style>
  <w:style w:styleId="CommentSubject" w:type="paragraph">
    <w:name w:val="annotation subject"/>
    <w:basedOn w:val="CommentText"/>
    <w:next w:val="CommentText"/>
    <w:link w:val="CommentSubjectChar"/>
    <w:uiPriority w:val="99"/>
    <w:semiHidden/>
    <w:unhideWhenUsed/>
    <w:rsid w:val="002874BD"/>
    <w:rPr>
      <w:b/>
      <w:bCs/>
    </w:rPr>
  </w:style>
  <w:style w:customStyle="1" w:styleId="CommentSubjectChar" w:type="character">
    <w:name w:val="Comment Subject Char"/>
    <w:basedOn w:val="CommentTextChar"/>
    <w:link w:val="CommentSubject"/>
    <w:uiPriority w:val="99"/>
    <w:semiHidden/>
    <w:rsid w:val="002874BD"/>
    <w:rPr>
      <w:rFonts w:ascii="Times New Roman" w:cs="B Nazanin" w:hAnsi="Times New Roman"/>
      <w:b/>
      <w:bCs/>
      <w:lang w:bidi="fa-IR"/>
    </w:rPr>
  </w:style>
  <w:style w:styleId="List5" w:type="paragraph">
    <w:name w:val="List 5"/>
    <w:basedOn w:val="Normal"/>
    <w:uiPriority w:val="99"/>
    <w:unhideWhenUsed/>
    <w:rsid w:val="002C6CE3"/>
    <w:pPr>
      <w:spacing w:after="100" w:afterAutospacing="1" w:line="312" w:lineRule="auto"/>
      <w:ind w:hanging="283" w:left="1415" w:right="142"/>
      <w:contextualSpacing/>
    </w:pPr>
    <w:rPr>
      <w:rFonts w:ascii="B Nazanin" w:hAnsi="B Nazanin"/>
    </w:rPr>
  </w:style>
  <w:style w:styleId="ListContinue" w:type="paragraph">
    <w:name w:val="List Continue"/>
    <w:basedOn w:val="Normal"/>
    <w:uiPriority w:val="99"/>
    <w:unhideWhenUsed/>
    <w:rsid w:val="002C6CE3"/>
    <w:pPr>
      <w:spacing w:after="120" w:afterAutospacing="1" w:line="312" w:lineRule="auto"/>
      <w:ind w:left="283" w:right="142"/>
      <w:contextualSpacing/>
    </w:pPr>
    <w:rPr>
      <w:rFonts w:ascii="B Nazanin" w:hAnsi="B Nazanin"/>
    </w:rPr>
  </w:style>
  <w:style w:styleId="BodyText" w:type="paragraph">
    <w:name w:val="Body Text"/>
    <w:basedOn w:val="Normal"/>
    <w:link w:val="BodyTextChar"/>
    <w:uiPriority w:val="99"/>
    <w:unhideWhenUsed/>
    <w:rsid w:val="002C6CE3"/>
    <w:pPr>
      <w:spacing w:after="120" w:afterAutospacing="1" w:line="312" w:lineRule="auto"/>
      <w:ind w:left="-690" w:right="142"/>
    </w:pPr>
    <w:rPr>
      <w:rFonts w:ascii="B Nazanin" w:hAnsi="B Nazanin"/>
    </w:rPr>
  </w:style>
  <w:style w:customStyle="1" w:styleId="BodyTextChar" w:type="character">
    <w:name w:val="Body Text Char"/>
    <w:basedOn w:val="DefaultParagraphFont"/>
    <w:link w:val="BodyText"/>
    <w:uiPriority w:val="99"/>
    <w:rsid w:val="002C6CE3"/>
    <w:rPr>
      <w:rFonts w:ascii="B Nazanin" w:cs="B Nazanin" w:hAnsi="B Nazanin"/>
      <w:sz w:val="24"/>
      <w:szCs w:val="28"/>
      <w:lang w:bidi="fa-I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820987">
      <w:bodyDiv w:val="1"/>
      <w:marLeft w:val="0"/>
      <w:marRight w:val="0"/>
      <w:marTop w:val="0"/>
      <w:marBottom w:val="0"/>
      <w:divBdr>
        <w:top w:val="none" w:sz="0" w:space="0" w:color="auto"/>
        <w:left w:val="none" w:sz="0" w:space="0" w:color="auto"/>
        <w:bottom w:val="none" w:sz="0" w:space="0" w:color="auto"/>
        <w:right w:val="none" w:sz="0" w:space="0" w:color="auto"/>
      </w:divBdr>
    </w:div>
    <w:div w:id="1231112473">
      <w:bodyDiv w:val="1"/>
      <w:marLeft w:val="0"/>
      <w:marRight w:val="0"/>
      <w:marTop w:val="0"/>
      <w:marBottom w:val="0"/>
      <w:divBdr>
        <w:top w:val="none" w:sz="0" w:space="0" w:color="auto"/>
        <w:left w:val="none" w:sz="0" w:space="0" w:color="auto"/>
        <w:bottom w:val="none" w:sz="0" w:space="0" w:color="auto"/>
        <w:right w:val="none" w:sz="0" w:space="0" w:color="auto"/>
      </w:divBdr>
      <w:divsChild>
        <w:div w:id="193691187">
          <w:marLeft w:val="0"/>
          <w:marRight w:val="0"/>
          <w:marTop w:val="0"/>
          <w:marBottom w:val="0"/>
          <w:divBdr>
            <w:top w:val="none" w:sz="0" w:space="0" w:color="auto"/>
            <w:left w:val="none" w:sz="0" w:space="0" w:color="auto"/>
            <w:bottom w:val="none" w:sz="0" w:space="0" w:color="auto"/>
            <w:right w:val="none" w:sz="0" w:space="0" w:color="auto"/>
          </w:divBdr>
          <w:divsChild>
            <w:div w:id="356662468">
              <w:marLeft w:val="0"/>
              <w:marRight w:val="0"/>
              <w:marTop w:val="0"/>
              <w:marBottom w:val="0"/>
              <w:divBdr>
                <w:top w:val="none" w:sz="0" w:space="0" w:color="auto"/>
                <w:left w:val="none" w:sz="0" w:space="0" w:color="auto"/>
                <w:bottom w:val="none" w:sz="0" w:space="0" w:color="auto"/>
                <w:right w:val="none" w:sz="0" w:space="0" w:color="auto"/>
              </w:divBdr>
              <w:divsChild>
                <w:div w:id="1598906473">
                  <w:marLeft w:val="0"/>
                  <w:marRight w:val="0"/>
                  <w:marTop w:val="0"/>
                  <w:marBottom w:val="0"/>
                  <w:divBdr>
                    <w:top w:val="none" w:sz="0" w:space="0" w:color="auto"/>
                    <w:left w:val="none" w:sz="0" w:space="0" w:color="auto"/>
                    <w:bottom w:val="none" w:sz="0" w:space="0" w:color="auto"/>
                    <w:right w:val="none" w:sz="0" w:space="0" w:color="auto"/>
                  </w:divBdr>
                  <w:divsChild>
                    <w:div w:id="562104860">
                      <w:marLeft w:val="0"/>
                      <w:marRight w:val="0"/>
                      <w:marTop w:val="0"/>
                      <w:marBottom w:val="0"/>
                      <w:divBdr>
                        <w:top w:val="none" w:sz="0" w:space="0" w:color="auto"/>
                        <w:left w:val="none" w:sz="0" w:space="0" w:color="auto"/>
                        <w:bottom w:val="none" w:sz="0" w:space="0" w:color="auto"/>
                        <w:right w:val="none" w:sz="0" w:space="0" w:color="auto"/>
                      </w:divBdr>
                      <w:divsChild>
                        <w:div w:id="410854428">
                          <w:marLeft w:val="0"/>
                          <w:marRight w:val="0"/>
                          <w:marTop w:val="0"/>
                          <w:marBottom w:val="0"/>
                          <w:divBdr>
                            <w:top w:val="none" w:sz="0" w:space="0" w:color="auto"/>
                            <w:left w:val="none" w:sz="0" w:space="0" w:color="auto"/>
                            <w:bottom w:val="none" w:sz="0" w:space="0" w:color="auto"/>
                            <w:right w:val="none" w:sz="0" w:space="0" w:color="auto"/>
                          </w:divBdr>
                          <w:divsChild>
                            <w:div w:id="1566988874">
                              <w:marLeft w:val="0"/>
                              <w:marRight w:val="0"/>
                              <w:marTop w:val="0"/>
                              <w:marBottom w:val="0"/>
                              <w:divBdr>
                                <w:top w:val="none" w:sz="0" w:space="0" w:color="auto"/>
                                <w:left w:val="none" w:sz="0" w:space="0" w:color="auto"/>
                                <w:bottom w:val="none" w:sz="0" w:space="0" w:color="auto"/>
                                <w:right w:val="none" w:sz="0" w:space="0" w:color="auto"/>
                              </w:divBdr>
                              <w:divsChild>
                                <w:div w:id="1005786649">
                                  <w:marLeft w:val="0"/>
                                  <w:marRight w:val="0"/>
                                  <w:marTop w:val="0"/>
                                  <w:marBottom w:val="0"/>
                                  <w:divBdr>
                                    <w:top w:val="none" w:sz="0" w:space="0" w:color="auto"/>
                                    <w:left w:val="none" w:sz="0" w:space="0" w:color="auto"/>
                                    <w:bottom w:val="none" w:sz="0" w:space="0" w:color="auto"/>
                                    <w:right w:val="none" w:sz="0" w:space="0" w:color="auto"/>
                                  </w:divBdr>
                                  <w:divsChild>
                                    <w:div w:id="530414261">
                                      <w:marLeft w:val="0"/>
                                      <w:marRight w:val="0"/>
                                      <w:marTop w:val="0"/>
                                      <w:marBottom w:val="0"/>
                                      <w:divBdr>
                                        <w:top w:val="none" w:sz="0" w:space="0" w:color="auto"/>
                                        <w:left w:val="none" w:sz="0" w:space="0" w:color="auto"/>
                                        <w:bottom w:val="none" w:sz="0" w:space="0" w:color="auto"/>
                                        <w:right w:val="none" w:sz="0" w:space="0" w:color="auto"/>
                                      </w:divBdr>
                                      <w:divsChild>
                                        <w:div w:id="2028676353">
                                          <w:marLeft w:val="0"/>
                                          <w:marRight w:val="0"/>
                                          <w:marTop w:val="0"/>
                                          <w:marBottom w:val="0"/>
                                          <w:divBdr>
                                            <w:top w:val="none" w:sz="0" w:space="0" w:color="auto"/>
                                            <w:left w:val="none" w:sz="0" w:space="0" w:color="auto"/>
                                            <w:bottom w:val="none" w:sz="0" w:space="0" w:color="auto"/>
                                            <w:right w:val="none" w:sz="0" w:space="0" w:color="auto"/>
                                          </w:divBdr>
                                          <w:divsChild>
                                            <w:div w:id="1185166970">
                                              <w:marLeft w:val="0"/>
                                              <w:marRight w:val="0"/>
                                              <w:marTop w:val="0"/>
                                              <w:marBottom w:val="0"/>
                                              <w:divBdr>
                                                <w:top w:val="none" w:sz="0" w:space="0" w:color="auto"/>
                                                <w:left w:val="none" w:sz="0" w:space="0" w:color="auto"/>
                                                <w:bottom w:val="none" w:sz="0" w:space="0" w:color="auto"/>
                                                <w:right w:val="none" w:sz="0" w:space="0" w:color="auto"/>
                                              </w:divBdr>
                                              <w:divsChild>
                                                <w:div w:id="675814911">
                                                  <w:marLeft w:val="0"/>
                                                  <w:marRight w:val="0"/>
                                                  <w:marTop w:val="0"/>
                                                  <w:marBottom w:val="0"/>
                                                  <w:divBdr>
                                                    <w:top w:val="none" w:sz="0" w:space="0" w:color="auto"/>
                                                    <w:left w:val="none" w:sz="0" w:space="0" w:color="auto"/>
                                                    <w:bottom w:val="none" w:sz="0" w:space="0" w:color="auto"/>
                                                    <w:right w:val="none" w:sz="0" w:space="0" w:color="auto"/>
                                                  </w:divBdr>
                                                  <w:divsChild>
                                                    <w:div w:id="240650712">
                                                      <w:marLeft w:val="0"/>
                                                      <w:marRight w:val="0"/>
                                                      <w:marTop w:val="0"/>
                                                      <w:marBottom w:val="0"/>
                                                      <w:divBdr>
                                                        <w:top w:val="none" w:sz="0" w:space="0" w:color="auto"/>
                                                        <w:left w:val="none" w:sz="0" w:space="0" w:color="auto"/>
                                                        <w:bottom w:val="none" w:sz="0" w:space="0" w:color="auto"/>
                                                        <w:right w:val="none" w:sz="0" w:space="0" w:color="auto"/>
                                                      </w:divBdr>
                                                      <w:divsChild>
                                                        <w:div w:id="65107896">
                                                          <w:marLeft w:val="0"/>
                                                          <w:marRight w:val="0"/>
                                                          <w:marTop w:val="0"/>
                                                          <w:marBottom w:val="0"/>
                                                          <w:divBdr>
                                                            <w:top w:val="none" w:sz="0" w:space="0" w:color="auto"/>
                                                            <w:left w:val="none" w:sz="0" w:space="0" w:color="auto"/>
                                                            <w:bottom w:val="none" w:sz="0" w:space="0" w:color="auto"/>
                                                            <w:right w:val="none" w:sz="0" w:space="0" w:color="auto"/>
                                                          </w:divBdr>
                                                          <w:divsChild>
                                                            <w:div w:id="984552285">
                                                              <w:marLeft w:val="0"/>
                                                              <w:marRight w:val="0"/>
                                                              <w:marTop w:val="0"/>
                                                              <w:marBottom w:val="0"/>
                                                              <w:divBdr>
                                                                <w:top w:val="none" w:sz="0" w:space="0" w:color="auto"/>
                                                                <w:left w:val="none" w:sz="0" w:space="0" w:color="auto"/>
                                                                <w:bottom w:val="none" w:sz="0" w:space="0" w:color="auto"/>
                                                                <w:right w:val="none" w:sz="0" w:space="0" w:color="auto"/>
                                                              </w:divBdr>
                                                              <w:divsChild>
                                                                <w:div w:id="579606512">
                                                                  <w:marLeft w:val="0"/>
                                                                  <w:marRight w:val="0"/>
                                                                  <w:marTop w:val="0"/>
                                                                  <w:marBottom w:val="0"/>
                                                                  <w:divBdr>
                                                                    <w:top w:val="none" w:sz="0" w:space="0" w:color="auto"/>
                                                                    <w:left w:val="none" w:sz="0" w:space="0" w:color="auto"/>
                                                                    <w:bottom w:val="none" w:sz="0" w:space="0" w:color="auto"/>
                                                                    <w:right w:val="none" w:sz="0" w:space="0" w:color="auto"/>
                                                                  </w:divBdr>
                                                                  <w:divsChild>
                                                                    <w:div w:id="647982680">
                                                                      <w:marLeft w:val="0"/>
                                                                      <w:marRight w:val="0"/>
                                                                      <w:marTop w:val="0"/>
                                                                      <w:marBottom w:val="0"/>
                                                                      <w:divBdr>
                                                                        <w:top w:val="none" w:sz="0" w:space="0" w:color="auto"/>
                                                                        <w:left w:val="none" w:sz="0" w:space="0" w:color="auto"/>
                                                                        <w:bottom w:val="none" w:sz="0" w:space="0" w:color="auto"/>
                                                                        <w:right w:val="none" w:sz="0" w:space="0" w:color="auto"/>
                                                                      </w:divBdr>
                                                                      <w:divsChild>
                                                                        <w:div w:id="1276793787">
                                                                          <w:marLeft w:val="0"/>
                                                                          <w:marRight w:val="0"/>
                                                                          <w:marTop w:val="0"/>
                                                                          <w:marBottom w:val="0"/>
                                                                          <w:divBdr>
                                                                            <w:top w:val="none" w:sz="0" w:space="0" w:color="auto"/>
                                                                            <w:left w:val="none" w:sz="0" w:space="0" w:color="auto"/>
                                                                            <w:bottom w:val="none" w:sz="0" w:space="0" w:color="auto"/>
                                                                            <w:right w:val="none" w:sz="0" w:space="0" w:color="auto"/>
                                                                          </w:divBdr>
                                                                          <w:divsChild>
                                                                            <w:div w:id="1357999262">
                                                                              <w:marLeft w:val="0"/>
                                                                              <w:marRight w:val="0"/>
                                                                              <w:marTop w:val="0"/>
                                                                              <w:marBottom w:val="0"/>
                                                                              <w:divBdr>
                                                                                <w:top w:val="none" w:sz="0" w:space="0" w:color="auto"/>
                                                                                <w:left w:val="none" w:sz="0" w:space="0" w:color="auto"/>
                                                                                <w:bottom w:val="none" w:sz="0" w:space="0" w:color="auto"/>
                                                                                <w:right w:val="none" w:sz="0" w:space="0" w:color="auto"/>
                                                                              </w:divBdr>
                                                                              <w:divsChild>
                                                                                <w:div w:id="31737332">
                                                                                  <w:marLeft w:val="0"/>
                                                                                  <w:marRight w:val="0"/>
                                                                                  <w:marTop w:val="0"/>
                                                                                  <w:marBottom w:val="0"/>
                                                                                  <w:divBdr>
                                                                                    <w:top w:val="none" w:sz="0" w:space="0" w:color="auto"/>
                                                                                    <w:left w:val="none" w:sz="0" w:space="0" w:color="auto"/>
                                                                                    <w:bottom w:val="none" w:sz="0" w:space="0" w:color="auto"/>
                                                                                    <w:right w:val="none" w:sz="0" w:space="0" w:color="auto"/>
                                                                                  </w:divBdr>
                                                                                  <w:divsChild>
                                                                                    <w:div w:id="639463573">
                                                                                      <w:marLeft w:val="0"/>
                                                                                      <w:marRight w:val="0"/>
                                                                                      <w:marTop w:val="0"/>
                                                                                      <w:marBottom w:val="0"/>
                                                                                      <w:divBdr>
                                                                                        <w:top w:val="none" w:sz="0" w:space="0" w:color="auto"/>
                                                                                        <w:left w:val="none" w:sz="0" w:space="0" w:color="auto"/>
                                                                                        <w:bottom w:val="none" w:sz="0" w:space="0" w:color="auto"/>
                                                                                        <w:right w:val="none" w:sz="0" w:space="0" w:color="auto"/>
                                                                                      </w:divBdr>
                                                                                      <w:divsChild>
                                                                                        <w:div w:id="2128310793">
                                                                                          <w:marLeft w:val="0"/>
                                                                                          <w:marRight w:val="0"/>
                                                                                          <w:marTop w:val="0"/>
                                                                                          <w:marBottom w:val="0"/>
                                                                                          <w:divBdr>
                                                                                            <w:top w:val="none" w:sz="0" w:space="0" w:color="auto"/>
                                                                                            <w:left w:val="none" w:sz="0" w:space="0" w:color="auto"/>
                                                                                            <w:bottom w:val="none" w:sz="0" w:space="0" w:color="auto"/>
                                                                                            <w:right w:val="none" w:sz="0" w:space="0" w:color="auto"/>
                                                                                          </w:divBdr>
                                                                                          <w:divsChild>
                                                                                            <w:div w:id="772896410">
                                                                                              <w:marLeft w:val="0"/>
                                                                                              <w:marRight w:val="0"/>
                                                                                              <w:marTop w:val="0"/>
                                                                                              <w:marBottom w:val="0"/>
                                                                                              <w:divBdr>
                                                                                                <w:top w:val="none" w:sz="0" w:space="0" w:color="auto"/>
                                                                                                <w:left w:val="none" w:sz="0" w:space="0" w:color="auto"/>
                                                                                                <w:bottom w:val="none" w:sz="0" w:space="0" w:color="auto"/>
                                                                                                <w:right w:val="none" w:sz="0" w:space="0" w:color="auto"/>
                                                                                              </w:divBdr>
                                                                                              <w:divsChild>
                                                                                                <w:div w:id="463739364">
                                                                                                  <w:marLeft w:val="0"/>
                                                                                                  <w:marRight w:val="0"/>
                                                                                                  <w:marTop w:val="0"/>
                                                                                                  <w:marBottom w:val="0"/>
                                                                                                  <w:divBdr>
                                                                                                    <w:top w:val="none" w:sz="0" w:space="0" w:color="auto"/>
                                                                                                    <w:left w:val="none" w:sz="0" w:space="0" w:color="auto"/>
                                                                                                    <w:bottom w:val="none" w:sz="0" w:space="0" w:color="auto"/>
                                                                                                    <w:right w:val="none" w:sz="0" w:space="0" w:color="auto"/>
                                                                                                  </w:divBdr>
                                                                                                  <w:divsChild>
                                                                                                    <w:div w:id="1369839808">
                                                                                                      <w:marLeft w:val="0"/>
                                                                                                      <w:marRight w:val="0"/>
                                                                                                      <w:marTop w:val="0"/>
                                                                                                      <w:marBottom w:val="0"/>
                                                                                                      <w:divBdr>
                                                                                                        <w:top w:val="none" w:sz="0" w:space="0" w:color="auto"/>
                                                                                                        <w:left w:val="none" w:sz="0" w:space="0" w:color="auto"/>
                                                                                                        <w:bottom w:val="none" w:sz="0" w:space="0" w:color="auto"/>
                                                                                                        <w:right w:val="none" w:sz="0" w:space="0" w:color="auto"/>
                                                                                                      </w:divBdr>
                                                                                                      <w:divsChild>
                                                                                                        <w:div w:id="714541907">
                                                                                                          <w:marLeft w:val="0"/>
                                                                                                          <w:marRight w:val="0"/>
                                                                                                          <w:marTop w:val="0"/>
                                                                                                          <w:marBottom w:val="0"/>
                                                                                                          <w:divBdr>
                                                                                                            <w:top w:val="none" w:sz="0" w:space="0" w:color="auto"/>
                                                                                                            <w:left w:val="none" w:sz="0" w:space="0" w:color="auto"/>
                                                                                                            <w:bottom w:val="none" w:sz="0" w:space="0" w:color="auto"/>
                                                                                                            <w:right w:val="none" w:sz="0" w:space="0" w:color="auto"/>
                                                                                                          </w:divBdr>
                                                                                                          <w:divsChild>
                                                                                                            <w:div w:id="1051729125">
                                                                                                              <w:marLeft w:val="0"/>
                                                                                                              <w:marRight w:val="0"/>
                                                                                                              <w:marTop w:val="0"/>
                                                                                                              <w:marBottom w:val="0"/>
                                                                                                              <w:divBdr>
                                                                                                                <w:top w:val="none" w:sz="0" w:space="0" w:color="auto"/>
                                                                                                                <w:left w:val="none" w:sz="0" w:space="0" w:color="auto"/>
                                                                                                                <w:bottom w:val="none" w:sz="0" w:space="0" w:color="auto"/>
                                                                                                                <w:right w:val="none" w:sz="0" w:space="0" w:color="auto"/>
                                                                                                              </w:divBdr>
                                                                                                              <w:divsChild>
                                                                                                                <w:div w:id="620573138">
                                                                                                                  <w:marLeft w:val="0"/>
                                                                                                                  <w:marRight w:val="0"/>
                                                                                                                  <w:marTop w:val="0"/>
                                                                                                                  <w:marBottom w:val="0"/>
                                                                                                                  <w:divBdr>
                                                                                                                    <w:top w:val="none" w:sz="0" w:space="0" w:color="auto"/>
                                                                                                                    <w:left w:val="none" w:sz="0" w:space="0" w:color="auto"/>
                                                                                                                    <w:bottom w:val="none" w:sz="0" w:space="0" w:color="auto"/>
                                                                                                                    <w:right w:val="none" w:sz="0" w:space="0" w:color="auto"/>
                                                                                                                  </w:divBdr>
                                                                                                                  <w:divsChild>
                                                                                                                    <w:div w:id="1776901448">
                                                                                                                      <w:marLeft w:val="0"/>
                                                                                                                      <w:marRight w:val="0"/>
                                                                                                                      <w:marTop w:val="0"/>
                                                                                                                      <w:marBottom w:val="0"/>
                                                                                                                      <w:divBdr>
                                                                                                                        <w:top w:val="none" w:sz="0" w:space="0" w:color="auto"/>
                                                                                                                        <w:left w:val="none" w:sz="0" w:space="0" w:color="auto"/>
                                                                                                                        <w:bottom w:val="none" w:sz="0" w:space="0" w:color="auto"/>
                                                                                                                        <w:right w:val="none" w:sz="0" w:space="0" w:color="auto"/>
                                                                                                                      </w:divBdr>
                                                                                                                      <w:divsChild>
                                                                                                                        <w:div w:id="242837533">
                                                                                                                          <w:marLeft w:val="0"/>
                                                                                                                          <w:marRight w:val="0"/>
                                                                                                                          <w:marTop w:val="0"/>
                                                                                                                          <w:marBottom w:val="0"/>
                                                                                                                          <w:divBdr>
                                                                                                                            <w:top w:val="none" w:sz="0" w:space="0" w:color="auto"/>
                                                                                                                            <w:left w:val="none" w:sz="0" w:space="0" w:color="auto"/>
                                                                                                                            <w:bottom w:val="none" w:sz="0" w:space="0" w:color="auto"/>
                                                                                                                            <w:right w:val="none" w:sz="0" w:space="0" w:color="auto"/>
                                                                                                                          </w:divBdr>
                                                                                                                          <w:divsChild>
                                                                                                                            <w:div w:id="913861457">
                                                                                                                              <w:marLeft w:val="0"/>
                                                                                                                              <w:marRight w:val="0"/>
                                                                                                                              <w:marTop w:val="0"/>
                                                                                                                              <w:marBottom w:val="0"/>
                                                                                                                              <w:divBdr>
                                                                                                                                <w:top w:val="none" w:sz="0" w:space="0" w:color="auto"/>
                                                                                                                                <w:left w:val="none" w:sz="0" w:space="0" w:color="auto"/>
                                                                                                                                <w:bottom w:val="none" w:sz="0" w:space="0" w:color="auto"/>
                                                                                                                                <w:right w:val="none" w:sz="0" w:space="0" w:color="auto"/>
                                                                                                                              </w:divBdr>
                                                                                                                              <w:divsChild>
                                                                                                                                <w:div w:id="561602541">
                                                                                                                                  <w:marLeft w:val="0"/>
                                                                                                                                  <w:marRight w:val="0"/>
                                                                                                                                  <w:marTop w:val="0"/>
                                                                                                                                  <w:marBottom w:val="0"/>
                                                                                                                                  <w:divBdr>
                                                                                                                                    <w:top w:val="none" w:sz="0" w:space="0" w:color="auto"/>
                                                                                                                                    <w:left w:val="none" w:sz="0" w:space="0" w:color="auto"/>
                                                                                                                                    <w:bottom w:val="none" w:sz="0" w:space="0" w:color="auto"/>
                                                                                                                                    <w:right w:val="none" w:sz="0" w:space="0" w:color="auto"/>
                                                                                                                                  </w:divBdr>
                                                                                                                                  <w:divsChild>
                                                                                                                                    <w:div w:id="1064719255">
                                                                                                                                      <w:marLeft w:val="0"/>
                                                                                                                                      <w:marRight w:val="0"/>
                                                                                                                                      <w:marTop w:val="0"/>
                                                                                                                                      <w:marBottom w:val="0"/>
                                                                                                                                      <w:divBdr>
                                                                                                                                        <w:top w:val="none" w:sz="0" w:space="0" w:color="auto"/>
                                                                                                                                        <w:left w:val="none" w:sz="0" w:space="0" w:color="auto"/>
                                                                                                                                        <w:bottom w:val="none" w:sz="0" w:space="0" w:color="auto"/>
                                                                                                                                        <w:right w:val="none" w:sz="0" w:space="0" w:color="auto"/>
                                                                                                                                      </w:divBdr>
                                                                                                                                      <w:divsChild>
                                                                                                                                        <w:div w:id="988559799">
                                                                                                                                          <w:marLeft w:val="0"/>
                                                                                                                                          <w:marRight w:val="0"/>
                                                                                                                                          <w:marTop w:val="0"/>
                                                                                                                                          <w:marBottom w:val="0"/>
                                                                                                                                          <w:divBdr>
                                                                                                                                            <w:top w:val="none" w:sz="0" w:space="0" w:color="auto"/>
                                                                                                                                            <w:left w:val="none" w:sz="0" w:space="0" w:color="auto"/>
                                                                                                                                            <w:bottom w:val="none" w:sz="0" w:space="0" w:color="auto"/>
                                                                                                                                            <w:right w:val="none" w:sz="0" w:space="0" w:color="auto"/>
                                                                                                                                          </w:divBdr>
                                                                                                                                          <w:divsChild>
                                                                                                                                            <w:div w:id="1821264970">
                                                                                                                                              <w:marLeft w:val="0"/>
                                                                                                                                              <w:marRight w:val="0"/>
                                                                                                                                              <w:marTop w:val="0"/>
                                                                                                                                              <w:marBottom w:val="0"/>
                                                                                                                                              <w:divBdr>
                                                                                                                                                <w:top w:val="none" w:sz="0" w:space="0" w:color="auto"/>
                                                                                                                                                <w:left w:val="none" w:sz="0" w:space="0" w:color="auto"/>
                                                                                                                                                <w:bottom w:val="none" w:sz="0" w:space="0" w:color="auto"/>
                                                                                                                                                <w:right w:val="none" w:sz="0" w:space="0" w:color="auto"/>
                                                                                                                                              </w:divBdr>
                                                                                                                                              <w:divsChild>
                                                                                                                                                <w:div w:id="1549151263">
                                                                                                                                                  <w:marLeft w:val="0"/>
                                                                                                                                                  <w:marRight w:val="0"/>
                                                                                                                                                  <w:marTop w:val="0"/>
                                                                                                                                                  <w:marBottom w:val="0"/>
                                                                                                                                                  <w:divBdr>
                                                                                                                                                    <w:top w:val="none" w:sz="0" w:space="0" w:color="auto"/>
                                                                                                                                                    <w:left w:val="none" w:sz="0" w:space="0" w:color="auto"/>
                                                                                                                                                    <w:bottom w:val="none" w:sz="0" w:space="0" w:color="auto"/>
                                                                                                                                                    <w:right w:val="none" w:sz="0" w:space="0" w:color="auto"/>
                                                                                                                                                  </w:divBdr>
                                                                                                                                                  <w:divsChild>
                                                                                                                                                    <w:div w:id="327901937">
                                                                                                                                                      <w:marLeft w:val="0"/>
                                                                                                                                                      <w:marRight w:val="0"/>
                                                                                                                                                      <w:marTop w:val="0"/>
                                                                                                                                                      <w:marBottom w:val="0"/>
                                                                                                                                                      <w:divBdr>
                                                                                                                                                        <w:top w:val="none" w:sz="0" w:space="0" w:color="auto"/>
                                                                                                                                                        <w:left w:val="none" w:sz="0" w:space="0" w:color="auto"/>
                                                                                                                                                        <w:bottom w:val="none" w:sz="0" w:space="0" w:color="auto"/>
                                                                                                                                                        <w:right w:val="none" w:sz="0" w:space="0" w:color="auto"/>
                                                                                                                                                      </w:divBdr>
                                                                                                                                                      <w:divsChild>
                                                                                                                                                        <w:div w:id="1063286591">
                                                                                                                                                          <w:marLeft w:val="0"/>
                                                                                                                                                          <w:marRight w:val="0"/>
                                                                                                                                                          <w:marTop w:val="0"/>
                                                                                                                                                          <w:marBottom w:val="0"/>
                                                                                                                                                          <w:divBdr>
                                                                                                                                                            <w:top w:val="none" w:sz="0" w:space="0" w:color="auto"/>
                                                                                                                                                            <w:left w:val="none" w:sz="0" w:space="0" w:color="auto"/>
                                                                                                                                                            <w:bottom w:val="none" w:sz="0" w:space="0" w:color="auto"/>
                                                                                                                                                            <w:right w:val="none" w:sz="0" w:space="0" w:color="auto"/>
                                                                                                                                                          </w:divBdr>
                                                                                                                                                          <w:divsChild>
                                                                                                                                                            <w:div w:id="1715814960">
                                                                                                                                                              <w:marLeft w:val="0"/>
                                                                                                                                                              <w:marRight w:val="0"/>
                                                                                                                                                              <w:marTop w:val="0"/>
                                                                                                                                                              <w:marBottom w:val="0"/>
                                                                                                                                                              <w:divBdr>
                                                                                                                                                                <w:top w:val="none" w:sz="0" w:space="0" w:color="auto"/>
                                                                                                                                                                <w:left w:val="none" w:sz="0" w:space="0" w:color="auto"/>
                                                                                                                                                                <w:bottom w:val="none" w:sz="0" w:space="0" w:color="auto"/>
                                                                                                                                                                <w:right w:val="none" w:sz="0" w:space="0" w:color="auto"/>
                                                                                                                                                              </w:divBdr>
                                                                                                                                                              <w:divsChild>
                                                                                                                                                                <w:div w:id="1701079683">
                                                                                                                                                                  <w:marLeft w:val="0"/>
                                                                                                                                                                  <w:marRight w:val="0"/>
                                                                                                                                                                  <w:marTop w:val="0"/>
                                                                                                                                                                  <w:marBottom w:val="0"/>
                                                                                                                                                                  <w:divBdr>
                                                                                                                                                                    <w:top w:val="none" w:sz="0" w:space="0" w:color="auto"/>
                                                                                                                                                                    <w:left w:val="none" w:sz="0" w:space="0" w:color="auto"/>
                                                                                                                                                                    <w:bottom w:val="none" w:sz="0" w:space="0" w:color="auto"/>
                                                                                                                                                                    <w:right w:val="none" w:sz="0" w:space="0" w:color="auto"/>
                                                                                                                                                                  </w:divBdr>
                                                                                                                                                                  <w:divsChild>
                                                                                                                                                                    <w:div w:id="763694657">
                                                                                                                                                                      <w:marLeft w:val="0"/>
                                                                                                                                                                      <w:marRight w:val="0"/>
                                                                                                                                                                      <w:marTop w:val="0"/>
                                                                                                                                                                      <w:marBottom w:val="0"/>
                                                                                                                                                                      <w:divBdr>
                                                                                                                                                                        <w:top w:val="none" w:sz="0" w:space="0" w:color="auto"/>
                                                                                                                                                                        <w:left w:val="none" w:sz="0" w:space="0" w:color="auto"/>
                                                                                                                                                                        <w:bottom w:val="none" w:sz="0" w:space="0" w:color="auto"/>
                                                                                                                                                                        <w:right w:val="none" w:sz="0" w:space="0" w:color="auto"/>
                                                                                                                                                                      </w:divBdr>
                                                                                                                                                                      <w:divsChild>
                                                                                                                                                                        <w:div w:id="2061244035">
                                                                                                                                                                          <w:marLeft w:val="0"/>
                                                                                                                                                                          <w:marRight w:val="0"/>
                                                                                                                                                                          <w:marTop w:val="0"/>
                                                                                                                                                                          <w:marBottom w:val="0"/>
                                                                                                                                                                          <w:divBdr>
                                                                                                                                                                            <w:top w:val="none" w:sz="0" w:space="0" w:color="auto"/>
                                                                                                                                                                            <w:left w:val="none" w:sz="0" w:space="0" w:color="auto"/>
                                                                                                                                                                            <w:bottom w:val="none" w:sz="0" w:space="0" w:color="auto"/>
                                                                                                                                                                            <w:right w:val="none" w:sz="0" w:space="0" w:color="auto"/>
                                                                                                                                                                          </w:divBdr>
                                                                                                                                                                          <w:divsChild>
                                                                                                                                                                            <w:div w:id="1777943845">
                                                                                                                                                                              <w:marLeft w:val="0"/>
                                                                                                                                                                              <w:marRight w:val="0"/>
                                                                                                                                                                              <w:marTop w:val="0"/>
                                                                                                                                                                              <w:marBottom w:val="0"/>
                                                                                                                                                                              <w:divBdr>
                                                                                                                                                                                <w:top w:val="none" w:sz="0" w:space="0" w:color="auto"/>
                                                                                                                                                                                <w:left w:val="none" w:sz="0" w:space="0" w:color="auto"/>
                                                                                                                                                                                <w:bottom w:val="none" w:sz="0" w:space="0" w:color="auto"/>
                                                                                                                                                                                <w:right w:val="none" w:sz="0" w:space="0" w:color="auto"/>
                                                                                                                                                                              </w:divBdr>
                                                                                                                                                                              <w:divsChild>
                                                                                                                                                                                <w:div w:id="1997109338">
                                                                                                                                                                                  <w:marLeft w:val="0"/>
                                                                                                                                                                                  <w:marRight w:val="0"/>
                                                                                                                                                                                  <w:marTop w:val="0"/>
                                                                                                                                                                                  <w:marBottom w:val="0"/>
                                                                                                                                                                                  <w:divBdr>
                                                                                                                                                                                    <w:top w:val="none" w:sz="0" w:space="0" w:color="auto"/>
                                                                                                                                                                                    <w:left w:val="none" w:sz="0" w:space="0" w:color="auto"/>
                                                                                                                                                                                    <w:bottom w:val="none" w:sz="0" w:space="0" w:color="auto"/>
                                                                                                                                                                                    <w:right w:val="none" w:sz="0" w:space="0" w:color="auto"/>
                                                                                                                                                                                  </w:divBdr>
                                                                                                                                                                                  <w:divsChild>
                                                                                                                                                                                    <w:div w:id="1732774377">
                                                                                                                                                                                      <w:marLeft w:val="0"/>
                                                                                                                                                                                      <w:marRight w:val="0"/>
                                                                                                                                                                                      <w:marTop w:val="0"/>
                                                                                                                                                                                      <w:marBottom w:val="0"/>
                                                                                                                                                                                      <w:divBdr>
                                                                                                                                                                                        <w:top w:val="none" w:sz="0" w:space="0" w:color="auto"/>
                                                                                                                                                                                        <w:left w:val="none" w:sz="0" w:space="0" w:color="auto"/>
                                                                                                                                                                                        <w:bottom w:val="none" w:sz="0" w:space="0" w:color="auto"/>
                                                                                                                                                                                        <w:right w:val="none" w:sz="0" w:space="0" w:color="auto"/>
                                                                                                                                                                                      </w:divBdr>
                                                                                                                                                                                      <w:divsChild>
                                                                                                                                                                                        <w:div w:id="213779988">
                                                                                                                                                                                          <w:marLeft w:val="0"/>
                                                                                                                                                                                          <w:marRight w:val="0"/>
                                                                                                                                                                                          <w:marTop w:val="0"/>
                                                                                                                                                                                          <w:marBottom w:val="0"/>
                                                                                                                                                                                          <w:divBdr>
                                                                                                                                                                                            <w:top w:val="none" w:sz="0" w:space="0" w:color="auto"/>
                                                                                                                                                                                            <w:left w:val="none" w:sz="0" w:space="0" w:color="auto"/>
                                                                                                                                                                                            <w:bottom w:val="none" w:sz="0" w:space="0" w:color="auto"/>
                                                                                                                                                                                            <w:right w:val="none" w:sz="0" w:space="0" w:color="auto"/>
                                                                                                                                                                                          </w:divBdr>
                                                                                                                                                                                          <w:divsChild>
                                                                                                                                                                                            <w:div w:id="1450126805">
                                                                                                                                                                                              <w:marLeft w:val="0"/>
                                                                                                                                                                                              <w:marRight w:val="0"/>
                                                                                                                                                                                              <w:marTop w:val="0"/>
                                                                                                                                                                                              <w:marBottom w:val="0"/>
                                                                                                                                                                                              <w:divBdr>
                                                                                                                                                                                                <w:top w:val="none" w:sz="0" w:space="0" w:color="auto"/>
                                                                                                                                                                                                <w:left w:val="none" w:sz="0" w:space="0" w:color="auto"/>
                                                                                                                                                                                                <w:bottom w:val="none" w:sz="0" w:space="0" w:color="auto"/>
                                                                                                                                                                                                <w:right w:val="none" w:sz="0" w:space="0" w:color="auto"/>
                                                                                                                                                                                              </w:divBdr>
                                                                                                                                                                                              <w:divsChild>
                                                                                                                                                                                                <w:div w:id="159276037">
                                                                                                                                                                                                  <w:marLeft w:val="0"/>
                                                                                                                                                                                                  <w:marRight w:val="0"/>
                                                                                                                                                                                                  <w:marTop w:val="0"/>
                                                                                                                                                                                                  <w:marBottom w:val="0"/>
                                                                                                                                                                                                  <w:divBdr>
                                                                                                                                                                                                    <w:top w:val="none" w:sz="0" w:space="0" w:color="auto"/>
                                                                                                                                                                                                    <w:left w:val="none" w:sz="0" w:space="0" w:color="auto"/>
                                                                                                                                                                                                    <w:bottom w:val="none" w:sz="0" w:space="0" w:color="auto"/>
                                                                                                                                                                                                    <w:right w:val="none" w:sz="0" w:space="0" w:color="auto"/>
                                                                                                                                                                                                  </w:divBdr>
                                                                                                                                                                                                  <w:divsChild>
                                                                                                                                                                                                    <w:div w:id="5253625">
                                                                                                                                                                                                      <w:marLeft w:val="0"/>
                                                                                                                                                                                                      <w:marRight w:val="0"/>
                                                                                                                                                                                                      <w:marTop w:val="0"/>
                                                                                                                                                                                                      <w:marBottom w:val="0"/>
                                                                                                                                                                                                      <w:divBdr>
                                                                                                                                                                                                        <w:top w:val="none" w:sz="0" w:space="0" w:color="auto"/>
                                                                                                                                                                                                        <w:left w:val="none" w:sz="0" w:space="0" w:color="auto"/>
                                                                                                                                                                                                        <w:bottom w:val="none" w:sz="0" w:space="0" w:color="auto"/>
                                                                                                                                                                                                        <w:right w:val="none" w:sz="0" w:space="0" w:color="auto"/>
                                                                                                                                                                                                      </w:divBdr>
                                                                                                                                                                                                      <w:divsChild>
                                                                                                                                                                                                        <w:div w:id="1410736125">
                                                                                                                                                                                                          <w:marLeft w:val="0"/>
                                                                                                                                                                                                          <w:marRight w:val="0"/>
                                                                                                                                                                                                          <w:marTop w:val="0"/>
                                                                                                                                                                                                          <w:marBottom w:val="0"/>
                                                                                                                                                                                                          <w:divBdr>
                                                                                                                                                                                                            <w:top w:val="none" w:sz="0" w:space="0" w:color="auto"/>
                                                                                                                                                                                                            <w:left w:val="none" w:sz="0" w:space="0" w:color="auto"/>
                                                                                                                                                                                                            <w:bottom w:val="none" w:sz="0" w:space="0" w:color="auto"/>
                                                                                                                                                                                                            <w:right w:val="none" w:sz="0" w:space="0" w:color="auto"/>
                                                                                                                                                                                                          </w:divBdr>
                                                                                                                                                                                                          <w:divsChild>
                                                                                                                                                                                                            <w:div w:id="1028599591">
                                                                                                                                                                                                              <w:marLeft w:val="0"/>
                                                                                                                                                                                                              <w:marRight w:val="0"/>
                                                                                                                                                                                                              <w:marTop w:val="0"/>
                                                                                                                                                                                                              <w:marBottom w:val="0"/>
                                                                                                                                                                                                              <w:divBdr>
                                                                                                                                                                                                                <w:top w:val="none" w:sz="0" w:space="0" w:color="auto"/>
                                                                                                                                                                                                                <w:left w:val="none" w:sz="0" w:space="0" w:color="auto"/>
                                                                                                                                                                                                                <w:bottom w:val="none" w:sz="0" w:space="0" w:color="auto"/>
                                                                                                                                                                                                                <w:right w:val="none" w:sz="0" w:space="0" w:color="auto"/>
                                                                                                                                                                                                              </w:divBdr>
                                                                                                                                                                                                              <w:divsChild>
                                                                                                                                                                                                                <w:div w:id="1993948863">
                                                                                                                                                                                                                  <w:marLeft w:val="0"/>
                                                                                                                                                                                                                  <w:marRight w:val="0"/>
                                                                                                                                                                                                                  <w:marTop w:val="0"/>
                                                                                                                                                                                                                  <w:marBottom w:val="0"/>
                                                                                                                                                                                                                  <w:divBdr>
                                                                                                                                                                                                                    <w:top w:val="none" w:sz="0" w:space="0" w:color="auto"/>
                                                                                                                                                                                                                    <w:left w:val="none" w:sz="0" w:space="0" w:color="auto"/>
                                                                                                                                                                                                                    <w:bottom w:val="none" w:sz="0" w:space="0" w:color="auto"/>
                                                                                                                                                                                                                    <w:right w:val="none" w:sz="0" w:space="0" w:color="auto"/>
                                                                                                                                                                                                                  </w:divBdr>
                                                                                                                                                                                                                  <w:divsChild>
                                                                                                                                                                                                                    <w:div w:id="1606377698">
                                                                                                                                                                                                                      <w:marLeft w:val="0"/>
                                                                                                                                                                                                                      <w:marRight w:val="0"/>
                                                                                                                                                                                                                      <w:marTop w:val="0"/>
                                                                                                                                                                                                                      <w:marBottom w:val="0"/>
                                                                                                                                                                                                                      <w:divBdr>
                                                                                                                                                                                                                        <w:top w:val="none" w:sz="0" w:space="0" w:color="auto"/>
                                                                                                                                                                                                                        <w:left w:val="none" w:sz="0" w:space="0" w:color="auto"/>
                                                                                                                                                                                                                        <w:bottom w:val="none" w:sz="0" w:space="0" w:color="auto"/>
                                                                                                                                                                                                                        <w:right w:val="none" w:sz="0" w:space="0" w:color="auto"/>
                                                                                                                                                                                                                      </w:divBdr>
                                                                                                                                                                                                                      <w:divsChild>
                                                                                                                                                                                                                        <w:div w:id="279605675">
                                                                                                                                                                                                                          <w:marLeft w:val="0"/>
                                                                                                                                                                                                                          <w:marRight w:val="0"/>
                                                                                                                                                                                                                          <w:marTop w:val="0"/>
                                                                                                                                                                                                                          <w:marBottom w:val="0"/>
                                                                                                                                                                                                                          <w:divBdr>
                                                                                                                                                                                                                            <w:top w:val="none" w:sz="0" w:space="0" w:color="auto"/>
                                                                                                                                                                                                                            <w:left w:val="none" w:sz="0" w:space="0" w:color="auto"/>
                                                                                                                                                                                                                            <w:bottom w:val="none" w:sz="0" w:space="0" w:color="auto"/>
                                                                                                                                                                                                                            <w:right w:val="none" w:sz="0" w:space="0" w:color="auto"/>
                                                                                                                                                                                                                          </w:divBdr>
                                                                                                                                                                                                                          <w:divsChild>
                                                                                                                                                                                                                            <w:div w:id="298726815">
                                                                                                                                                                                                                              <w:marLeft w:val="0"/>
                                                                                                                                                                                                                              <w:marRight w:val="0"/>
                                                                                                                                                                                                                              <w:marTop w:val="0"/>
                                                                                                                                                                                                                              <w:marBottom w:val="0"/>
                                                                                                                                                                                                                              <w:divBdr>
                                                                                                                                                                                                                                <w:top w:val="none" w:sz="0" w:space="0" w:color="auto"/>
                                                                                                                                                                                                                                <w:left w:val="none" w:sz="0" w:space="0" w:color="auto"/>
                                                                                                                                                                                                                                <w:bottom w:val="none" w:sz="0" w:space="0" w:color="auto"/>
                                                                                                                                                                                                                                <w:right w:val="none" w:sz="0" w:space="0" w:color="auto"/>
                                                                                                                                                                                                                              </w:divBdr>
                                                                                                                                                                                                                              <w:divsChild>
                                                                                                                                                                                                                                <w:div w:id="15020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20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7.xml"/><Relationship Id="rId11" Type="http://schemas.openxmlformats.org/officeDocument/2006/relationships/header" Target="header11.xml"/><Relationship Id="rId12" Type="http://schemas.openxmlformats.org/officeDocument/2006/relationships/header" Target="header6.xml"/><Relationship Id="rId13" Type="http://schemas.openxmlformats.org/officeDocument/2006/relationships/header" Target="header10.xml"/><Relationship Id="rId14" Type="http://schemas.openxmlformats.org/officeDocument/2006/relationships/header" Target="header13.xml"/><Relationship Id="rId15" Type="http://schemas.openxmlformats.org/officeDocument/2006/relationships/header" Target="header15.xml"/><Relationship Id="rId16" Type="http://schemas.openxmlformats.org/officeDocument/2006/relationships/header" Target="header2.xml"/><Relationship Id="rId17" Type="http://schemas.openxmlformats.org/officeDocument/2006/relationships/header" Target="header8.xml"/><Relationship Id="rId18" Type="http://schemas.openxmlformats.org/officeDocument/2006/relationships/header" Target="header5.xml"/><Relationship Id="rId19" Type="http://schemas.openxmlformats.org/officeDocument/2006/relationships/header" Target="header9.xml"/><Relationship Id="rId20" Type="http://schemas.openxmlformats.org/officeDocument/2006/relationships/header" Target="header12.xml"/><Relationship Id="rId21" Type="http://schemas.openxmlformats.org/officeDocument/2006/relationships/header" Target="header17.xml"/><Relationship Id="rId22" Type="http://schemas.openxmlformats.org/officeDocument/2006/relationships/header" Target="header3.xml"/><Relationship Id="rId23" Type="http://schemas.openxmlformats.org/officeDocument/2006/relationships/header" Target="header14.xml"/><Relationship Id="rId24" Type="http://schemas.openxmlformats.org/officeDocument/2006/relationships/header" Target="header18.xml"/><Relationship Id="rId25" Type="http://schemas.openxmlformats.org/officeDocument/2006/relationships/header" Target="header4.xml"/><Relationship Id="rId26" Type="http://schemas.openxmlformats.org/officeDocument/2006/relationships/header" Target="header16.xml"/><Relationship Id="rId27" Type="http://schemas.openxmlformats.org/officeDocument/2006/relationships/footer" Target="footer5.xml"/><Relationship Id="rId28" Type="http://schemas.openxmlformats.org/officeDocument/2006/relationships/footer" Target="footer14.xml"/><Relationship Id="rId29" Type="http://schemas.openxmlformats.org/officeDocument/2006/relationships/footer" Target="footer6.xml"/><Relationship Id="rId30" Type="http://schemas.openxmlformats.org/officeDocument/2006/relationships/footer" Target="footer15.xml"/><Relationship Id="rId31" Type="http://schemas.openxmlformats.org/officeDocument/2006/relationships/footer" Target="footer16.xml"/><Relationship Id="rId32" Type="http://schemas.openxmlformats.org/officeDocument/2006/relationships/footer" Target="footer4.xml"/><Relationship Id="rId33" Type="http://schemas.openxmlformats.org/officeDocument/2006/relationships/footer" Target="footer10.xml"/><Relationship Id="rId34" Type="http://schemas.openxmlformats.org/officeDocument/2006/relationships/footer" Target="footer1.xml"/><Relationship Id="rId35" Type="http://schemas.openxmlformats.org/officeDocument/2006/relationships/footer" Target="footer7.xml"/><Relationship Id="rId36" Type="http://schemas.openxmlformats.org/officeDocument/2006/relationships/footer" Target="footer13.xml"/><Relationship Id="rId37" Type="http://schemas.openxmlformats.org/officeDocument/2006/relationships/footer" Target="footer11.xml"/><Relationship Id="rId38" Type="http://schemas.openxmlformats.org/officeDocument/2006/relationships/footer" Target="footer3.xml"/><Relationship Id="rId39" Type="http://schemas.openxmlformats.org/officeDocument/2006/relationships/footer" Target="footer9.xml"/><Relationship Id="rId40" Type="http://schemas.openxmlformats.org/officeDocument/2006/relationships/footer" Target="footer2.xml"/><Relationship Id="rId41" Type="http://schemas.openxmlformats.org/officeDocument/2006/relationships/footer" Target="footer8.xml"/><Relationship Id="rId42" Type="http://schemas.openxmlformats.org/officeDocument/2006/relationships/footer" Target="footer12.xml"/><Relationship Id="rId245" Type="http://schemas.openxmlformats.org/officeDocument/2006/relationships/image" Target="media/rId245.svg"/><Relationship Id="rId228" Type="http://schemas.openxmlformats.org/officeDocument/2006/relationships/image" Target="media/rId228.svg"/><Relationship Id="rId177" Type="http://schemas.openxmlformats.org/officeDocument/2006/relationships/image" Target="media/rId177.svg"/><Relationship Id="rId220" Type="http://schemas.openxmlformats.org/officeDocument/2006/relationships/image" Target="media/rId220.svg"/><Relationship Id="rId188" Type="http://schemas.openxmlformats.org/officeDocument/2006/relationships/image" Target="media/rId188.svg"/><Relationship Id="rId62" Type="http://schemas.openxmlformats.org/officeDocument/2006/relationships/image" Target="media/rId62.svg"/><Relationship Id="rId123" Type="http://schemas.openxmlformats.org/officeDocument/2006/relationships/image" Target="media/rId123.svg"/><Relationship Id="rId500" Type="http://schemas.openxmlformats.org/officeDocument/2006/relationships/image" Target="media/cover_image1.png"/><Relationship Id="rId501" Type="http://schemas.openxmlformats.org/officeDocument/2006/relationships/image" Target="media/cover_image2.jpeg"/><Relationship Id="rId502" Type="http://schemas.openxmlformats.org/officeDocument/2006/relationships/image" Target="media/cover_image3.jpeg"/><ns0:Relationship xmlns:ns0="http://schemas.openxmlformats.org/officeDocument/2006/relationships" Id="rId503" Type="http://schemas.openxmlformats.org/officeDocument/2006/relationships/image" Target="media/rId245_fallback.png"/><ns0:Relationship xmlns:ns0="http://schemas.openxmlformats.org/officeDocument/2006/relationships" Id="rId504" Type="http://schemas.openxmlformats.org/officeDocument/2006/relationships/image" Target="media/rId228_fallback.png"/><ns0:Relationship xmlns:ns0="http://schemas.openxmlformats.org/officeDocument/2006/relationships" Id="rId505" Type="http://schemas.openxmlformats.org/officeDocument/2006/relationships/image" Target="media/rId177_fallback.png"/><ns0:Relationship xmlns:ns0="http://schemas.openxmlformats.org/officeDocument/2006/relationships" Id="rId506" Type="http://schemas.openxmlformats.org/officeDocument/2006/relationships/image" Target="media/rId220_fallback.png"/><ns0:Relationship xmlns:ns0="http://schemas.openxmlformats.org/officeDocument/2006/relationships" Id="rId507" Type="http://schemas.openxmlformats.org/officeDocument/2006/relationships/image" Target="media/rId188_fallback.png"/><ns0:Relationship xmlns:ns0="http://schemas.openxmlformats.org/officeDocument/2006/relationships" Id="rId508" Type="http://schemas.openxmlformats.org/officeDocument/2006/relationships/image" Target="media/rId62_fallback.png"/><ns0:Relationship xmlns:ns0="http://schemas.openxmlformats.org/officeDocument/2006/relationships" Id="rId509" Type="http://schemas.openxmlformats.org/officeDocument/2006/relationships/image" Target="media/rId123_fallbac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38</Pages>
  <Words>4374</Words>
  <Characters>24934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29250</CharactersWithSpaces>
  <SharedDoc>false</SharedDoc>
  <HLinks>
    <vt:vector size="390" baseType="variant">
      <vt:variant>
        <vt:i4>5242955</vt:i4>
      </vt:variant>
      <vt:variant>
        <vt:i4>357</vt:i4>
      </vt:variant>
      <vt:variant>
        <vt:i4>0</vt:i4>
      </vt:variant>
      <vt:variant>
        <vt:i4>5</vt:i4>
      </vt:variant>
      <vt:variant>
        <vt:lpwstr>http://www.ieee.org/documents/ieeecitationref.pdf</vt:lpwstr>
      </vt:variant>
      <vt:variant>
        <vt:lpwstr/>
      </vt:variant>
      <vt:variant>
        <vt:i4>2031667</vt:i4>
      </vt:variant>
      <vt:variant>
        <vt:i4>344</vt:i4>
      </vt:variant>
      <vt:variant>
        <vt:i4>0</vt:i4>
      </vt:variant>
      <vt:variant>
        <vt:i4>5</vt:i4>
      </vt:variant>
      <vt:variant>
        <vt:lpwstr/>
      </vt:variant>
      <vt:variant>
        <vt:lpwstr>_Toc301709166</vt:lpwstr>
      </vt:variant>
      <vt:variant>
        <vt:i4>2031667</vt:i4>
      </vt:variant>
      <vt:variant>
        <vt:i4>338</vt:i4>
      </vt:variant>
      <vt:variant>
        <vt:i4>0</vt:i4>
      </vt:variant>
      <vt:variant>
        <vt:i4>5</vt:i4>
      </vt:variant>
      <vt:variant>
        <vt:lpwstr/>
      </vt:variant>
      <vt:variant>
        <vt:lpwstr>_Toc301709165</vt:lpwstr>
      </vt:variant>
      <vt:variant>
        <vt:i4>2031667</vt:i4>
      </vt:variant>
      <vt:variant>
        <vt:i4>332</vt:i4>
      </vt:variant>
      <vt:variant>
        <vt:i4>0</vt:i4>
      </vt:variant>
      <vt:variant>
        <vt:i4>5</vt:i4>
      </vt:variant>
      <vt:variant>
        <vt:lpwstr/>
      </vt:variant>
      <vt:variant>
        <vt:lpwstr>_Toc301709164</vt:lpwstr>
      </vt:variant>
      <vt:variant>
        <vt:i4>2031667</vt:i4>
      </vt:variant>
      <vt:variant>
        <vt:i4>326</vt:i4>
      </vt:variant>
      <vt:variant>
        <vt:i4>0</vt:i4>
      </vt:variant>
      <vt:variant>
        <vt:i4>5</vt:i4>
      </vt:variant>
      <vt:variant>
        <vt:lpwstr/>
      </vt:variant>
      <vt:variant>
        <vt:lpwstr>_Toc301709163</vt:lpwstr>
      </vt:variant>
      <vt:variant>
        <vt:i4>2031667</vt:i4>
      </vt:variant>
      <vt:variant>
        <vt:i4>320</vt:i4>
      </vt:variant>
      <vt:variant>
        <vt:i4>0</vt:i4>
      </vt:variant>
      <vt:variant>
        <vt:i4>5</vt:i4>
      </vt:variant>
      <vt:variant>
        <vt:lpwstr/>
      </vt:variant>
      <vt:variant>
        <vt:lpwstr>_Toc301709162</vt:lpwstr>
      </vt:variant>
      <vt:variant>
        <vt:i4>2031667</vt:i4>
      </vt:variant>
      <vt:variant>
        <vt:i4>314</vt:i4>
      </vt:variant>
      <vt:variant>
        <vt:i4>0</vt:i4>
      </vt:variant>
      <vt:variant>
        <vt:i4>5</vt:i4>
      </vt:variant>
      <vt:variant>
        <vt:lpwstr/>
      </vt:variant>
      <vt:variant>
        <vt:lpwstr>_Toc301709161</vt:lpwstr>
      </vt:variant>
      <vt:variant>
        <vt:i4>2031667</vt:i4>
      </vt:variant>
      <vt:variant>
        <vt:i4>308</vt:i4>
      </vt:variant>
      <vt:variant>
        <vt:i4>0</vt:i4>
      </vt:variant>
      <vt:variant>
        <vt:i4>5</vt:i4>
      </vt:variant>
      <vt:variant>
        <vt:lpwstr/>
      </vt:variant>
      <vt:variant>
        <vt:lpwstr>_Toc301709160</vt:lpwstr>
      </vt:variant>
      <vt:variant>
        <vt:i4>1835059</vt:i4>
      </vt:variant>
      <vt:variant>
        <vt:i4>302</vt:i4>
      </vt:variant>
      <vt:variant>
        <vt:i4>0</vt:i4>
      </vt:variant>
      <vt:variant>
        <vt:i4>5</vt:i4>
      </vt:variant>
      <vt:variant>
        <vt:lpwstr/>
      </vt:variant>
      <vt:variant>
        <vt:lpwstr>_Toc301709159</vt:lpwstr>
      </vt:variant>
      <vt:variant>
        <vt:i4>1835059</vt:i4>
      </vt:variant>
      <vt:variant>
        <vt:i4>296</vt:i4>
      </vt:variant>
      <vt:variant>
        <vt:i4>0</vt:i4>
      </vt:variant>
      <vt:variant>
        <vt:i4>5</vt:i4>
      </vt:variant>
      <vt:variant>
        <vt:lpwstr/>
      </vt:variant>
      <vt:variant>
        <vt:lpwstr>_Toc301709158</vt:lpwstr>
      </vt:variant>
      <vt:variant>
        <vt:i4>1835059</vt:i4>
      </vt:variant>
      <vt:variant>
        <vt:i4>290</vt:i4>
      </vt:variant>
      <vt:variant>
        <vt:i4>0</vt:i4>
      </vt:variant>
      <vt:variant>
        <vt:i4>5</vt:i4>
      </vt:variant>
      <vt:variant>
        <vt:lpwstr/>
      </vt:variant>
      <vt:variant>
        <vt:lpwstr>_Toc301709157</vt:lpwstr>
      </vt:variant>
      <vt:variant>
        <vt:i4>1835059</vt:i4>
      </vt:variant>
      <vt:variant>
        <vt:i4>284</vt:i4>
      </vt:variant>
      <vt:variant>
        <vt:i4>0</vt:i4>
      </vt:variant>
      <vt:variant>
        <vt:i4>5</vt:i4>
      </vt:variant>
      <vt:variant>
        <vt:lpwstr/>
      </vt:variant>
      <vt:variant>
        <vt:lpwstr>_Toc301709156</vt:lpwstr>
      </vt:variant>
      <vt:variant>
        <vt:i4>1835059</vt:i4>
      </vt:variant>
      <vt:variant>
        <vt:i4>278</vt:i4>
      </vt:variant>
      <vt:variant>
        <vt:i4>0</vt:i4>
      </vt:variant>
      <vt:variant>
        <vt:i4>5</vt:i4>
      </vt:variant>
      <vt:variant>
        <vt:lpwstr/>
      </vt:variant>
      <vt:variant>
        <vt:lpwstr>_Toc301709155</vt:lpwstr>
      </vt:variant>
      <vt:variant>
        <vt:i4>1835059</vt:i4>
      </vt:variant>
      <vt:variant>
        <vt:i4>272</vt:i4>
      </vt:variant>
      <vt:variant>
        <vt:i4>0</vt:i4>
      </vt:variant>
      <vt:variant>
        <vt:i4>5</vt:i4>
      </vt:variant>
      <vt:variant>
        <vt:lpwstr/>
      </vt:variant>
      <vt:variant>
        <vt:lpwstr>_Toc301709154</vt:lpwstr>
      </vt:variant>
      <vt:variant>
        <vt:i4>1835059</vt:i4>
      </vt:variant>
      <vt:variant>
        <vt:i4>266</vt:i4>
      </vt:variant>
      <vt:variant>
        <vt:i4>0</vt:i4>
      </vt:variant>
      <vt:variant>
        <vt:i4>5</vt:i4>
      </vt:variant>
      <vt:variant>
        <vt:lpwstr/>
      </vt:variant>
      <vt:variant>
        <vt:lpwstr>_Toc301709153</vt:lpwstr>
      </vt:variant>
      <vt:variant>
        <vt:i4>1835059</vt:i4>
      </vt:variant>
      <vt:variant>
        <vt:i4>257</vt:i4>
      </vt:variant>
      <vt:variant>
        <vt:i4>0</vt:i4>
      </vt:variant>
      <vt:variant>
        <vt:i4>5</vt:i4>
      </vt:variant>
      <vt:variant>
        <vt:lpwstr/>
      </vt:variant>
      <vt:variant>
        <vt:lpwstr>_Toc301709152</vt:lpwstr>
      </vt:variant>
      <vt:variant>
        <vt:i4>1835059</vt:i4>
      </vt:variant>
      <vt:variant>
        <vt:i4>251</vt:i4>
      </vt:variant>
      <vt:variant>
        <vt:i4>0</vt:i4>
      </vt:variant>
      <vt:variant>
        <vt:i4>5</vt:i4>
      </vt:variant>
      <vt:variant>
        <vt:lpwstr/>
      </vt:variant>
      <vt:variant>
        <vt:lpwstr>_Toc301709151</vt:lpwstr>
      </vt:variant>
      <vt:variant>
        <vt:i4>1835059</vt:i4>
      </vt:variant>
      <vt:variant>
        <vt:i4>245</vt:i4>
      </vt:variant>
      <vt:variant>
        <vt:i4>0</vt:i4>
      </vt:variant>
      <vt:variant>
        <vt:i4>5</vt:i4>
      </vt:variant>
      <vt:variant>
        <vt:lpwstr/>
      </vt:variant>
      <vt:variant>
        <vt:lpwstr>_Toc301709150</vt:lpwstr>
      </vt:variant>
      <vt:variant>
        <vt:i4>1900595</vt:i4>
      </vt:variant>
      <vt:variant>
        <vt:i4>239</vt:i4>
      </vt:variant>
      <vt:variant>
        <vt:i4>0</vt:i4>
      </vt:variant>
      <vt:variant>
        <vt:i4>5</vt:i4>
      </vt:variant>
      <vt:variant>
        <vt:lpwstr/>
      </vt:variant>
      <vt:variant>
        <vt:lpwstr>_Toc301709149</vt:lpwstr>
      </vt:variant>
      <vt:variant>
        <vt:i4>1900595</vt:i4>
      </vt:variant>
      <vt:variant>
        <vt:i4>233</vt:i4>
      </vt:variant>
      <vt:variant>
        <vt:i4>0</vt:i4>
      </vt:variant>
      <vt:variant>
        <vt:i4>5</vt:i4>
      </vt:variant>
      <vt:variant>
        <vt:lpwstr/>
      </vt:variant>
      <vt:variant>
        <vt:lpwstr>_Toc301709148</vt:lpwstr>
      </vt:variant>
      <vt:variant>
        <vt:i4>1900595</vt:i4>
      </vt:variant>
      <vt:variant>
        <vt:i4>227</vt:i4>
      </vt:variant>
      <vt:variant>
        <vt:i4>0</vt:i4>
      </vt:variant>
      <vt:variant>
        <vt:i4>5</vt:i4>
      </vt:variant>
      <vt:variant>
        <vt:lpwstr/>
      </vt:variant>
      <vt:variant>
        <vt:lpwstr>_Toc301709147</vt:lpwstr>
      </vt:variant>
      <vt:variant>
        <vt:i4>1900595</vt:i4>
      </vt:variant>
      <vt:variant>
        <vt:i4>221</vt:i4>
      </vt:variant>
      <vt:variant>
        <vt:i4>0</vt:i4>
      </vt:variant>
      <vt:variant>
        <vt:i4>5</vt:i4>
      </vt:variant>
      <vt:variant>
        <vt:lpwstr/>
      </vt:variant>
      <vt:variant>
        <vt:lpwstr>_Toc301709146</vt:lpwstr>
      </vt:variant>
      <vt:variant>
        <vt:i4>1900595</vt:i4>
      </vt:variant>
      <vt:variant>
        <vt:i4>215</vt:i4>
      </vt:variant>
      <vt:variant>
        <vt:i4>0</vt:i4>
      </vt:variant>
      <vt:variant>
        <vt:i4>5</vt:i4>
      </vt:variant>
      <vt:variant>
        <vt:lpwstr/>
      </vt:variant>
      <vt:variant>
        <vt:lpwstr>_Toc301709145</vt:lpwstr>
      </vt:variant>
      <vt:variant>
        <vt:i4>1900595</vt:i4>
      </vt:variant>
      <vt:variant>
        <vt:i4>209</vt:i4>
      </vt:variant>
      <vt:variant>
        <vt:i4>0</vt:i4>
      </vt:variant>
      <vt:variant>
        <vt:i4>5</vt:i4>
      </vt:variant>
      <vt:variant>
        <vt:lpwstr/>
      </vt:variant>
      <vt:variant>
        <vt:lpwstr>_Toc301709144</vt:lpwstr>
      </vt:variant>
      <vt:variant>
        <vt:i4>1900595</vt:i4>
      </vt:variant>
      <vt:variant>
        <vt:i4>203</vt:i4>
      </vt:variant>
      <vt:variant>
        <vt:i4>0</vt:i4>
      </vt:variant>
      <vt:variant>
        <vt:i4>5</vt:i4>
      </vt:variant>
      <vt:variant>
        <vt:lpwstr/>
      </vt:variant>
      <vt:variant>
        <vt:lpwstr>_Toc301709143</vt:lpwstr>
      </vt:variant>
      <vt:variant>
        <vt:i4>1900595</vt:i4>
      </vt:variant>
      <vt:variant>
        <vt:i4>197</vt:i4>
      </vt:variant>
      <vt:variant>
        <vt:i4>0</vt:i4>
      </vt:variant>
      <vt:variant>
        <vt:i4>5</vt:i4>
      </vt:variant>
      <vt:variant>
        <vt:lpwstr/>
      </vt:variant>
      <vt:variant>
        <vt:lpwstr>_Toc301709142</vt:lpwstr>
      </vt:variant>
      <vt:variant>
        <vt:i4>1900595</vt:i4>
      </vt:variant>
      <vt:variant>
        <vt:i4>191</vt:i4>
      </vt:variant>
      <vt:variant>
        <vt:i4>0</vt:i4>
      </vt:variant>
      <vt:variant>
        <vt:i4>5</vt:i4>
      </vt:variant>
      <vt:variant>
        <vt:lpwstr/>
      </vt:variant>
      <vt:variant>
        <vt:lpwstr>_Toc301709141</vt:lpwstr>
      </vt:variant>
      <vt:variant>
        <vt:i4>1900595</vt:i4>
      </vt:variant>
      <vt:variant>
        <vt:i4>185</vt:i4>
      </vt:variant>
      <vt:variant>
        <vt:i4>0</vt:i4>
      </vt:variant>
      <vt:variant>
        <vt:i4>5</vt:i4>
      </vt:variant>
      <vt:variant>
        <vt:lpwstr/>
      </vt:variant>
      <vt:variant>
        <vt:lpwstr>_Toc301709140</vt:lpwstr>
      </vt:variant>
      <vt:variant>
        <vt:i4>1703987</vt:i4>
      </vt:variant>
      <vt:variant>
        <vt:i4>179</vt:i4>
      </vt:variant>
      <vt:variant>
        <vt:i4>0</vt:i4>
      </vt:variant>
      <vt:variant>
        <vt:i4>5</vt:i4>
      </vt:variant>
      <vt:variant>
        <vt:lpwstr/>
      </vt:variant>
      <vt:variant>
        <vt:lpwstr>_Toc301709139</vt:lpwstr>
      </vt:variant>
      <vt:variant>
        <vt:i4>1703987</vt:i4>
      </vt:variant>
      <vt:variant>
        <vt:i4>173</vt:i4>
      </vt:variant>
      <vt:variant>
        <vt:i4>0</vt:i4>
      </vt:variant>
      <vt:variant>
        <vt:i4>5</vt:i4>
      </vt:variant>
      <vt:variant>
        <vt:lpwstr/>
      </vt:variant>
      <vt:variant>
        <vt:lpwstr>_Toc301709138</vt:lpwstr>
      </vt:variant>
      <vt:variant>
        <vt:i4>1703987</vt:i4>
      </vt:variant>
      <vt:variant>
        <vt:i4>167</vt:i4>
      </vt:variant>
      <vt:variant>
        <vt:i4>0</vt:i4>
      </vt:variant>
      <vt:variant>
        <vt:i4>5</vt:i4>
      </vt:variant>
      <vt:variant>
        <vt:lpwstr/>
      </vt:variant>
      <vt:variant>
        <vt:lpwstr>_Toc301709137</vt:lpwstr>
      </vt:variant>
      <vt:variant>
        <vt:i4>1703987</vt:i4>
      </vt:variant>
      <vt:variant>
        <vt:i4>161</vt:i4>
      </vt:variant>
      <vt:variant>
        <vt:i4>0</vt:i4>
      </vt:variant>
      <vt:variant>
        <vt:i4>5</vt:i4>
      </vt:variant>
      <vt:variant>
        <vt:lpwstr/>
      </vt:variant>
      <vt:variant>
        <vt:lpwstr>_Toc301709136</vt:lpwstr>
      </vt:variant>
      <vt:variant>
        <vt:i4>1703987</vt:i4>
      </vt:variant>
      <vt:variant>
        <vt:i4>155</vt:i4>
      </vt:variant>
      <vt:variant>
        <vt:i4>0</vt:i4>
      </vt:variant>
      <vt:variant>
        <vt:i4>5</vt:i4>
      </vt:variant>
      <vt:variant>
        <vt:lpwstr/>
      </vt:variant>
      <vt:variant>
        <vt:lpwstr>_Toc301709135</vt:lpwstr>
      </vt:variant>
      <vt:variant>
        <vt:i4>1703987</vt:i4>
      </vt:variant>
      <vt:variant>
        <vt:i4>149</vt:i4>
      </vt:variant>
      <vt:variant>
        <vt:i4>0</vt:i4>
      </vt:variant>
      <vt:variant>
        <vt:i4>5</vt:i4>
      </vt:variant>
      <vt:variant>
        <vt:lpwstr/>
      </vt:variant>
      <vt:variant>
        <vt:lpwstr>_Toc301709134</vt:lpwstr>
      </vt:variant>
      <vt:variant>
        <vt:i4>1703987</vt:i4>
      </vt:variant>
      <vt:variant>
        <vt:i4>143</vt:i4>
      </vt:variant>
      <vt:variant>
        <vt:i4>0</vt:i4>
      </vt:variant>
      <vt:variant>
        <vt:i4>5</vt:i4>
      </vt:variant>
      <vt:variant>
        <vt:lpwstr/>
      </vt:variant>
      <vt:variant>
        <vt:lpwstr>_Toc301709133</vt:lpwstr>
      </vt:variant>
      <vt:variant>
        <vt:i4>1703987</vt:i4>
      </vt:variant>
      <vt:variant>
        <vt:i4>137</vt:i4>
      </vt:variant>
      <vt:variant>
        <vt:i4>0</vt:i4>
      </vt:variant>
      <vt:variant>
        <vt:i4>5</vt:i4>
      </vt:variant>
      <vt:variant>
        <vt:lpwstr/>
      </vt:variant>
      <vt:variant>
        <vt:lpwstr>_Toc301709132</vt:lpwstr>
      </vt:variant>
      <vt:variant>
        <vt:i4>1703987</vt:i4>
      </vt:variant>
      <vt:variant>
        <vt:i4>131</vt:i4>
      </vt:variant>
      <vt:variant>
        <vt:i4>0</vt:i4>
      </vt:variant>
      <vt:variant>
        <vt:i4>5</vt:i4>
      </vt:variant>
      <vt:variant>
        <vt:lpwstr/>
      </vt:variant>
      <vt:variant>
        <vt:lpwstr>_Toc301709131</vt:lpwstr>
      </vt:variant>
      <vt:variant>
        <vt:i4>1703987</vt:i4>
      </vt:variant>
      <vt:variant>
        <vt:i4>125</vt:i4>
      </vt:variant>
      <vt:variant>
        <vt:i4>0</vt:i4>
      </vt:variant>
      <vt:variant>
        <vt:i4>5</vt:i4>
      </vt:variant>
      <vt:variant>
        <vt:lpwstr/>
      </vt:variant>
      <vt:variant>
        <vt:lpwstr>_Toc301709130</vt:lpwstr>
      </vt:variant>
      <vt:variant>
        <vt:i4>1769523</vt:i4>
      </vt:variant>
      <vt:variant>
        <vt:i4>119</vt:i4>
      </vt:variant>
      <vt:variant>
        <vt:i4>0</vt:i4>
      </vt:variant>
      <vt:variant>
        <vt:i4>5</vt:i4>
      </vt:variant>
      <vt:variant>
        <vt:lpwstr/>
      </vt:variant>
      <vt:variant>
        <vt:lpwstr>_Toc301709129</vt:lpwstr>
      </vt:variant>
      <vt:variant>
        <vt:i4>1769523</vt:i4>
      </vt:variant>
      <vt:variant>
        <vt:i4>113</vt:i4>
      </vt:variant>
      <vt:variant>
        <vt:i4>0</vt:i4>
      </vt:variant>
      <vt:variant>
        <vt:i4>5</vt:i4>
      </vt:variant>
      <vt:variant>
        <vt:lpwstr/>
      </vt:variant>
      <vt:variant>
        <vt:lpwstr>_Toc301709128</vt:lpwstr>
      </vt:variant>
      <vt:variant>
        <vt:i4>1769523</vt:i4>
      </vt:variant>
      <vt:variant>
        <vt:i4>107</vt:i4>
      </vt:variant>
      <vt:variant>
        <vt:i4>0</vt:i4>
      </vt:variant>
      <vt:variant>
        <vt:i4>5</vt:i4>
      </vt:variant>
      <vt:variant>
        <vt:lpwstr/>
      </vt:variant>
      <vt:variant>
        <vt:lpwstr>_Toc301709127</vt:lpwstr>
      </vt:variant>
      <vt:variant>
        <vt:i4>1769523</vt:i4>
      </vt:variant>
      <vt:variant>
        <vt:i4>101</vt:i4>
      </vt:variant>
      <vt:variant>
        <vt:i4>0</vt:i4>
      </vt:variant>
      <vt:variant>
        <vt:i4>5</vt:i4>
      </vt:variant>
      <vt:variant>
        <vt:lpwstr/>
      </vt:variant>
      <vt:variant>
        <vt:lpwstr>_Toc301709126</vt:lpwstr>
      </vt:variant>
      <vt:variant>
        <vt:i4>1769523</vt:i4>
      </vt:variant>
      <vt:variant>
        <vt:i4>95</vt:i4>
      </vt:variant>
      <vt:variant>
        <vt:i4>0</vt:i4>
      </vt:variant>
      <vt:variant>
        <vt:i4>5</vt:i4>
      </vt:variant>
      <vt:variant>
        <vt:lpwstr/>
      </vt:variant>
      <vt:variant>
        <vt:lpwstr>_Toc301709125</vt:lpwstr>
      </vt:variant>
      <vt:variant>
        <vt:i4>1769523</vt:i4>
      </vt:variant>
      <vt:variant>
        <vt:i4>89</vt:i4>
      </vt:variant>
      <vt:variant>
        <vt:i4>0</vt:i4>
      </vt:variant>
      <vt:variant>
        <vt:i4>5</vt:i4>
      </vt:variant>
      <vt:variant>
        <vt:lpwstr/>
      </vt:variant>
      <vt:variant>
        <vt:lpwstr>_Toc301709124</vt:lpwstr>
      </vt:variant>
      <vt:variant>
        <vt:i4>1769523</vt:i4>
      </vt:variant>
      <vt:variant>
        <vt:i4>83</vt:i4>
      </vt:variant>
      <vt:variant>
        <vt:i4>0</vt:i4>
      </vt:variant>
      <vt:variant>
        <vt:i4>5</vt:i4>
      </vt:variant>
      <vt:variant>
        <vt:lpwstr/>
      </vt:variant>
      <vt:variant>
        <vt:lpwstr>_Toc301709123</vt:lpwstr>
      </vt:variant>
      <vt:variant>
        <vt:i4>1769523</vt:i4>
      </vt:variant>
      <vt:variant>
        <vt:i4>77</vt:i4>
      </vt:variant>
      <vt:variant>
        <vt:i4>0</vt:i4>
      </vt:variant>
      <vt:variant>
        <vt:i4>5</vt:i4>
      </vt:variant>
      <vt:variant>
        <vt:lpwstr/>
      </vt:variant>
      <vt:variant>
        <vt:lpwstr>_Toc301709122</vt:lpwstr>
      </vt:variant>
      <vt:variant>
        <vt:i4>1769523</vt:i4>
      </vt:variant>
      <vt:variant>
        <vt:i4>71</vt:i4>
      </vt:variant>
      <vt:variant>
        <vt:i4>0</vt:i4>
      </vt:variant>
      <vt:variant>
        <vt:i4>5</vt:i4>
      </vt:variant>
      <vt:variant>
        <vt:lpwstr/>
      </vt:variant>
      <vt:variant>
        <vt:lpwstr>_Toc301709121</vt:lpwstr>
      </vt:variant>
      <vt:variant>
        <vt:i4>1769523</vt:i4>
      </vt:variant>
      <vt:variant>
        <vt:i4>65</vt:i4>
      </vt:variant>
      <vt:variant>
        <vt:i4>0</vt:i4>
      </vt:variant>
      <vt:variant>
        <vt:i4>5</vt:i4>
      </vt:variant>
      <vt:variant>
        <vt:lpwstr/>
      </vt:variant>
      <vt:variant>
        <vt:lpwstr>_Toc301709120</vt:lpwstr>
      </vt:variant>
      <vt:variant>
        <vt:i4>1572915</vt:i4>
      </vt:variant>
      <vt:variant>
        <vt:i4>59</vt:i4>
      </vt:variant>
      <vt:variant>
        <vt:i4>0</vt:i4>
      </vt:variant>
      <vt:variant>
        <vt:i4>5</vt:i4>
      </vt:variant>
      <vt:variant>
        <vt:lpwstr/>
      </vt:variant>
      <vt:variant>
        <vt:lpwstr>_Toc301709119</vt:lpwstr>
      </vt:variant>
      <vt:variant>
        <vt:i4>1572915</vt:i4>
      </vt:variant>
      <vt:variant>
        <vt:i4>53</vt:i4>
      </vt:variant>
      <vt:variant>
        <vt:i4>0</vt:i4>
      </vt:variant>
      <vt:variant>
        <vt:i4>5</vt:i4>
      </vt:variant>
      <vt:variant>
        <vt:lpwstr/>
      </vt:variant>
      <vt:variant>
        <vt:lpwstr>_Toc301709118</vt:lpwstr>
      </vt:variant>
      <vt:variant>
        <vt:i4>1572915</vt:i4>
      </vt:variant>
      <vt:variant>
        <vt:i4>47</vt:i4>
      </vt:variant>
      <vt:variant>
        <vt:i4>0</vt:i4>
      </vt:variant>
      <vt:variant>
        <vt:i4>5</vt:i4>
      </vt:variant>
      <vt:variant>
        <vt:lpwstr/>
      </vt:variant>
      <vt:variant>
        <vt:lpwstr>_Toc301709117</vt:lpwstr>
      </vt:variant>
      <vt:variant>
        <vt:i4>1572915</vt:i4>
      </vt:variant>
      <vt:variant>
        <vt:i4>41</vt:i4>
      </vt:variant>
      <vt:variant>
        <vt:i4>0</vt:i4>
      </vt:variant>
      <vt:variant>
        <vt:i4>5</vt:i4>
      </vt:variant>
      <vt:variant>
        <vt:lpwstr/>
      </vt:variant>
      <vt:variant>
        <vt:lpwstr>_Toc301709116</vt:lpwstr>
      </vt:variant>
      <vt:variant>
        <vt:i4>7274612</vt:i4>
      </vt:variant>
      <vt:variant>
        <vt:i4>36</vt:i4>
      </vt:variant>
      <vt:variant>
        <vt:i4>0</vt:i4>
      </vt:variant>
      <vt:variant>
        <vt:i4>5</vt:i4>
      </vt:variant>
      <vt:variant>
        <vt:lpwstr/>
      </vt:variant>
      <vt:variant>
        <vt:lpwstr>TOA</vt:lpwstr>
      </vt:variant>
      <vt:variant>
        <vt:i4>7274612</vt:i4>
      </vt:variant>
      <vt:variant>
        <vt:i4>33</vt:i4>
      </vt:variant>
      <vt:variant>
        <vt:i4>0</vt:i4>
      </vt:variant>
      <vt:variant>
        <vt:i4>5</vt:i4>
      </vt:variant>
      <vt:variant>
        <vt:lpwstr/>
      </vt:variant>
      <vt:variant>
        <vt:lpwstr>TOT</vt:lpwstr>
      </vt:variant>
      <vt:variant>
        <vt:i4>7274612</vt:i4>
      </vt:variant>
      <vt:variant>
        <vt:i4>30</vt:i4>
      </vt:variant>
      <vt:variant>
        <vt:i4>0</vt:i4>
      </vt:variant>
      <vt:variant>
        <vt:i4>5</vt:i4>
      </vt:variant>
      <vt:variant>
        <vt:lpwstr/>
      </vt:variant>
      <vt:variant>
        <vt:lpwstr>TOF</vt:lpwstr>
      </vt:variant>
      <vt:variant>
        <vt:i4>7274612</vt:i4>
      </vt:variant>
      <vt:variant>
        <vt:i4>27</vt:i4>
      </vt:variant>
      <vt:variant>
        <vt:i4>0</vt:i4>
      </vt:variant>
      <vt:variant>
        <vt:i4>5</vt:i4>
      </vt:variant>
      <vt:variant>
        <vt:lpwstr/>
      </vt:variant>
      <vt:variant>
        <vt:lpwstr>TOC</vt:lpwstr>
      </vt:variant>
      <vt:variant>
        <vt:i4>8781898</vt:i4>
      </vt:variant>
      <vt:variant>
        <vt:i4>24</vt:i4>
      </vt:variant>
      <vt:variant>
        <vt:i4>0</vt:i4>
      </vt:variant>
      <vt:variant>
        <vt:i4>5</vt:i4>
      </vt:variant>
      <vt:variant>
        <vt:lpwstr/>
      </vt:variant>
      <vt:variant>
        <vt:lpwstr>چکیده</vt:lpwstr>
      </vt:variant>
      <vt:variant>
        <vt:i4>327811</vt:i4>
      </vt:variant>
      <vt:variant>
        <vt:i4>21</vt:i4>
      </vt:variant>
      <vt:variant>
        <vt:i4>0</vt:i4>
      </vt:variant>
      <vt:variant>
        <vt:i4>5</vt:i4>
      </vt:variant>
      <vt:variant>
        <vt:lpwstr/>
      </vt:variant>
      <vt:variant>
        <vt:lpwstr>تشکر</vt:lpwstr>
      </vt:variant>
      <vt:variant>
        <vt:i4>9306117</vt:i4>
      </vt:variant>
      <vt:variant>
        <vt:i4>18</vt:i4>
      </vt:variant>
      <vt:variant>
        <vt:i4>0</vt:i4>
      </vt:variant>
      <vt:variant>
        <vt:i4>5</vt:i4>
      </vt:variant>
      <vt:variant>
        <vt:lpwstr/>
      </vt:variant>
      <vt:variant>
        <vt:lpwstr>تقدیم</vt:lpwstr>
      </vt:variant>
      <vt:variant>
        <vt:i4>1966093</vt:i4>
      </vt:variant>
      <vt:variant>
        <vt:i4>15</vt:i4>
      </vt:variant>
      <vt:variant>
        <vt:i4>0</vt:i4>
      </vt:variant>
      <vt:variant>
        <vt:i4>5</vt:i4>
      </vt:variant>
      <vt:variant>
        <vt:lpwstr/>
      </vt:variant>
      <vt:variant>
        <vt:lpwstr>مجوز</vt:lpwstr>
      </vt:variant>
      <vt:variant>
        <vt:i4>7405568</vt:i4>
      </vt:variant>
      <vt:variant>
        <vt:i4>12</vt:i4>
      </vt:variant>
      <vt:variant>
        <vt:i4>0</vt:i4>
      </vt:variant>
      <vt:variant>
        <vt:i4>5</vt:i4>
      </vt:variant>
      <vt:variant>
        <vt:lpwstr/>
      </vt:variant>
      <vt:variant>
        <vt:lpwstr>اصالت</vt:lpwstr>
      </vt:variant>
      <vt:variant>
        <vt:i4>103220937</vt:i4>
      </vt:variant>
      <vt:variant>
        <vt:i4>9</vt:i4>
      </vt:variant>
      <vt:variant>
        <vt:i4>0</vt:i4>
      </vt:variant>
      <vt:variant>
        <vt:i4>5</vt:i4>
      </vt:variant>
      <vt:variant>
        <vt:lpwstr/>
      </vt:variant>
      <vt:variant>
        <vt:lpwstr>تاییدیه</vt:lpwstr>
      </vt:variant>
      <vt:variant>
        <vt:i4>7274599</vt:i4>
      </vt:variant>
      <vt:variant>
        <vt:i4>6</vt:i4>
      </vt:variant>
      <vt:variant>
        <vt:i4>0</vt:i4>
      </vt:variant>
      <vt:variant>
        <vt:i4>5</vt:i4>
      </vt:variant>
      <vt:variant>
        <vt:lpwstr/>
      </vt:variant>
      <vt:variant>
        <vt:lpwstr>God</vt:lpwstr>
      </vt:variant>
      <vt:variant>
        <vt:i4>3604581</vt:i4>
      </vt:variant>
      <vt:variant>
        <vt:i4>3</vt:i4>
      </vt:variant>
      <vt:variant>
        <vt:i4>0</vt:i4>
      </vt:variant>
      <vt:variant>
        <vt:i4>5</vt:i4>
      </vt:variant>
      <vt:variant>
        <vt:lpwstr/>
      </vt:variant>
      <vt:variant>
        <vt:lpwstr>Title2</vt:lpwstr>
      </vt:variant>
      <vt:variant>
        <vt:i4>327680</vt:i4>
      </vt:variant>
      <vt:variant>
        <vt:i4>0</vt:i4>
      </vt:variant>
      <vt:variant>
        <vt:i4>0</vt:i4>
      </vt:variant>
      <vt:variant>
        <vt:i4>5</vt:i4>
      </vt:variant>
      <vt:variant>
        <vt:lpwstr/>
      </vt:variant>
      <vt:variant>
        <vt:lpwstr>Title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2026-09-21T02:48:28Z</dcterms:created>
  <dcterms:modified xsi:type="dcterms:W3CDTF">2026-09-21T02:48:28Z</dcterms:modified>
</cp:coreProperties>
</file>

<file path=docProps/custom.xml><?xml version="1.0" encoding="utf-8"?>
<Properties xmlns="http://schemas.openxmlformats.org/officeDocument/2006/custom-properties" xmlns:vt="http://schemas.openxmlformats.org/officeDocument/2006/docPropsVTypes"/>
</file>