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B279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B27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7579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292" w:rsidRDefault="002E1292">
      <w:r>
        <w:separator/>
      </w:r>
    </w:p>
  </w:endnote>
  <w:endnote w:type="continuationSeparator" w:id="0">
    <w:p w:rsidR="002E1292" w:rsidRDefault="002E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292" w:rsidRDefault="002E1292">
      <w:r>
        <w:separator/>
      </w:r>
    </w:p>
  </w:footnote>
  <w:footnote w:type="continuationSeparator" w:id="0">
    <w:p w:rsidR="002E1292" w:rsidRDefault="002E1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1292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79C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C180-B378-4C64-B4BF-811B75B8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2021-02-17T15:38:00Z</dcterms:modified>
</cp:coreProperties>
</file>