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6E" w:rsidRPr="00C50A5B" w:rsidRDefault="00D5116E" w:rsidP="00D5116E">
      <w:pPr>
        <w:pStyle w:val="ListParagraph"/>
        <w:numPr>
          <w:ilvl w:val="0"/>
          <w:numId w:val="1"/>
        </w:numPr>
        <w:jc w:val="lowKashida"/>
        <w:rPr>
          <w:color w:val="000000" w:themeColor="text1"/>
          <w:sz w:val="24"/>
          <w:szCs w:val="24"/>
        </w:rPr>
      </w:pPr>
      <w:r w:rsidRPr="00C50A5B">
        <w:rPr>
          <w:color w:val="000000" w:themeColor="text1"/>
          <w:sz w:val="24"/>
          <w:szCs w:val="24"/>
        </w:rPr>
        <w:t>We propose a phase field model to simulate CO</w:t>
      </w:r>
      <w:r w:rsidRPr="00C50A5B">
        <w:rPr>
          <w:color w:val="000000" w:themeColor="text1"/>
          <w:sz w:val="24"/>
          <w:szCs w:val="24"/>
          <w:vertAlign w:val="subscript"/>
        </w:rPr>
        <w:t>2</w:t>
      </w:r>
      <w:r w:rsidRPr="00C50A5B">
        <w:rPr>
          <w:color w:val="000000" w:themeColor="text1"/>
          <w:sz w:val="24"/>
          <w:szCs w:val="24"/>
        </w:rPr>
        <w:t xml:space="preserve"> fracturing, where we solve a coupled system consisting of: (</w:t>
      </w:r>
      <w:proofErr w:type="spellStart"/>
      <w:r w:rsidRPr="00C50A5B">
        <w:rPr>
          <w:color w:val="000000" w:themeColor="text1"/>
          <w:sz w:val="24"/>
          <w:szCs w:val="24"/>
        </w:rPr>
        <w:t>i</w:t>
      </w:r>
      <w:proofErr w:type="spellEnd"/>
      <w:r w:rsidRPr="00C50A5B">
        <w:rPr>
          <w:color w:val="000000" w:themeColor="text1"/>
          <w:sz w:val="24"/>
          <w:szCs w:val="24"/>
        </w:rPr>
        <w:t>) mass balance with modified Darcy’s equation, and (ii) a dissipative potential energy with the phase field.</w:t>
      </w:r>
    </w:p>
    <w:p w:rsidR="00D5116E" w:rsidRPr="00C50A5B" w:rsidRDefault="00D5116E" w:rsidP="00D5116E">
      <w:pPr>
        <w:pStyle w:val="ListParagraph"/>
        <w:numPr>
          <w:ilvl w:val="0"/>
          <w:numId w:val="1"/>
        </w:numPr>
        <w:jc w:val="lowKashida"/>
        <w:rPr>
          <w:color w:val="000000" w:themeColor="text1"/>
          <w:sz w:val="24"/>
          <w:szCs w:val="24"/>
        </w:rPr>
      </w:pPr>
      <w:r w:rsidRPr="00C50A5B">
        <w:rPr>
          <w:color w:val="000000" w:themeColor="text1"/>
          <w:sz w:val="24"/>
          <w:szCs w:val="24"/>
        </w:rPr>
        <w:t>CO</w:t>
      </w:r>
      <w:r w:rsidRPr="00C50A5B">
        <w:rPr>
          <w:color w:val="000000" w:themeColor="text1"/>
          <w:sz w:val="24"/>
          <w:szCs w:val="24"/>
          <w:vertAlign w:val="subscript"/>
        </w:rPr>
        <w:t>2</w:t>
      </w:r>
      <w:r w:rsidRPr="00C50A5B">
        <w:rPr>
          <w:color w:val="000000" w:themeColor="text1"/>
          <w:sz w:val="24"/>
          <w:szCs w:val="24"/>
        </w:rPr>
        <w:t xml:space="preserve"> is treated as a compressible fluid under </w:t>
      </w:r>
      <w:r w:rsidR="005600C4">
        <w:rPr>
          <w:color w:val="000000" w:themeColor="text1"/>
          <w:sz w:val="24"/>
          <w:szCs w:val="24"/>
        </w:rPr>
        <w:t xml:space="preserve">an </w:t>
      </w:r>
      <w:r w:rsidRPr="00C50A5B">
        <w:rPr>
          <w:color w:val="000000" w:themeColor="text1"/>
          <w:sz w:val="24"/>
          <w:szCs w:val="24"/>
        </w:rPr>
        <w:t xml:space="preserve">isothermal condition in a porous medium by using </w:t>
      </w:r>
      <w:r w:rsidR="005600C4">
        <w:rPr>
          <w:color w:val="000000" w:themeColor="text1"/>
          <w:sz w:val="24"/>
          <w:szCs w:val="24"/>
        </w:rPr>
        <w:t xml:space="preserve">the </w:t>
      </w:r>
      <w:r w:rsidRPr="00C50A5B">
        <w:rPr>
          <w:color w:val="000000" w:themeColor="text1"/>
          <w:sz w:val="24"/>
          <w:szCs w:val="24"/>
        </w:rPr>
        <w:t>Span-Wagner equation of state</w:t>
      </w:r>
      <w:r w:rsidR="005600C4">
        <w:rPr>
          <w:color w:val="000000" w:themeColor="text1"/>
          <w:sz w:val="24"/>
          <w:szCs w:val="24"/>
        </w:rPr>
        <w:t>.</w:t>
      </w:r>
    </w:p>
    <w:p w:rsidR="00D5116E" w:rsidRPr="00C50A5B" w:rsidRDefault="00DF56A7" w:rsidP="00206A87">
      <w:pPr>
        <w:pStyle w:val="ListParagraph"/>
        <w:numPr>
          <w:ilvl w:val="0"/>
          <w:numId w:val="1"/>
        </w:numPr>
        <w:jc w:val="lowKashida"/>
        <w:rPr>
          <w:color w:val="000000" w:themeColor="text1"/>
          <w:sz w:val="24"/>
          <w:szCs w:val="24"/>
        </w:rPr>
      </w:pPr>
      <w:r w:rsidRPr="00C50A5B">
        <w:rPr>
          <w:color w:val="000000" w:themeColor="text1"/>
          <w:sz w:val="24"/>
          <w:szCs w:val="24"/>
        </w:rPr>
        <w:t>The implementation is verified through three examples.</w:t>
      </w:r>
      <w:r>
        <w:rPr>
          <w:color w:val="000000" w:themeColor="text1"/>
          <w:sz w:val="24"/>
          <w:szCs w:val="24"/>
        </w:rPr>
        <w:t xml:space="preserve"> </w:t>
      </w:r>
      <w:r w:rsidR="00D5116E" w:rsidRPr="00C50A5B">
        <w:rPr>
          <w:color w:val="000000" w:themeColor="text1"/>
          <w:sz w:val="24"/>
          <w:szCs w:val="24"/>
        </w:rPr>
        <w:t xml:space="preserve">The predicted breakdown pressure agrees well with </w:t>
      </w:r>
      <w:r w:rsidR="005600C4">
        <w:rPr>
          <w:color w:val="000000" w:themeColor="text1"/>
          <w:sz w:val="24"/>
          <w:szCs w:val="24"/>
        </w:rPr>
        <w:t xml:space="preserve">analytical solutions </w:t>
      </w:r>
      <w:r>
        <w:rPr>
          <w:rFonts w:hint="eastAsia"/>
          <w:color w:val="000000" w:themeColor="text1"/>
          <w:sz w:val="24"/>
          <w:szCs w:val="24"/>
        </w:rPr>
        <w:t>and</w:t>
      </w:r>
      <w:r w:rsidR="009C1BBB">
        <w:rPr>
          <w:color w:val="000000" w:themeColor="text1"/>
          <w:sz w:val="24"/>
          <w:szCs w:val="24"/>
        </w:rPr>
        <w:t xml:space="preserve">, </w:t>
      </w:r>
      <w:r w:rsidR="009C1BBB" w:rsidRPr="00206A87">
        <w:rPr>
          <w:color w:val="000000" w:themeColor="text1"/>
          <w:sz w:val="24"/>
          <w:szCs w:val="24"/>
        </w:rPr>
        <w:t>within 30%</w:t>
      </w:r>
      <w:r w:rsidR="009C1BBB">
        <w:rPr>
          <w:color w:val="000000" w:themeColor="text1"/>
          <w:sz w:val="24"/>
          <w:szCs w:val="24"/>
        </w:rPr>
        <w:t>, with</w:t>
      </w:r>
      <w:r>
        <w:rPr>
          <w:color w:val="000000" w:themeColor="text1"/>
          <w:sz w:val="24"/>
          <w:szCs w:val="24"/>
        </w:rPr>
        <w:t xml:space="preserve"> </w:t>
      </w:r>
      <w:r w:rsidR="00206A87" w:rsidRPr="00206A87">
        <w:rPr>
          <w:color w:val="000000" w:themeColor="text1"/>
          <w:sz w:val="24"/>
          <w:szCs w:val="24"/>
        </w:rPr>
        <w:t>experiments</w:t>
      </w:r>
      <w:bookmarkStart w:id="0" w:name="_GoBack"/>
      <w:bookmarkEnd w:id="0"/>
      <w:r w:rsidR="00206A87">
        <w:rPr>
          <w:color w:val="000000" w:themeColor="text1"/>
          <w:sz w:val="24"/>
          <w:szCs w:val="24"/>
        </w:rPr>
        <w:t xml:space="preserve">. </w:t>
      </w:r>
    </w:p>
    <w:p w:rsidR="002B4650" w:rsidRPr="00D5116E" w:rsidRDefault="002B4650" w:rsidP="00D5116E"/>
    <w:sectPr w:rsidR="002B4650" w:rsidRPr="00D51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E5CAF"/>
    <w:multiLevelType w:val="hybridMultilevel"/>
    <w:tmpl w:val="D7CA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7A"/>
    <w:rsid w:val="00206A87"/>
    <w:rsid w:val="002A0090"/>
    <w:rsid w:val="002B4650"/>
    <w:rsid w:val="002C5299"/>
    <w:rsid w:val="005600C4"/>
    <w:rsid w:val="009817D2"/>
    <w:rsid w:val="009C1BBB"/>
    <w:rsid w:val="00A67E7A"/>
    <w:rsid w:val="00D5116E"/>
    <w:rsid w:val="00DF56A7"/>
    <w:rsid w:val="00F8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9602-9455-49AF-B315-2032C85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 Shen</dc:creator>
  <cp:keywords/>
  <dc:description/>
  <cp:lastModifiedBy>Yongxing Shen</cp:lastModifiedBy>
  <cp:revision>9</cp:revision>
  <cp:lastPrinted>2018-10-27T03:23:00Z</cp:lastPrinted>
  <dcterms:created xsi:type="dcterms:W3CDTF">2018-10-26T13:56:00Z</dcterms:created>
  <dcterms:modified xsi:type="dcterms:W3CDTF">2018-10-27T03:24:00Z</dcterms:modified>
</cp:coreProperties>
</file>