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0F6D7" w14:textId="50193F12" w:rsidR="00B04E21" w:rsidRDefault="0037591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w:t>
      </w:r>
      <w:r w:rsidR="00B04E21">
        <w:rPr>
          <w:rFonts w:ascii="Times New Roman" w:eastAsia="Times New Roman" w:hAnsi="Times New Roman" w:cs="Times New Roman"/>
          <w:b/>
          <w:bCs/>
          <w:color w:val="181717"/>
        </w:rPr>
        <w:t xml:space="preserve"> machine learning</w:t>
      </w:r>
      <w:r>
        <w:rPr>
          <w:rFonts w:ascii="Times New Roman" w:eastAsia="Times New Roman" w:hAnsi="Times New Roman" w:cs="Times New Roman"/>
          <w:b/>
          <w:bCs/>
          <w:color w:val="181717"/>
        </w:rPr>
        <w:t xml:space="preserve"> to predict </w:t>
      </w:r>
      <w:r w:rsidR="00880CDE">
        <w:rPr>
          <w:rFonts w:ascii="Times New Roman" w:eastAsia="Times New Roman" w:hAnsi="Times New Roman" w:cs="Times New Roman"/>
          <w:b/>
          <w:bCs/>
          <w:color w:val="181717"/>
        </w:rPr>
        <w:t>treatment response</w:t>
      </w:r>
      <w:r>
        <w:rPr>
          <w:rFonts w:ascii="Times New Roman" w:eastAsia="Times New Roman" w:hAnsi="Times New Roman" w:cs="Times New Roman"/>
          <w:b/>
          <w:bCs/>
          <w:color w:val="181717"/>
        </w:rPr>
        <w:t xml:space="preserve"> in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5A5D9DB5"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w:t>
      </w:r>
      <w:r w:rsidR="00BC3EEC">
        <w:rPr>
          <w:rFonts w:ascii="Times New Roman" w:eastAsia="Times New Roman" w:hAnsi="Times New Roman" w:cs="Times New Roman"/>
          <w:color w:val="181717"/>
        </w:rPr>
        <w:t xml:space="preserve"> to</w:t>
      </w:r>
      <w:r w:rsidR="00DF0E38">
        <w:rPr>
          <w:rFonts w:ascii="Times New Roman" w:eastAsia="Times New Roman" w:hAnsi="Times New Roman" w:cs="Times New Roman"/>
          <w:color w:val="181717"/>
        </w:rPr>
        <w:t xml:space="preserv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w:t>
      </w:r>
      <w:r w:rsidRPr="00311DBA">
        <w:rPr>
          <w:rFonts w:ascii="Times New Roman" w:eastAsia="Times New Roman" w:hAnsi="Times New Roman" w:cs="Times New Roman"/>
          <w:color w:val="181717"/>
        </w:rPr>
        <w:lastRenderedPageBreak/>
        <w:t>technology company that contains large repositories of retrospective health data, including patient 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4B7C217E" w:rsidR="00490929" w:rsidRDefault="0068523B" w:rsidP="00A73311">
      <w:pPr>
        <w:rPr>
          <w:rFonts w:ascii="Times New Roman" w:eastAsia="Times New Roman" w:hAnsi="Times New Roman" w:cs="Times New Roman"/>
        </w:rPr>
      </w:pPr>
      <w:r w:rsidRPr="0068523B">
        <w:rPr>
          <w:rFonts w:ascii="Times New Roman" w:eastAsia="Times New Roman" w:hAnsi="Times New Roman" w:cs="Times New Roman"/>
        </w:rPr>
        <w:t xml:space="preserve">This study aims to leverage Flatiron-sourced retrospective data from patients who were diagnosed with advanced NSCLC between 2011 and 2021 to develop an ML model that can predict </w:t>
      </w:r>
      <w:r w:rsidR="008E7BB3">
        <w:rPr>
          <w:rFonts w:ascii="Times New Roman" w:eastAsia="Times New Roman" w:hAnsi="Times New Roman" w:cs="Times New Roman"/>
        </w:rPr>
        <w:t>treatment response</w:t>
      </w:r>
      <w:r w:rsidRPr="0068523B">
        <w:rPr>
          <w:rFonts w:ascii="Times New Roman" w:eastAsia="Times New Roman" w:hAnsi="Times New Roman" w:cs="Times New Roman"/>
        </w:rPr>
        <w:t>.</w:t>
      </w:r>
      <w:r w:rsidR="00A73311">
        <w:rPr>
          <w:rFonts w:ascii="Times New Roman" w:eastAsia="Times New Roman" w:hAnsi="Times New Roman" w:cs="Times New Roman"/>
        </w:rPr>
        <w:t xml:space="preserve"> First, we will demonstrate how the threshold of 50% may not be the optimal biomarker to predict response in a large retrospective cohort through propensity score matching and an instrumental variable analysis. Then, we</w:t>
      </w:r>
      <w:r>
        <w:rPr>
          <w:rFonts w:ascii="Times New Roman" w:eastAsia="Times New Roman" w:hAnsi="Times New Roman" w:cs="Times New Roman"/>
        </w:rPr>
        <w:t xml:space="preserve"> will train ML model</w:t>
      </w:r>
      <w:r w:rsidR="0069648F">
        <w:rPr>
          <w:rFonts w:ascii="Times New Roman" w:eastAsia="Times New Roman" w:hAnsi="Times New Roman" w:cs="Times New Roman"/>
        </w:rPr>
        <w:t>s</w:t>
      </w:r>
      <w:r>
        <w:rPr>
          <w:rFonts w:ascii="Times New Roman" w:eastAsia="Times New Roman" w:hAnsi="Times New Roman" w:cs="Times New Roman"/>
        </w:rPr>
        <w:t xml:space="preserve"> to predict the likelihood of 12-month cancer progression in advanced NSCLC patients and compare </w:t>
      </w:r>
      <w:r w:rsidR="0069648F">
        <w:rPr>
          <w:rFonts w:ascii="Times New Roman" w:eastAsia="Times New Roman" w:hAnsi="Times New Roman" w:cs="Times New Roman"/>
        </w:rPr>
        <w:t>those</w:t>
      </w:r>
      <w:r>
        <w:rPr>
          <w:rFonts w:ascii="Times New Roman" w:eastAsia="Times New Roman" w:hAnsi="Times New Roman" w:cs="Times New Roman"/>
        </w:rPr>
        <w:t xml:space="preserve"> model</w:t>
      </w:r>
      <w:r w:rsidR="0069648F">
        <w:rPr>
          <w:rFonts w:ascii="Times New Roman" w:eastAsia="Times New Roman" w:hAnsi="Times New Roman" w:cs="Times New Roman"/>
        </w:rPr>
        <w:t>s’</w:t>
      </w:r>
      <w:r>
        <w:rPr>
          <w:rFonts w:ascii="Times New Roman" w:eastAsia="Times New Roman" w:hAnsi="Times New Roman" w:cs="Times New Roman"/>
        </w:rPr>
        <w:t xml:space="preserve"> pr</w:t>
      </w:r>
      <w:r w:rsidR="0069648F">
        <w:rPr>
          <w:rFonts w:ascii="Times New Roman" w:eastAsia="Times New Roman" w:hAnsi="Times New Roman" w:cs="Times New Roman"/>
        </w:rPr>
        <w:t>edictive</w:t>
      </w:r>
      <w:r>
        <w:rPr>
          <w:rFonts w:ascii="Times New Roman" w:eastAsia="Times New Roman" w:hAnsi="Times New Roman" w:cs="Times New Roman"/>
        </w:rPr>
        <w:t xml:space="preserve"> abilit</w:t>
      </w:r>
      <w:r w:rsidR="0069648F">
        <w:rPr>
          <w:rFonts w:ascii="Times New Roman" w:eastAsia="Times New Roman" w:hAnsi="Times New Roman" w:cs="Times New Roman"/>
        </w:rPr>
        <w:t xml:space="preserve">ies </w:t>
      </w:r>
      <w:r>
        <w:rPr>
          <w:rFonts w:ascii="Times New Roman" w:eastAsia="Times New Roman" w:hAnsi="Times New Roman" w:cs="Times New Roman"/>
        </w:rPr>
        <w:t xml:space="preserve">against </w:t>
      </w:r>
      <w:r w:rsidR="005703B4">
        <w:rPr>
          <w:rFonts w:ascii="Times New Roman" w:eastAsia="Times New Roman" w:hAnsi="Times New Roman" w:cs="Times New Roman"/>
        </w:rPr>
        <w:t xml:space="preserve">the </w:t>
      </w:r>
      <w:r>
        <w:rPr>
          <w:rFonts w:ascii="Times New Roman" w:eastAsia="Times New Roman" w:hAnsi="Times New Roman" w:cs="Times New Roman"/>
        </w:rPr>
        <w:t xml:space="preserve">standard </w:t>
      </w:r>
      <w:r w:rsidR="005703B4">
        <w:rPr>
          <w:rFonts w:ascii="Times New Roman" w:eastAsia="Times New Roman" w:hAnsi="Times New Roman" w:cs="Times New Roman"/>
        </w:rPr>
        <w:t xml:space="preserve">PD-L1 </w:t>
      </w:r>
      <w:r>
        <w:rPr>
          <w:rFonts w:ascii="Times New Roman" w:eastAsia="Times New Roman" w:hAnsi="Times New Roman" w:cs="Times New Roman"/>
        </w:rPr>
        <w:t>threshold-based risk score</w:t>
      </w:r>
      <w:r w:rsidR="005703B4">
        <w:rPr>
          <w:rFonts w:ascii="Times New Roman" w:eastAsia="Times New Roman" w:hAnsi="Times New Roman" w:cs="Times New Roman"/>
        </w:rPr>
        <w:t>.</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123CB7B7" w:rsidR="00694829" w:rsidRDefault="0003393F" w:rsidP="0003393F">
      <w:pPr>
        <w:rPr>
          <w:rFonts w:ascii="Times New Roman" w:hAnsi="Times New Roman" w:cs="Times New Roman"/>
        </w:rPr>
      </w:pPr>
      <w:r>
        <w:rPr>
          <w:rFonts w:ascii="Times New Roman" w:hAnsi="Times New Roman" w:cs="Times New Roman"/>
        </w:rPr>
        <w:t xml:space="preserve">In ML model training and statistical analysis, only patients who received first-line therapy within 365 days of advanced diagnosis were included. </w:t>
      </w:r>
      <w:r w:rsidR="00694829">
        <w:rPr>
          <w:rFonts w:ascii="Times New Roman" w:hAnsi="Times New Roman" w:cs="Times New Roman"/>
        </w:rPr>
        <w:t xml:space="preserve">If a date of death was available, we calculated the number of days from advanced diagnosis to death. If there was recorded evidence of </w:t>
      </w:r>
      <w:r w:rsidR="00BF7F2E">
        <w:rPr>
          <w:rFonts w:ascii="Times New Roman" w:hAnsi="Times New Roman" w:cs="Times New Roman"/>
        </w:rPr>
        <w:t xml:space="preserve">cancer </w:t>
      </w:r>
      <w:r w:rsidR="00694829">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sidR="00694829">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7B4D0F9A"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r w:rsidR="006D5E31">
        <w:rPr>
          <w:rFonts w:ascii="Times New Roman" w:hAnsi="Times New Roman" w:cs="Times New Roman"/>
        </w:rPr>
        <w:t xml:space="preserve"> Other laboratory values included creatinine, AST, ALT, </w:t>
      </w:r>
      <w:r w:rsidR="0072134C">
        <w:rPr>
          <w:rFonts w:ascii="Times New Roman" w:hAnsi="Times New Roman" w:cs="Times New Roman"/>
        </w:rPr>
        <w:t xml:space="preserve">and </w:t>
      </w:r>
      <w:r w:rsidR="006D5E31">
        <w:rPr>
          <w:rFonts w:ascii="Times New Roman" w:hAnsi="Times New Roman" w:cs="Times New Roman"/>
        </w:rPr>
        <w:t>total bilirubin</w:t>
      </w:r>
      <w:r w:rsidR="0072134C">
        <w:rPr>
          <w:rFonts w:ascii="Times New Roman" w:hAnsi="Times New Roman" w:cs="Times New Roman"/>
        </w:rPr>
        <w:t>.</w:t>
      </w:r>
    </w:p>
    <w:p w14:paraId="5190B49F" w14:textId="77777777" w:rsidR="006D5E31" w:rsidRDefault="006D5E31" w:rsidP="003B6437">
      <w:pPr>
        <w:rPr>
          <w:rFonts w:ascii="Times New Roman" w:hAnsi="Times New Roman" w:cs="Times New Roman"/>
        </w:rPr>
      </w:pPr>
    </w:p>
    <w:p w14:paraId="61C31902" w14:textId="1D80F3BE" w:rsidR="006D5E31" w:rsidRDefault="006D5E31" w:rsidP="003B6437">
      <w:pPr>
        <w:rPr>
          <w:rFonts w:ascii="Times New Roman" w:hAnsi="Times New Roman" w:cs="Times New Roman"/>
        </w:rPr>
      </w:pPr>
      <w:r>
        <w:rPr>
          <w:rFonts w:ascii="Times New Roman" w:hAnsi="Times New Roman" w:cs="Times New Roman"/>
        </w:rPr>
        <w:t xml:space="preserve">Abnormal renal function was classified as having an estimated glomerular filtration rate (eGFR) &lt; 60 (calculated using the </w:t>
      </w:r>
      <w:r w:rsidR="00EC49FE">
        <w:rPr>
          <w:rFonts w:ascii="Times New Roman" w:hAnsi="Times New Roman" w:cs="Times New Roman"/>
        </w:rPr>
        <w:t>CDK-EPI</w:t>
      </w:r>
      <w:r>
        <w:rPr>
          <w:rFonts w:ascii="Times New Roman" w:hAnsi="Times New Roman" w:cs="Times New Roman"/>
        </w:rPr>
        <w:t xml:space="preserve"> formula</w:t>
      </w:r>
      <w:r w:rsidR="00EC49FE">
        <w:rPr>
          <w:rFonts w:ascii="Times New Roman" w:hAnsi="Times New Roman" w:cs="Times New Roman"/>
        </w:rPr>
        <w:fldChar w:fldCharType="begin"/>
      </w:r>
      <w:r w:rsidR="00EC49FE">
        <w:rPr>
          <w:rFonts w:ascii="Times New Roman" w:hAnsi="Times New Roman" w:cs="Times New Roman"/>
        </w:rPr>
        <w:instrText xml:space="preserve"> ADDIN ZOTERO_ITEM CSL_CITATION {"citationID":"J9dOJxhd","properties":{"formattedCitation":"\\super 22\\nosupersub{}","plainCitation":"22","noteIndex":0},"citationItems":[{"id":507,"uris":["http://zotero.org/users/12114985/items/VYAAXWLM"],"itemData":{"id":507,"type":"webpage","abstract":"Expressed as a single equation: eGFRcr = 142 x min(Scr/κ, 1)α x max(Scr/κ, 1)-1.200 x 0.9938Age x 1.012 [if female] where: Scr = standardized serum creatinine in mg/dL κ = 0.7 (females) or 0.9 (males) α = -0.241 (female) or -0.302 (male) min(Scr/κ, 1) is the minimum of Scr/κ or 1.0 max(Scr/κ, 1) is the maximum of Scr/κ or 1.0 Age (years) Assays Creatinine is assayed using methods that are traceable to IDMS assigned NIST certified reference materials. To learn more, go to nkdep.nih.gov. Clinical Use Recommended method for estimating GFR in adults.","container-title":"National Kidney Foundation","language":"en-US","title":"CKD-EPI Creatinine Equation (2021)","URL":"https://www.kidney.org/content/ckd-epi-creatinine-equation-2021","accessed":{"date-parts":[["2024",5,15]]},"issued":{"date-parts":[["2015",10,26]]}}}],"schema":"https://github.com/citation-style-language/schema/raw/master/csl-citation.json"} </w:instrText>
      </w:r>
      <w:r w:rsidR="00EC49FE">
        <w:rPr>
          <w:rFonts w:ascii="Times New Roman" w:hAnsi="Times New Roman" w:cs="Times New Roman"/>
        </w:rPr>
        <w:fldChar w:fldCharType="separate"/>
      </w:r>
      <w:r w:rsidR="00EC49FE" w:rsidRPr="00EC49FE">
        <w:rPr>
          <w:rFonts w:ascii="Times New Roman" w:hAnsi="Times New Roman" w:cs="Times New Roman"/>
          <w:kern w:val="0"/>
          <w:vertAlign w:val="superscript"/>
        </w:rPr>
        <w:t>22</w:t>
      </w:r>
      <w:r w:rsidR="00EC49FE">
        <w:rPr>
          <w:rFonts w:ascii="Times New Roman" w:hAnsi="Times New Roman" w:cs="Times New Roman"/>
        </w:rPr>
        <w:fldChar w:fldCharType="end"/>
      </w:r>
      <w:r>
        <w:rPr>
          <w:rFonts w:ascii="Times New Roman" w:hAnsi="Times New Roman" w:cs="Times New Roman"/>
        </w:rPr>
        <w:t>) or a diagnosis of renal disease prior to treatment initiation. Abnormal liver function was defined as having a total bilirubin of 2.0 or more, AST &gt;= 109, ALT &gt;= 97</w:t>
      </w:r>
      <w:r w:rsidR="00EC49FE">
        <w:rPr>
          <w:rFonts w:ascii="Times New Roman" w:hAnsi="Times New Roman" w:cs="Times New Roman"/>
        </w:rPr>
        <w:fldChar w:fldCharType="begin"/>
      </w:r>
      <w:r w:rsidR="00EC49FE">
        <w:rPr>
          <w:rFonts w:ascii="Times New Roman" w:hAnsi="Times New Roman" w:cs="Times New Roman"/>
        </w:rPr>
        <w:instrText xml:space="preserve"> ADDIN ZOTERO_ITEM CSL_CITATION {"citationID":"CHbs258y","properties":{"formattedCitation":"\\super 23\\nosupersub{}","plainCitation":"23","noteIndex":0},"citationItems":[{"id":504,"uris":["http://zotero.org/users/12114985/items/2ZGEAYWD"],"itemData":{"id":504,"type":"article-journal","abstract":"Background\nPatients with blunt trauma to the liver have elevated levels of liver enzymes within a short time post injury, potentially useful in screening patients for computed tomography (CT). This study was performed to define the optimal cut-off values for serum aspartate aminotransferase (AST) and alanine aminotransferase (ALT) in patients with blunt liver injury diagnosed with contrast enhanced multi detector-row CT (CE-MDCT).\n\nMethods\nAll patients admitted from May 2006 to July 2013 to Teikyo University Hospital Trauma and Critical Care Center, and who underwent abdominal CE-MDCT within 3 h after blunt trauma, were retrospectively enrolled. Using receiver operating characteristic (ROC) curve analysis, the optimal cut-off values for AST and ALT were defined, and sensitivity and specificity were calculated.\n\nResults\nOf a total of 676 blunt trauma patients 64 patients were diagnosed with liver injury (Group LI+) and 612 patients without liver injury (Group LI−). Group LI+ and LI− were comparable for age, Revised Trauma Score, and Probability of survival. The groups differed in Injury Severity Score [median 21 (interquartile range 9–33) vs. 17 (9–26) (p &lt; 0.01)]. Group LI+ had higher AST than LI− [276 (48</w:instrText>
      </w:r>
      <w:r w:rsidR="00EC49FE">
        <w:rPr>
          <w:rFonts w:ascii="Times New Roman" w:hAnsi="Times New Roman" w:cs="Times New Roman" w:hint="eastAsia"/>
        </w:rPr>
        <w:instrText>–</w:instrText>
      </w:r>
      <w:r w:rsidR="00EC49FE">
        <w:rPr>
          <w:rFonts w:ascii="Times New Roman" w:hAnsi="Times New Roman" w:cs="Times New Roman" w:hint="eastAsia"/>
        </w:rPr>
        <w:instrText>503) vs. 44 (16</w:instrText>
      </w:r>
      <w:r w:rsidR="00EC49FE">
        <w:rPr>
          <w:rFonts w:ascii="Times New Roman" w:hAnsi="Times New Roman" w:cs="Times New Roman" w:hint="eastAsia"/>
        </w:rPr>
        <w:instrText>–</w:instrText>
      </w:r>
      <w:r w:rsidR="00EC49FE">
        <w:rPr>
          <w:rFonts w:ascii="Times New Roman" w:hAnsi="Times New Roman" w:cs="Times New Roman" w:hint="eastAsia"/>
        </w:rPr>
        <w:instrText>73); p &lt; 0.001] and higher ALT [240 (92</w:instrText>
      </w:r>
      <w:r w:rsidR="00EC49FE">
        <w:rPr>
          <w:rFonts w:ascii="Times New Roman" w:hAnsi="Times New Roman" w:cs="Times New Roman" w:hint="eastAsia"/>
        </w:rPr>
        <w:instrText>–</w:instrText>
      </w:r>
      <w:r w:rsidR="00EC49FE">
        <w:rPr>
          <w:rFonts w:ascii="Times New Roman" w:hAnsi="Times New Roman" w:cs="Times New Roman" w:hint="eastAsia"/>
        </w:rPr>
        <w:instrText>388) vs. 32 (16</w:instrText>
      </w:r>
      <w:r w:rsidR="00EC49FE">
        <w:rPr>
          <w:rFonts w:ascii="Times New Roman" w:hAnsi="Times New Roman" w:cs="Times New Roman" w:hint="eastAsia"/>
        </w:rPr>
        <w:instrText>–</w:instrText>
      </w:r>
      <w:r w:rsidR="00EC49FE">
        <w:rPr>
          <w:rFonts w:ascii="Times New Roman" w:hAnsi="Times New Roman" w:cs="Times New Roman" w:hint="eastAsia"/>
        </w:rPr>
        <w:instrText>49); p &lt; 0.001]. Using ROC curve analysis, the optimal cut-off values for AST and ALT were set at 109 U/l and 97 U/l, respectively. Based on these values, AST </w:instrText>
      </w:r>
      <w:r w:rsidR="00EC49FE">
        <w:rPr>
          <w:rFonts w:ascii="Times New Roman" w:hAnsi="Times New Roman" w:cs="Times New Roman" w:hint="eastAsia"/>
        </w:rPr>
        <w:instrText>≥</w:instrText>
      </w:r>
      <w:r w:rsidR="00EC49FE">
        <w:rPr>
          <w:rFonts w:ascii="Times New Roman" w:hAnsi="Times New Roman" w:cs="Times New Roman" w:hint="eastAsia"/>
        </w:rPr>
        <w:instrText> 109 U/l had a sensitivity of 81 %, a specificity of 82 %, a positive predictive value of 32 %, and a negative predictive value of 98 %. The corresponding values for ALT </w:instrText>
      </w:r>
      <w:r w:rsidR="00EC49FE">
        <w:rPr>
          <w:rFonts w:ascii="Times New Roman" w:hAnsi="Times New Roman" w:cs="Times New Roman" w:hint="eastAsia"/>
        </w:rPr>
        <w:instrText>≥</w:instrText>
      </w:r>
      <w:r w:rsidR="00EC49FE">
        <w:rPr>
          <w:rFonts w:ascii="Times New Roman" w:hAnsi="Times New Roman" w:cs="Times New Roman" w:hint="eastAsia"/>
        </w:rPr>
        <w:instrText> 97 U/l were 78, 88, 41 and 98 %, respectively, and for the combination of AST </w:instrText>
      </w:r>
      <w:r w:rsidR="00EC49FE">
        <w:rPr>
          <w:rFonts w:ascii="Times New Roman" w:hAnsi="Times New Roman" w:cs="Times New Roman" w:hint="eastAsia"/>
        </w:rPr>
        <w:instrText>≥</w:instrText>
      </w:r>
      <w:r w:rsidR="00EC49FE">
        <w:rPr>
          <w:rFonts w:ascii="Times New Roman" w:hAnsi="Times New Roman" w:cs="Times New Roman" w:hint="eastAsia"/>
        </w:rPr>
        <w:instrText> 109 U/l and/or ALT </w:instrText>
      </w:r>
      <w:r w:rsidR="00EC49FE">
        <w:rPr>
          <w:rFonts w:ascii="Times New Roman" w:hAnsi="Times New Roman" w:cs="Times New Roman" w:hint="eastAsia"/>
        </w:rPr>
        <w:instrText>≥</w:instrText>
      </w:r>
      <w:r w:rsidR="00EC49FE">
        <w:rPr>
          <w:rFonts w:ascii="Times New Roman" w:hAnsi="Times New Roman" w:cs="Times New Roman" w:hint="eastAsia"/>
        </w:rPr>
        <w:instrText> 97 U/l were 84, 81, 32, 98 %, respectively.\n\nConclusions\nWe have identified AST </w:instrText>
      </w:r>
      <w:r w:rsidR="00EC49FE">
        <w:rPr>
          <w:rFonts w:ascii="Times New Roman" w:hAnsi="Times New Roman" w:cs="Times New Roman" w:hint="eastAsia"/>
        </w:rPr>
        <w:instrText>≥</w:instrText>
      </w:r>
      <w:r w:rsidR="00EC49FE">
        <w:rPr>
          <w:rFonts w:ascii="Times New Roman" w:hAnsi="Times New Roman" w:cs="Times New Roman" w:hint="eastAsia"/>
        </w:rPr>
        <w:instrText> 109 U/l and ALT </w:instrText>
      </w:r>
      <w:r w:rsidR="00EC49FE">
        <w:rPr>
          <w:rFonts w:ascii="Times New Roman" w:hAnsi="Times New Roman" w:cs="Times New Roman" w:hint="eastAsia"/>
        </w:rPr>
        <w:instrText>≥</w:instrText>
      </w:r>
      <w:r w:rsidR="00EC49FE">
        <w:rPr>
          <w:rFonts w:ascii="Times New Roman" w:hAnsi="Times New Roman" w:cs="Times New Roman" w:hint="eastAsia"/>
        </w:rPr>
        <w:instrText> 97 U/l as optimal cut-off values in predicting the presence of liver injury, potentially useful as a screening tool for CT scan in patients otherwise eligib</w:instrText>
      </w:r>
      <w:r w:rsidR="00EC49FE">
        <w:rPr>
          <w:rFonts w:ascii="Times New Roman" w:hAnsi="Times New Roman" w:cs="Times New Roman"/>
        </w:rPr>
        <w:instrText xml:space="preserve">le for observation only or as a transfer criterion to a facility with CT scan capability.","container-title":"BMC Research Notes","DOI":"10.1186/s13104-016-1863-3","ISSN":"1756-0500","journalAbbreviation":"BMC Res Notes","note":"PMID: 26809874\nPMCID: PMC4724953","page":"41","source":"PubMed Central","title":"Defining the optimal cut-off values for liver enzymes in diagnosing blunt liver injury","volume":"9","author":[{"family":"Koyama","given":"Tomohide"},{"family":"Hamada","given":"Hirohisa"},{"family":"Nishida","given":"Masamichi"},{"family":"Naess","given":"Paal A."},{"family":"Gaarder","given":"Christine"},{"family":"Sakamoto","given":"Tetsuya"}],"issued":{"date-parts":[["2016",1,25]]}}}],"schema":"https://github.com/citation-style-language/schema/raw/master/csl-citation.json"} </w:instrText>
      </w:r>
      <w:r w:rsidR="00EC49FE">
        <w:rPr>
          <w:rFonts w:ascii="Times New Roman" w:hAnsi="Times New Roman" w:cs="Times New Roman"/>
        </w:rPr>
        <w:fldChar w:fldCharType="separate"/>
      </w:r>
      <w:r w:rsidR="00EC49FE" w:rsidRPr="00EC49FE">
        <w:rPr>
          <w:rFonts w:ascii="Times New Roman" w:hAnsi="Times New Roman" w:cs="Times New Roman"/>
          <w:kern w:val="0"/>
          <w:vertAlign w:val="superscript"/>
        </w:rPr>
        <w:t>23</w:t>
      </w:r>
      <w:r w:rsidR="00EC49FE">
        <w:rPr>
          <w:rFonts w:ascii="Times New Roman" w:hAnsi="Times New Roman" w:cs="Times New Roman"/>
        </w:rPr>
        <w:fldChar w:fldCharType="end"/>
      </w:r>
      <w:r>
        <w:rPr>
          <w:rFonts w:ascii="Times New Roman" w:hAnsi="Times New Roman" w:cs="Times New Roman"/>
        </w:rPr>
        <w:t xml:space="preserve">, or a diagnosis of liver disease prior to treatment. </w:t>
      </w:r>
    </w:p>
    <w:p w14:paraId="14181680" w14:textId="6EC83367" w:rsidR="0046216F" w:rsidRDefault="007933BD" w:rsidP="00517629">
      <w:pPr>
        <w:rPr>
          <w:rFonts w:ascii="Times New Roman" w:hAnsi="Times New Roman" w:cs="Times New Roman"/>
        </w:rPr>
      </w:pPr>
      <w:r>
        <w:rPr>
          <w:rFonts w:ascii="Times New Roman" w:hAnsi="Times New Roman" w:cs="Times New Roman"/>
        </w:rPr>
        <w:lastRenderedPageBreak/>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5BAB313B" w14:textId="77777777" w:rsidR="00F4524E" w:rsidRDefault="00F4524E" w:rsidP="00517629">
      <w:pPr>
        <w:rPr>
          <w:rFonts w:ascii="Times New Roman" w:hAnsi="Times New Roman" w:cs="Times New Roman"/>
        </w:rPr>
      </w:pPr>
    </w:p>
    <w:p w14:paraId="6B1FC41E" w14:textId="7E3FC44A" w:rsidR="001644CE" w:rsidRDefault="0060713A" w:rsidP="00CA763B">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w:t>
      </w:r>
      <w:r w:rsidR="00F4524E">
        <w:rPr>
          <w:rFonts w:ascii="Times New Roman" w:hAnsi="Times New Roman" w:cs="Times New Roman"/>
        </w:rPr>
        <w:t xml:space="preserve"> with concurrent vinorelbine, docetaxel, gemcitabine, pemetrexed, or paclitaxel</w:t>
      </w:r>
      <w:r>
        <w:rPr>
          <w:rFonts w:ascii="Times New Roman" w:hAnsi="Times New Roman" w:cs="Times New Roman"/>
        </w:rPr>
        <w:t>.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w:t>
      </w:r>
      <w:r w:rsidR="00F4524E">
        <w:rPr>
          <w:rFonts w:ascii="Times New Roman" w:hAnsi="Times New Roman" w:cs="Times New Roman"/>
        </w:rPr>
        <w:t xml:space="preserve">Other treatment </w:t>
      </w:r>
      <w:r w:rsidR="00E450C0">
        <w:rPr>
          <w:rFonts w:ascii="Times New Roman" w:hAnsi="Times New Roman" w:cs="Times New Roman"/>
        </w:rPr>
        <w:t>categories in this data are in Table ***.</w:t>
      </w:r>
      <w:r>
        <w:rPr>
          <w:rFonts w:ascii="Times New Roman" w:hAnsi="Times New Roman" w:cs="Times New Roman"/>
        </w:rPr>
        <w:t xml:space="preserve"> </w:t>
      </w:r>
    </w:p>
    <w:tbl>
      <w:tblPr>
        <w:tblStyle w:val="TableGrid"/>
        <w:tblW w:w="0" w:type="auto"/>
        <w:tblInd w:w="1885" w:type="dxa"/>
        <w:tblLook w:val="04A0" w:firstRow="1" w:lastRow="0" w:firstColumn="1" w:lastColumn="0" w:noHBand="0" w:noVBand="1"/>
      </w:tblPr>
      <w:tblGrid>
        <w:gridCol w:w="3870"/>
        <w:gridCol w:w="2070"/>
      </w:tblGrid>
      <w:tr w:rsidR="001644CE" w14:paraId="671BD8B3" w14:textId="77777777" w:rsidTr="00971131">
        <w:tc>
          <w:tcPr>
            <w:tcW w:w="3870" w:type="dxa"/>
          </w:tcPr>
          <w:p w14:paraId="40221075" w14:textId="77777777" w:rsidR="001644CE" w:rsidRPr="00CA763B" w:rsidRDefault="001644CE" w:rsidP="00971131">
            <w:pPr>
              <w:jc w:val="center"/>
              <w:rPr>
                <w:rFonts w:ascii="Times New Roman" w:hAnsi="Times New Roman" w:cs="Times New Roman"/>
                <w:b/>
                <w:bCs/>
                <w:sz w:val="22"/>
                <w:szCs w:val="22"/>
              </w:rPr>
            </w:pPr>
            <w:r w:rsidRPr="00CA763B">
              <w:rPr>
                <w:rFonts w:ascii="Times New Roman" w:hAnsi="Times New Roman" w:cs="Times New Roman"/>
                <w:b/>
                <w:bCs/>
                <w:sz w:val="22"/>
                <w:szCs w:val="22"/>
              </w:rPr>
              <w:t>PD-L1 Percent Staining</w:t>
            </w:r>
          </w:p>
        </w:tc>
        <w:tc>
          <w:tcPr>
            <w:tcW w:w="2070" w:type="dxa"/>
          </w:tcPr>
          <w:p w14:paraId="75DE2AC6" w14:textId="77777777" w:rsidR="001644CE" w:rsidRPr="00CA763B" w:rsidRDefault="001644CE" w:rsidP="00971131">
            <w:pPr>
              <w:jc w:val="center"/>
              <w:rPr>
                <w:rFonts w:ascii="Times New Roman" w:hAnsi="Times New Roman" w:cs="Times New Roman"/>
                <w:b/>
                <w:bCs/>
                <w:sz w:val="22"/>
                <w:szCs w:val="22"/>
              </w:rPr>
            </w:pPr>
            <w:r w:rsidRPr="00CA763B">
              <w:rPr>
                <w:rFonts w:ascii="Times New Roman" w:hAnsi="Times New Roman" w:cs="Times New Roman"/>
                <w:b/>
                <w:bCs/>
                <w:sz w:val="22"/>
                <w:szCs w:val="22"/>
              </w:rPr>
              <w:t>Representation</w:t>
            </w:r>
          </w:p>
        </w:tc>
      </w:tr>
      <w:tr w:rsidR="001644CE" w14:paraId="48CE422A" w14:textId="77777777" w:rsidTr="00971131">
        <w:tc>
          <w:tcPr>
            <w:tcW w:w="3870" w:type="dxa"/>
          </w:tcPr>
          <w:p w14:paraId="32554516"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&lt;1%</w:t>
            </w:r>
          </w:p>
        </w:tc>
        <w:tc>
          <w:tcPr>
            <w:tcW w:w="2070" w:type="dxa"/>
          </w:tcPr>
          <w:p w14:paraId="0C4832B7"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0.0</w:t>
            </w:r>
          </w:p>
        </w:tc>
      </w:tr>
      <w:tr w:rsidR="001644CE" w14:paraId="05EA804D" w14:textId="77777777" w:rsidTr="00971131">
        <w:tc>
          <w:tcPr>
            <w:tcW w:w="3870" w:type="dxa"/>
          </w:tcPr>
          <w:p w14:paraId="2BCD1B21"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1% or “PD-L1 low expression”</w:t>
            </w:r>
          </w:p>
        </w:tc>
        <w:tc>
          <w:tcPr>
            <w:tcW w:w="2070" w:type="dxa"/>
          </w:tcPr>
          <w:p w14:paraId="76967A9B"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0.01</w:t>
            </w:r>
          </w:p>
        </w:tc>
      </w:tr>
      <w:tr w:rsidR="001644CE" w14:paraId="0BEA411C" w14:textId="77777777" w:rsidTr="00971131">
        <w:tc>
          <w:tcPr>
            <w:tcW w:w="3870" w:type="dxa"/>
          </w:tcPr>
          <w:p w14:paraId="1048C458"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2-4%</w:t>
            </w:r>
          </w:p>
        </w:tc>
        <w:tc>
          <w:tcPr>
            <w:tcW w:w="2070" w:type="dxa"/>
          </w:tcPr>
          <w:p w14:paraId="52A12A8D"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0.03</w:t>
            </w:r>
          </w:p>
        </w:tc>
      </w:tr>
      <w:tr w:rsidR="001644CE" w14:paraId="57BDD7DC" w14:textId="77777777" w:rsidTr="00971131">
        <w:tc>
          <w:tcPr>
            <w:tcW w:w="3870" w:type="dxa"/>
          </w:tcPr>
          <w:p w14:paraId="34D09980"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5-9%</w:t>
            </w:r>
          </w:p>
        </w:tc>
        <w:tc>
          <w:tcPr>
            <w:tcW w:w="2070" w:type="dxa"/>
          </w:tcPr>
          <w:p w14:paraId="419DA488"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0.05</w:t>
            </w:r>
          </w:p>
        </w:tc>
      </w:tr>
      <w:tr w:rsidR="001644CE" w14:paraId="17008727" w14:textId="77777777" w:rsidTr="00971131">
        <w:tc>
          <w:tcPr>
            <w:tcW w:w="3870" w:type="dxa"/>
          </w:tcPr>
          <w:p w14:paraId="290F06B0"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10-19%</w:t>
            </w:r>
          </w:p>
        </w:tc>
        <w:tc>
          <w:tcPr>
            <w:tcW w:w="2070" w:type="dxa"/>
          </w:tcPr>
          <w:p w14:paraId="408059C4"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0.10</w:t>
            </w:r>
          </w:p>
        </w:tc>
      </w:tr>
      <w:tr w:rsidR="001644CE" w14:paraId="1FCCC72A" w14:textId="77777777" w:rsidTr="00971131">
        <w:tc>
          <w:tcPr>
            <w:tcW w:w="3870" w:type="dxa"/>
          </w:tcPr>
          <w:p w14:paraId="0A4D9992"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 xml:space="preserve">20-29% </w:t>
            </w:r>
          </w:p>
        </w:tc>
        <w:tc>
          <w:tcPr>
            <w:tcW w:w="2070" w:type="dxa"/>
          </w:tcPr>
          <w:p w14:paraId="5E092491"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0.20</w:t>
            </w:r>
          </w:p>
        </w:tc>
      </w:tr>
      <w:tr w:rsidR="001644CE" w14:paraId="328BC91C" w14:textId="77777777" w:rsidTr="00971131">
        <w:tc>
          <w:tcPr>
            <w:tcW w:w="3870" w:type="dxa"/>
          </w:tcPr>
          <w:p w14:paraId="0E014CBC"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30-39%</w:t>
            </w:r>
          </w:p>
        </w:tc>
        <w:tc>
          <w:tcPr>
            <w:tcW w:w="2070" w:type="dxa"/>
          </w:tcPr>
          <w:p w14:paraId="62E97DCB"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0.30</w:t>
            </w:r>
          </w:p>
        </w:tc>
      </w:tr>
      <w:tr w:rsidR="001644CE" w14:paraId="7075BC4E" w14:textId="77777777" w:rsidTr="00971131">
        <w:tc>
          <w:tcPr>
            <w:tcW w:w="3870" w:type="dxa"/>
          </w:tcPr>
          <w:p w14:paraId="37AF1462"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40-49%</w:t>
            </w:r>
          </w:p>
        </w:tc>
        <w:tc>
          <w:tcPr>
            <w:tcW w:w="2070" w:type="dxa"/>
          </w:tcPr>
          <w:p w14:paraId="52ADCBF1"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0.40</w:t>
            </w:r>
          </w:p>
        </w:tc>
      </w:tr>
      <w:tr w:rsidR="001644CE" w14:paraId="07F38B85" w14:textId="77777777" w:rsidTr="00971131">
        <w:tc>
          <w:tcPr>
            <w:tcW w:w="3870" w:type="dxa"/>
          </w:tcPr>
          <w:p w14:paraId="6FC601C8"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50-59% or “PD-L1 high expression”</w:t>
            </w:r>
          </w:p>
        </w:tc>
        <w:tc>
          <w:tcPr>
            <w:tcW w:w="2070" w:type="dxa"/>
          </w:tcPr>
          <w:p w14:paraId="1A3F42D4"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0.50</w:t>
            </w:r>
          </w:p>
        </w:tc>
      </w:tr>
      <w:tr w:rsidR="001644CE" w14:paraId="42CB8BC9" w14:textId="77777777" w:rsidTr="00971131">
        <w:tc>
          <w:tcPr>
            <w:tcW w:w="3870" w:type="dxa"/>
          </w:tcPr>
          <w:p w14:paraId="253C3241"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60-69%</w:t>
            </w:r>
          </w:p>
        </w:tc>
        <w:tc>
          <w:tcPr>
            <w:tcW w:w="2070" w:type="dxa"/>
          </w:tcPr>
          <w:p w14:paraId="11609F4A"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0.60</w:t>
            </w:r>
          </w:p>
        </w:tc>
      </w:tr>
      <w:tr w:rsidR="001644CE" w14:paraId="38284A24" w14:textId="77777777" w:rsidTr="00971131">
        <w:tc>
          <w:tcPr>
            <w:tcW w:w="3870" w:type="dxa"/>
          </w:tcPr>
          <w:p w14:paraId="15BE76D0"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 xml:space="preserve">70-79% </w:t>
            </w:r>
          </w:p>
        </w:tc>
        <w:tc>
          <w:tcPr>
            <w:tcW w:w="2070" w:type="dxa"/>
          </w:tcPr>
          <w:p w14:paraId="46E0C667"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0.70</w:t>
            </w:r>
          </w:p>
        </w:tc>
      </w:tr>
      <w:tr w:rsidR="001644CE" w14:paraId="3CA6D310" w14:textId="77777777" w:rsidTr="00971131">
        <w:tc>
          <w:tcPr>
            <w:tcW w:w="3870" w:type="dxa"/>
          </w:tcPr>
          <w:p w14:paraId="7CB1100E"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80-89%</w:t>
            </w:r>
          </w:p>
        </w:tc>
        <w:tc>
          <w:tcPr>
            <w:tcW w:w="2070" w:type="dxa"/>
          </w:tcPr>
          <w:p w14:paraId="2FC1E624"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0.80</w:t>
            </w:r>
          </w:p>
        </w:tc>
      </w:tr>
      <w:tr w:rsidR="001644CE" w14:paraId="4DA984D1" w14:textId="77777777" w:rsidTr="00971131">
        <w:tc>
          <w:tcPr>
            <w:tcW w:w="3870" w:type="dxa"/>
          </w:tcPr>
          <w:p w14:paraId="66FBDA70"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90-99%</w:t>
            </w:r>
          </w:p>
        </w:tc>
        <w:tc>
          <w:tcPr>
            <w:tcW w:w="2070" w:type="dxa"/>
          </w:tcPr>
          <w:p w14:paraId="66F7DB6B"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0.90</w:t>
            </w:r>
          </w:p>
        </w:tc>
      </w:tr>
      <w:tr w:rsidR="001644CE" w14:paraId="455887DC" w14:textId="77777777" w:rsidTr="00971131">
        <w:tc>
          <w:tcPr>
            <w:tcW w:w="3870" w:type="dxa"/>
          </w:tcPr>
          <w:p w14:paraId="7B5923CF"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100%</w:t>
            </w:r>
          </w:p>
        </w:tc>
        <w:tc>
          <w:tcPr>
            <w:tcW w:w="2070" w:type="dxa"/>
          </w:tcPr>
          <w:p w14:paraId="25BFACE5"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1.00</w:t>
            </w:r>
          </w:p>
        </w:tc>
      </w:tr>
      <w:tr w:rsidR="001644CE" w14:paraId="22FC6A7C" w14:textId="77777777" w:rsidTr="00971131">
        <w:tc>
          <w:tcPr>
            <w:tcW w:w="3870" w:type="dxa"/>
          </w:tcPr>
          <w:p w14:paraId="7060E560"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Not Reported/Indeterminate</w:t>
            </w:r>
          </w:p>
        </w:tc>
        <w:tc>
          <w:tcPr>
            <w:tcW w:w="2070" w:type="dxa"/>
          </w:tcPr>
          <w:p w14:paraId="504C87A3"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0.0</w:t>
            </w:r>
          </w:p>
        </w:tc>
      </w:tr>
    </w:tbl>
    <w:p w14:paraId="2FF1CC56" w14:textId="70AA8B91" w:rsidR="00464616" w:rsidRDefault="001644CE" w:rsidP="00464616">
      <w:pPr>
        <w:jc w:val="center"/>
        <w:rPr>
          <w:rFonts w:ascii="Times New Roman" w:hAnsi="Times New Roman" w:cs="Times New Roman"/>
          <w:b/>
          <w:bCs/>
        </w:rPr>
      </w:pPr>
      <w:r w:rsidRPr="00FF446B">
        <w:rPr>
          <w:rFonts w:ascii="Times New Roman" w:hAnsi="Times New Roman" w:cs="Times New Roman"/>
          <w:b/>
          <w:bCs/>
        </w:rPr>
        <w:t>Table 1: Interpretation of PD-L1 staining values</w:t>
      </w:r>
    </w:p>
    <w:p w14:paraId="21662C75" w14:textId="77777777" w:rsidR="001E6BF1" w:rsidRDefault="001E6BF1" w:rsidP="00B05690">
      <w:pPr>
        <w:rPr>
          <w:rFonts w:ascii="Times New Roman" w:hAnsi="Times New Roman" w:cs="Times New Roman"/>
          <w:b/>
          <w:bCs/>
        </w:rPr>
      </w:pPr>
    </w:p>
    <w:tbl>
      <w:tblPr>
        <w:tblStyle w:val="TableGrid"/>
        <w:tblW w:w="0" w:type="auto"/>
        <w:tblInd w:w="355" w:type="dxa"/>
        <w:tblLook w:val="04A0" w:firstRow="1" w:lastRow="0" w:firstColumn="1" w:lastColumn="0" w:noHBand="0" w:noVBand="1"/>
      </w:tblPr>
      <w:tblGrid>
        <w:gridCol w:w="3150"/>
        <w:gridCol w:w="5828"/>
      </w:tblGrid>
      <w:tr w:rsidR="001644CE" w:rsidRPr="00950FD1" w14:paraId="3373859B" w14:textId="26568A8E" w:rsidTr="00490C08">
        <w:tc>
          <w:tcPr>
            <w:tcW w:w="3150" w:type="dxa"/>
          </w:tcPr>
          <w:p w14:paraId="1EC0FE13" w14:textId="53DC1DB2" w:rsidR="001644CE" w:rsidRPr="00CA763B" w:rsidRDefault="00490C08" w:rsidP="00971131">
            <w:pPr>
              <w:jc w:val="center"/>
              <w:rPr>
                <w:rFonts w:ascii="Times New Roman" w:hAnsi="Times New Roman" w:cs="Times New Roman"/>
                <w:b/>
                <w:bCs/>
                <w:sz w:val="22"/>
                <w:szCs w:val="22"/>
              </w:rPr>
            </w:pPr>
            <w:r w:rsidRPr="00CA763B">
              <w:rPr>
                <w:rFonts w:ascii="Times New Roman" w:hAnsi="Times New Roman" w:cs="Times New Roman"/>
                <w:b/>
                <w:bCs/>
                <w:sz w:val="22"/>
                <w:szCs w:val="22"/>
              </w:rPr>
              <w:t>Therapy Type</w:t>
            </w:r>
          </w:p>
        </w:tc>
        <w:tc>
          <w:tcPr>
            <w:tcW w:w="5828" w:type="dxa"/>
          </w:tcPr>
          <w:p w14:paraId="610E3928" w14:textId="4178CE91" w:rsidR="001644CE" w:rsidRPr="00CA763B" w:rsidRDefault="005E1E7F" w:rsidP="00971131">
            <w:pPr>
              <w:jc w:val="center"/>
              <w:rPr>
                <w:rFonts w:ascii="Times New Roman" w:hAnsi="Times New Roman" w:cs="Times New Roman"/>
                <w:b/>
                <w:bCs/>
                <w:sz w:val="22"/>
                <w:szCs w:val="22"/>
              </w:rPr>
            </w:pPr>
            <w:r w:rsidRPr="00CA763B">
              <w:rPr>
                <w:rFonts w:ascii="Times New Roman" w:hAnsi="Times New Roman" w:cs="Times New Roman"/>
                <w:b/>
                <w:bCs/>
                <w:sz w:val="22"/>
                <w:szCs w:val="22"/>
              </w:rPr>
              <w:t>Description</w:t>
            </w:r>
          </w:p>
        </w:tc>
      </w:tr>
      <w:tr w:rsidR="001644CE" w14:paraId="5CD26FAD" w14:textId="79B3AFFC" w:rsidTr="00490C08">
        <w:tc>
          <w:tcPr>
            <w:tcW w:w="3150" w:type="dxa"/>
          </w:tcPr>
          <w:p w14:paraId="6106EB60" w14:textId="20360620"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IO Monotherapy</w:t>
            </w:r>
          </w:p>
        </w:tc>
        <w:tc>
          <w:tcPr>
            <w:tcW w:w="5828" w:type="dxa"/>
          </w:tcPr>
          <w:p w14:paraId="7D734B6E" w14:textId="2B469DDB" w:rsidR="001644CE" w:rsidRPr="00CA763B" w:rsidRDefault="00492485" w:rsidP="00971131">
            <w:pPr>
              <w:jc w:val="center"/>
              <w:rPr>
                <w:rFonts w:ascii="Times New Roman" w:hAnsi="Times New Roman" w:cs="Times New Roman"/>
                <w:sz w:val="22"/>
                <w:szCs w:val="22"/>
              </w:rPr>
            </w:pPr>
            <w:r w:rsidRPr="00CA763B">
              <w:rPr>
                <w:rFonts w:ascii="Times New Roman" w:hAnsi="Times New Roman" w:cs="Times New Roman"/>
                <w:sz w:val="22"/>
                <w:szCs w:val="22"/>
              </w:rPr>
              <w:t xml:space="preserve">Nivolumab, pembrolizumab, atezolizumab, durvalumab, </w:t>
            </w:r>
            <w:proofErr w:type="spellStart"/>
            <w:r w:rsidRPr="00CA763B">
              <w:rPr>
                <w:rFonts w:ascii="Times New Roman" w:hAnsi="Times New Roman" w:cs="Times New Roman"/>
                <w:sz w:val="22"/>
                <w:szCs w:val="22"/>
              </w:rPr>
              <w:t>cemiplimab</w:t>
            </w:r>
            <w:proofErr w:type="spellEnd"/>
            <w:r w:rsidRPr="00CA763B">
              <w:rPr>
                <w:rFonts w:ascii="Times New Roman" w:hAnsi="Times New Roman" w:cs="Times New Roman"/>
                <w:sz w:val="22"/>
                <w:szCs w:val="22"/>
              </w:rPr>
              <w:t xml:space="preserve"> or ipilimumab/nivolumab alone</w:t>
            </w:r>
          </w:p>
        </w:tc>
      </w:tr>
      <w:tr w:rsidR="00492485" w14:paraId="0575B5FE" w14:textId="77777777" w:rsidTr="00490C08">
        <w:tc>
          <w:tcPr>
            <w:tcW w:w="3150" w:type="dxa"/>
          </w:tcPr>
          <w:p w14:paraId="4F843B31" w14:textId="2D0286B4" w:rsidR="00492485" w:rsidRPr="00CA763B" w:rsidRDefault="00492485" w:rsidP="00971131">
            <w:pPr>
              <w:jc w:val="center"/>
              <w:rPr>
                <w:rFonts w:ascii="Times New Roman" w:hAnsi="Times New Roman" w:cs="Times New Roman"/>
                <w:sz w:val="22"/>
                <w:szCs w:val="22"/>
              </w:rPr>
            </w:pPr>
            <w:r w:rsidRPr="00CA763B">
              <w:rPr>
                <w:rFonts w:ascii="Times New Roman" w:hAnsi="Times New Roman" w:cs="Times New Roman"/>
                <w:sz w:val="22"/>
                <w:szCs w:val="22"/>
              </w:rPr>
              <w:t>Chemotherapy</w:t>
            </w:r>
          </w:p>
        </w:tc>
        <w:tc>
          <w:tcPr>
            <w:tcW w:w="5828" w:type="dxa"/>
          </w:tcPr>
          <w:p w14:paraId="1EDFA97C" w14:textId="5ADA1F63" w:rsidR="00492485" w:rsidRPr="00CA763B" w:rsidRDefault="00D24487" w:rsidP="00971131">
            <w:pPr>
              <w:jc w:val="center"/>
              <w:rPr>
                <w:rFonts w:ascii="Times New Roman" w:hAnsi="Times New Roman" w:cs="Times New Roman"/>
                <w:sz w:val="22"/>
                <w:szCs w:val="22"/>
              </w:rPr>
            </w:pPr>
            <w:r w:rsidRPr="00CA763B">
              <w:rPr>
                <w:rFonts w:ascii="Times New Roman" w:hAnsi="Times New Roman" w:cs="Times New Roman"/>
                <w:sz w:val="22"/>
                <w:szCs w:val="22"/>
              </w:rPr>
              <w:t>Cisplatin or carboplatin with concurrent vinorelbine, docetaxel, gemcitabine, pemetrexed, or paclitaxel</w:t>
            </w:r>
          </w:p>
        </w:tc>
      </w:tr>
      <w:tr w:rsidR="001644CE" w14:paraId="4CC31746" w14:textId="73737E9A" w:rsidTr="00490C08">
        <w:tc>
          <w:tcPr>
            <w:tcW w:w="3150" w:type="dxa"/>
          </w:tcPr>
          <w:p w14:paraId="0205E37D" w14:textId="2BCED3F5"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Combination Therapy</w:t>
            </w:r>
          </w:p>
        </w:tc>
        <w:tc>
          <w:tcPr>
            <w:tcW w:w="5828" w:type="dxa"/>
          </w:tcPr>
          <w:p w14:paraId="30CCC29F" w14:textId="5400741D" w:rsidR="001644CE" w:rsidRPr="00CA763B" w:rsidRDefault="00D24487" w:rsidP="00971131">
            <w:pPr>
              <w:jc w:val="center"/>
              <w:rPr>
                <w:rFonts w:ascii="Times New Roman" w:hAnsi="Times New Roman" w:cs="Times New Roman"/>
                <w:sz w:val="22"/>
                <w:szCs w:val="22"/>
              </w:rPr>
            </w:pPr>
            <w:r w:rsidRPr="00CA763B">
              <w:rPr>
                <w:rFonts w:ascii="Times New Roman" w:hAnsi="Times New Roman" w:cs="Times New Roman"/>
                <w:sz w:val="22"/>
                <w:szCs w:val="22"/>
              </w:rPr>
              <w:t xml:space="preserve">IO monotherapy </w:t>
            </w:r>
            <w:r w:rsidR="004872DB" w:rsidRPr="00CA763B">
              <w:rPr>
                <w:rFonts w:ascii="Times New Roman" w:hAnsi="Times New Roman" w:cs="Times New Roman"/>
                <w:sz w:val="22"/>
                <w:szCs w:val="22"/>
              </w:rPr>
              <w:t>with concurrent cisplatin or carboplatin</w:t>
            </w:r>
          </w:p>
        </w:tc>
      </w:tr>
      <w:tr w:rsidR="001644CE" w14:paraId="793B41B5" w14:textId="3A531E29" w:rsidTr="00490C08">
        <w:tc>
          <w:tcPr>
            <w:tcW w:w="3150" w:type="dxa"/>
          </w:tcPr>
          <w:p w14:paraId="6AA89835" w14:textId="4A63601D"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Anti-ALK Drug</w:t>
            </w:r>
          </w:p>
        </w:tc>
        <w:tc>
          <w:tcPr>
            <w:tcW w:w="5828" w:type="dxa"/>
          </w:tcPr>
          <w:p w14:paraId="21B8E0EA" w14:textId="4445CCAA" w:rsidR="001644CE" w:rsidRPr="00CA763B" w:rsidRDefault="00464616" w:rsidP="00971131">
            <w:pPr>
              <w:jc w:val="center"/>
              <w:rPr>
                <w:rFonts w:ascii="Times New Roman" w:hAnsi="Times New Roman" w:cs="Times New Roman"/>
                <w:sz w:val="22"/>
                <w:szCs w:val="22"/>
              </w:rPr>
            </w:pPr>
            <w:proofErr w:type="spellStart"/>
            <w:r w:rsidRPr="00CA763B">
              <w:rPr>
                <w:rFonts w:ascii="Times New Roman" w:hAnsi="Times New Roman" w:cs="Times New Roman"/>
                <w:sz w:val="22"/>
                <w:szCs w:val="22"/>
              </w:rPr>
              <w:t>Alectinib</w:t>
            </w:r>
            <w:proofErr w:type="spellEnd"/>
            <w:r w:rsidRPr="00CA763B">
              <w:rPr>
                <w:rFonts w:ascii="Times New Roman" w:hAnsi="Times New Roman" w:cs="Times New Roman"/>
                <w:sz w:val="22"/>
                <w:szCs w:val="22"/>
              </w:rPr>
              <w:t xml:space="preserve">, </w:t>
            </w:r>
            <w:proofErr w:type="spellStart"/>
            <w:r w:rsidRPr="00CA763B">
              <w:rPr>
                <w:rFonts w:ascii="Times New Roman" w:hAnsi="Times New Roman" w:cs="Times New Roman"/>
                <w:sz w:val="22"/>
                <w:szCs w:val="22"/>
              </w:rPr>
              <w:t>ceritinib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brigatinib</w:t>
            </w:r>
            <w:proofErr w:type="spellEnd"/>
          </w:p>
        </w:tc>
      </w:tr>
      <w:tr w:rsidR="001644CE" w14:paraId="5DE18EFB" w14:textId="4C993890" w:rsidTr="00490C08">
        <w:tc>
          <w:tcPr>
            <w:tcW w:w="3150" w:type="dxa"/>
          </w:tcPr>
          <w:p w14:paraId="2AC12E91" w14:textId="29F6CEAC"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Anti-EGFR Drug</w:t>
            </w:r>
          </w:p>
        </w:tc>
        <w:tc>
          <w:tcPr>
            <w:tcW w:w="5828" w:type="dxa"/>
          </w:tcPr>
          <w:p w14:paraId="2D1BD810" w14:textId="3DE70890" w:rsidR="001644CE" w:rsidRPr="00CA763B" w:rsidRDefault="00464616" w:rsidP="00971131">
            <w:pPr>
              <w:jc w:val="center"/>
              <w:rPr>
                <w:rFonts w:ascii="Times New Roman" w:hAnsi="Times New Roman" w:cs="Times New Roman"/>
                <w:sz w:val="22"/>
                <w:szCs w:val="22"/>
              </w:rPr>
            </w:pPr>
            <w:r w:rsidRPr="00CA763B">
              <w:rPr>
                <w:rFonts w:ascii="Times New Roman" w:hAnsi="Times New Roman" w:cs="Times New Roman"/>
                <w:sz w:val="22"/>
                <w:szCs w:val="22"/>
              </w:rPr>
              <w:t>Osimertinib, erlotinib, gefitinib, or afatinib</w:t>
            </w:r>
          </w:p>
        </w:tc>
      </w:tr>
      <w:tr w:rsidR="001644CE" w14:paraId="6A072EBB" w14:textId="203C98EF" w:rsidTr="00490C08">
        <w:tc>
          <w:tcPr>
            <w:tcW w:w="3150" w:type="dxa"/>
          </w:tcPr>
          <w:p w14:paraId="19FB2AC2" w14:textId="7A686161"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Anti-ROS1 Drug</w:t>
            </w:r>
          </w:p>
        </w:tc>
        <w:tc>
          <w:tcPr>
            <w:tcW w:w="5828" w:type="dxa"/>
          </w:tcPr>
          <w:p w14:paraId="4FC3C85D" w14:textId="7039CCAD" w:rsidR="001644CE" w:rsidRPr="00CA763B" w:rsidRDefault="00464616" w:rsidP="00971131">
            <w:pPr>
              <w:jc w:val="center"/>
              <w:rPr>
                <w:rFonts w:ascii="Times New Roman" w:hAnsi="Times New Roman" w:cs="Times New Roman"/>
                <w:sz w:val="22"/>
                <w:szCs w:val="22"/>
              </w:rPr>
            </w:pPr>
            <w:proofErr w:type="spellStart"/>
            <w:r w:rsidRPr="00CA763B">
              <w:rPr>
                <w:rFonts w:ascii="Times New Roman" w:hAnsi="Times New Roman" w:cs="Times New Roman"/>
                <w:sz w:val="22"/>
                <w:szCs w:val="22"/>
              </w:rPr>
              <w:t>Crizotinib</w:t>
            </w:r>
            <w:proofErr w:type="spellEnd"/>
            <w:r w:rsidRPr="00CA763B">
              <w:rPr>
                <w:rFonts w:ascii="Times New Roman" w:hAnsi="Times New Roman" w:cs="Times New Roman"/>
                <w:sz w:val="22"/>
                <w:szCs w:val="22"/>
              </w:rPr>
              <w:t xml:space="preserve">, </w:t>
            </w:r>
            <w:proofErr w:type="spellStart"/>
            <w:r w:rsidRPr="00CA763B">
              <w:rPr>
                <w:rFonts w:ascii="Times New Roman" w:hAnsi="Times New Roman" w:cs="Times New Roman"/>
                <w:sz w:val="22"/>
                <w:szCs w:val="22"/>
              </w:rPr>
              <w:t>entrectinib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repotrectinib</w:t>
            </w:r>
            <w:proofErr w:type="spellEnd"/>
          </w:p>
        </w:tc>
      </w:tr>
      <w:tr w:rsidR="001644CE" w14:paraId="3CE350FE" w14:textId="24EA72D3" w:rsidTr="00490C08">
        <w:tc>
          <w:tcPr>
            <w:tcW w:w="3150" w:type="dxa"/>
          </w:tcPr>
          <w:p w14:paraId="5A052874" w14:textId="61D2B79D"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Anti-BRAF Drug</w:t>
            </w:r>
          </w:p>
        </w:tc>
        <w:tc>
          <w:tcPr>
            <w:tcW w:w="5828" w:type="dxa"/>
          </w:tcPr>
          <w:p w14:paraId="5143D6BA" w14:textId="28229CAB" w:rsidR="001644CE" w:rsidRPr="00CA763B" w:rsidRDefault="00464616" w:rsidP="00971131">
            <w:pPr>
              <w:jc w:val="center"/>
              <w:rPr>
                <w:rFonts w:ascii="Times New Roman" w:hAnsi="Times New Roman" w:cs="Times New Roman"/>
                <w:sz w:val="22"/>
                <w:szCs w:val="22"/>
              </w:rPr>
            </w:pPr>
            <w:r w:rsidRPr="00CA763B">
              <w:rPr>
                <w:rFonts w:ascii="Times New Roman" w:hAnsi="Times New Roman" w:cs="Times New Roman"/>
                <w:sz w:val="22"/>
                <w:szCs w:val="22"/>
              </w:rPr>
              <w:t>Dabraf</w:t>
            </w:r>
            <w:r w:rsidR="001E6BF1" w:rsidRPr="00CA763B">
              <w:rPr>
                <w:rFonts w:ascii="Times New Roman" w:hAnsi="Times New Roman" w:cs="Times New Roman"/>
                <w:sz w:val="22"/>
                <w:szCs w:val="22"/>
              </w:rPr>
              <w:t xml:space="preserve">enib/trametinib, </w:t>
            </w:r>
            <w:proofErr w:type="spellStart"/>
            <w:r w:rsidR="001E6BF1" w:rsidRPr="00CA763B">
              <w:rPr>
                <w:rFonts w:ascii="Times New Roman" w:hAnsi="Times New Roman" w:cs="Times New Roman"/>
                <w:sz w:val="22"/>
                <w:szCs w:val="22"/>
              </w:rPr>
              <w:t>binimetinib</w:t>
            </w:r>
            <w:proofErr w:type="spellEnd"/>
            <w:r w:rsidR="001E6BF1" w:rsidRPr="00CA763B">
              <w:rPr>
                <w:rFonts w:ascii="Times New Roman" w:hAnsi="Times New Roman" w:cs="Times New Roman"/>
                <w:sz w:val="22"/>
                <w:szCs w:val="22"/>
              </w:rPr>
              <w:t>/</w:t>
            </w:r>
            <w:proofErr w:type="spellStart"/>
            <w:r w:rsidR="001E6BF1" w:rsidRPr="00CA763B">
              <w:rPr>
                <w:rFonts w:ascii="Times New Roman" w:hAnsi="Times New Roman" w:cs="Times New Roman"/>
                <w:sz w:val="22"/>
                <w:szCs w:val="22"/>
              </w:rPr>
              <w:t>encorafenib</w:t>
            </w:r>
            <w:proofErr w:type="spellEnd"/>
            <w:r w:rsidR="001E6BF1" w:rsidRPr="00CA763B">
              <w:rPr>
                <w:rFonts w:ascii="Times New Roman" w:hAnsi="Times New Roman" w:cs="Times New Roman"/>
                <w:sz w:val="22"/>
                <w:szCs w:val="22"/>
              </w:rPr>
              <w:t xml:space="preserve">, dabrafenib, </w:t>
            </w:r>
            <w:proofErr w:type="spellStart"/>
            <w:r w:rsidR="001E6BF1" w:rsidRPr="00CA763B">
              <w:rPr>
                <w:rFonts w:ascii="Times New Roman" w:hAnsi="Times New Roman" w:cs="Times New Roman"/>
                <w:sz w:val="22"/>
                <w:szCs w:val="22"/>
              </w:rPr>
              <w:t>tramatenib</w:t>
            </w:r>
            <w:proofErr w:type="spellEnd"/>
            <w:r w:rsidR="001E6BF1" w:rsidRPr="00CA763B">
              <w:rPr>
                <w:rFonts w:ascii="Times New Roman" w:hAnsi="Times New Roman" w:cs="Times New Roman"/>
                <w:sz w:val="22"/>
                <w:szCs w:val="22"/>
              </w:rPr>
              <w:t xml:space="preserve">, </w:t>
            </w:r>
            <w:proofErr w:type="spellStart"/>
            <w:r w:rsidR="001E6BF1" w:rsidRPr="00CA763B">
              <w:rPr>
                <w:rFonts w:ascii="Times New Roman" w:hAnsi="Times New Roman" w:cs="Times New Roman"/>
                <w:sz w:val="22"/>
                <w:szCs w:val="22"/>
              </w:rPr>
              <w:t>binimetinib</w:t>
            </w:r>
            <w:proofErr w:type="spellEnd"/>
            <w:r w:rsidR="001E6BF1" w:rsidRPr="00CA763B">
              <w:rPr>
                <w:rFonts w:ascii="Times New Roman" w:hAnsi="Times New Roman" w:cs="Times New Roman"/>
                <w:sz w:val="22"/>
                <w:szCs w:val="22"/>
              </w:rPr>
              <w:t xml:space="preserve">, or </w:t>
            </w:r>
            <w:proofErr w:type="spellStart"/>
            <w:r w:rsidR="001E6BF1" w:rsidRPr="00CA763B">
              <w:rPr>
                <w:rFonts w:ascii="Times New Roman" w:hAnsi="Times New Roman" w:cs="Times New Roman"/>
                <w:sz w:val="22"/>
                <w:szCs w:val="22"/>
              </w:rPr>
              <w:t>encorafenib</w:t>
            </w:r>
            <w:proofErr w:type="spellEnd"/>
          </w:p>
        </w:tc>
      </w:tr>
      <w:tr w:rsidR="001644CE" w14:paraId="625B2DF5" w14:textId="329181C0" w:rsidTr="00490C08">
        <w:tc>
          <w:tcPr>
            <w:tcW w:w="3150" w:type="dxa"/>
          </w:tcPr>
          <w:p w14:paraId="48A94D27" w14:textId="5F0FCA79"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Anti-RAS Drug</w:t>
            </w:r>
          </w:p>
        </w:tc>
        <w:tc>
          <w:tcPr>
            <w:tcW w:w="5828" w:type="dxa"/>
          </w:tcPr>
          <w:p w14:paraId="132B76F9" w14:textId="33198367" w:rsidR="001644CE" w:rsidRPr="00CA763B" w:rsidRDefault="001E6BF1" w:rsidP="00971131">
            <w:pPr>
              <w:jc w:val="center"/>
              <w:rPr>
                <w:rFonts w:ascii="Times New Roman" w:hAnsi="Times New Roman" w:cs="Times New Roman"/>
                <w:sz w:val="22"/>
                <w:szCs w:val="22"/>
              </w:rPr>
            </w:pPr>
            <w:proofErr w:type="spellStart"/>
            <w:r w:rsidRPr="00CA763B">
              <w:rPr>
                <w:rFonts w:ascii="Times New Roman" w:hAnsi="Times New Roman" w:cs="Times New Roman"/>
                <w:sz w:val="22"/>
                <w:szCs w:val="22"/>
              </w:rPr>
              <w:t>Sotorasib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adagrasib</w:t>
            </w:r>
            <w:proofErr w:type="spellEnd"/>
          </w:p>
        </w:tc>
      </w:tr>
      <w:tr w:rsidR="001644CE" w14:paraId="508E666D" w14:textId="057FE83B" w:rsidTr="00490C08">
        <w:tc>
          <w:tcPr>
            <w:tcW w:w="3150" w:type="dxa"/>
          </w:tcPr>
          <w:p w14:paraId="37BEFE3B" w14:textId="1806E541"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Other Chemotherapy</w:t>
            </w:r>
          </w:p>
        </w:tc>
        <w:tc>
          <w:tcPr>
            <w:tcW w:w="5828" w:type="dxa"/>
          </w:tcPr>
          <w:p w14:paraId="16FCD4A3" w14:textId="1D05B953" w:rsidR="001644CE" w:rsidRPr="00CA763B" w:rsidRDefault="005C19C6" w:rsidP="00971131">
            <w:pPr>
              <w:jc w:val="center"/>
              <w:rPr>
                <w:rFonts w:ascii="Times New Roman" w:hAnsi="Times New Roman" w:cs="Times New Roman"/>
                <w:sz w:val="22"/>
                <w:szCs w:val="22"/>
              </w:rPr>
            </w:pPr>
            <w:r w:rsidRPr="00CA763B">
              <w:rPr>
                <w:rFonts w:ascii="Times New Roman" w:hAnsi="Times New Roman" w:cs="Times New Roman"/>
                <w:sz w:val="22"/>
                <w:szCs w:val="22"/>
              </w:rPr>
              <w:t>Vinorelbine, docetaxel, gemcitabine, pemetrexed, or paclitaxel without concurrent IO therapy</w:t>
            </w:r>
          </w:p>
        </w:tc>
      </w:tr>
      <w:tr w:rsidR="00492485" w14:paraId="6E068567" w14:textId="77777777" w:rsidTr="00490C08">
        <w:tc>
          <w:tcPr>
            <w:tcW w:w="3150" w:type="dxa"/>
          </w:tcPr>
          <w:p w14:paraId="696FBEB4" w14:textId="30356BA6" w:rsidR="00492485" w:rsidRPr="00CA763B" w:rsidRDefault="00492485" w:rsidP="00492485">
            <w:pPr>
              <w:jc w:val="center"/>
              <w:rPr>
                <w:rFonts w:ascii="Times New Roman" w:hAnsi="Times New Roman" w:cs="Times New Roman"/>
                <w:sz w:val="22"/>
                <w:szCs w:val="22"/>
              </w:rPr>
            </w:pPr>
            <w:r w:rsidRPr="00CA763B">
              <w:rPr>
                <w:rFonts w:ascii="Times New Roman" w:hAnsi="Times New Roman" w:cs="Times New Roman"/>
                <w:sz w:val="22"/>
                <w:szCs w:val="22"/>
              </w:rPr>
              <w:t>Carboplatin Monotherapy</w:t>
            </w:r>
          </w:p>
        </w:tc>
        <w:tc>
          <w:tcPr>
            <w:tcW w:w="5828" w:type="dxa"/>
          </w:tcPr>
          <w:p w14:paraId="7EF3E78A" w14:textId="3C7D00F9" w:rsidR="00492485" w:rsidRPr="00CA763B" w:rsidRDefault="00492485" w:rsidP="00492485">
            <w:pPr>
              <w:jc w:val="center"/>
              <w:rPr>
                <w:rFonts w:ascii="Times New Roman" w:hAnsi="Times New Roman" w:cs="Times New Roman"/>
                <w:sz w:val="22"/>
                <w:szCs w:val="22"/>
              </w:rPr>
            </w:pPr>
            <w:r w:rsidRPr="00CA763B">
              <w:rPr>
                <w:rFonts w:ascii="Times New Roman" w:hAnsi="Times New Roman" w:cs="Times New Roman"/>
                <w:sz w:val="22"/>
                <w:szCs w:val="22"/>
              </w:rPr>
              <w:t>Carboplatin alone</w:t>
            </w:r>
          </w:p>
        </w:tc>
      </w:tr>
      <w:tr w:rsidR="00492485" w14:paraId="1EE4C9D3" w14:textId="77777777" w:rsidTr="00490C08">
        <w:tc>
          <w:tcPr>
            <w:tcW w:w="3150" w:type="dxa"/>
          </w:tcPr>
          <w:p w14:paraId="1FFDA10E" w14:textId="0C6F7AF3" w:rsidR="00492485" w:rsidRPr="00CA763B" w:rsidRDefault="00492485" w:rsidP="00492485">
            <w:pPr>
              <w:jc w:val="center"/>
              <w:rPr>
                <w:rFonts w:ascii="Times New Roman" w:hAnsi="Times New Roman" w:cs="Times New Roman"/>
                <w:sz w:val="22"/>
                <w:szCs w:val="22"/>
              </w:rPr>
            </w:pPr>
            <w:r w:rsidRPr="00CA763B">
              <w:rPr>
                <w:rFonts w:ascii="Times New Roman" w:hAnsi="Times New Roman" w:cs="Times New Roman"/>
                <w:sz w:val="22"/>
                <w:szCs w:val="22"/>
              </w:rPr>
              <w:t>Cisplatin Monotherapy</w:t>
            </w:r>
          </w:p>
        </w:tc>
        <w:tc>
          <w:tcPr>
            <w:tcW w:w="5828" w:type="dxa"/>
          </w:tcPr>
          <w:p w14:paraId="60184A3C" w14:textId="370A408D" w:rsidR="00492485" w:rsidRPr="00CA763B" w:rsidRDefault="00492485" w:rsidP="00492485">
            <w:pPr>
              <w:jc w:val="center"/>
              <w:rPr>
                <w:rFonts w:ascii="Times New Roman" w:hAnsi="Times New Roman" w:cs="Times New Roman"/>
                <w:sz w:val="22"/>
                <w:szCs w:val="22"/>
              </w:rPr>
            </w:pPr>
            <w:r w:rsidRPr="00CA763B">
              <w:rPr>
                <w:rFonts w:ascii="Times New Roman" w:hAnsi="Times New Roman" w:cs="Times New Roman"/>
                <w:sz w:val="22"/>
                <w:szCs w:val="22"/>
              </w:rPr>
              <w:t>Cisplatin alone</w:t>
            </w:r>
          </w:p>
        </w:tc>
      </w:tr>
      <w:tr w:rsidR="00492485" w14:paraId="5C3D7786" w14:textId="7C762357" w:rsidTr="00490C08">
        <w:tc>
          <w:tcPr>
            <w:tcW w:w="3150" w:type="dxa"/>
          </w:tcPr>
          <w:p w14:paraId="734CA381" w14:textId="274A00BA" w:rsidR="00492485" w:rsidRPr="00CA763B" w:rsidRDefault="00492485" w:rsidP="00492485">
            <w:pPr>
              <w:jc w:val="center"/>
              <w:rPr>
                <w:rFonts w:ascii="Times New Roman" w:hAnsi="Times New Roman" w:cs="Times New Roman"/>
                <w:sz w:val="22"/>
                <w:szCs w:val="22"/>
              </w:rPr>
            </w:pPr>
            <w:r w:rsidRPr="00CA763B">
              <w:rPr>
                <w:rFonts w:ascii="Times New Roman" w:hAnsi="Times New Roman" w:cs="Times New Roman"/>
                <w:sz w:val="22"/>
                <w:szCs w:val="22"/>
              </w:rPr>
              <w:t>TRK Inhibitor</w:t>
            </w:r>
          </w:p>
        </w:tc>
        <w:tc>
          <w:tcPr>
            <w:tcW w:w="5828" w:type="dxa"/>
          </w:tcPr>
          <w:p w14:paraId="5B36AE4D" w14:textId="7744A1D1" w:rsidR="00492485" w:rsidRPr="00CA763B" w:rsidRDefault="005C19C6" w:rsidP="00492485">
            <w:pPr>
              <w:jc w:val="center"/>
              <w:rPr>
                <w:rFonts w:ascii="Times New Roman" w:hAnsi="Times New Roman" w:cs="Times New Roman"/>
                <w:sz w:val="22"/>
                <w:szCs w:val="22"/>
              </w:rPr>
            </w:pPr>
            <w:r w:rsidRPr="00CA763B">
              <w:rPr>
                <w:rFonts w:ascii="Times New Roman" w:hAnsi="Times New Roman" w:cs="Times New Roman"/>
                <w:sz w:val="22"/>
                <w:szCs w:val="22"/>
              </w:rPr>
              <w:t xml:space="preserve">Imatinib, </w:t>
            </w:r>
            <w:proofErr w:type="spellStart"/>
            <w:r w:rsidRPr="00CA763B">
              <w:rPr>
                <w:rFonts w:ascii="Times New Roman" w:hAnsi="Times New Roman" w:cs="Times New Roman"/>
                <w:sz w:val="22"/>
                <w:szCs w:val="22"/>
              </w:rPr>
              <w:t>dasatinib</w:t>
            </w:r>
            <w:proofErr w:type="spellEnd"/>
            <w:r w:rsidRPr="00CA763B">
              <w:rPr>
                <w:rFonts w:ascii="Times New Roman" w:hAnsi="Times New Roman" w:cs="Times New Roman"/>
                <w:sz w:val="22"/>
                <w:szCs w:val="22"/>
              </w:rPr>
              <w:t>, nilotinib, bosutinib</w:t>
            </w:r>
          </w:p>
        </w:tc>
      </w:tr>
      <w:tr w:rsidR="00492485" w14:paraId="10D9BB49" w14:textId="5BC996D0" w:rsidTr="00490C08">
        <w:tc>
          <w:tcPr>
            <w:tcW w:w="3150" w:type="dxa"/>
          </w:tcPr>
          <w:p w14:paraId="781DBA4E" w14:textId="724D6D53" w:rsidR="00492485" w:rsidRPr="00CA763B" w:rsidRDefault="00492485" w:rsidP="00492485">
            <w:pPr>
              <w:jc w:val="center"/>
              <w:rPr>
                <w:rFonts w:ascii="Times New Roman" w:hAnsi="Times New Roman" w:cs="Times New Roman"/>
                <w:sz w:val="22"/>
                <w:szCs w:val="22"/>
              </w:rPr>
            </w:pPr>
            <w:r w:rsidRPr="00CA763B">
              <w:rPr>
                <w:rFonts w:ascii="Times New Roman" w:hAnsi="Times New Roman" w:cs="Times New Roman"/>
                <w:sz w:val="22"/>
                <w:szCs w:val="22"/>
              </w:rPr>
              <w:t>MET Inhibitor</w:t>
            </w:r>
          </w:p>
        </w:tc>
        <w:tc>
          <w:tcPr>
            <w:tcW w:w="5828" w:type="dxa"/>
          </w:tcPr>
          <w:p w14:paraId="5FAB9768" w14:textId="614903C9" w:rsidR="00492485" w:rsidRPr="00CA763B" w:rsidRDefault="005C19C6" w:rsidP="00492485">
            <w:pPr>
              <w:jc w:val="center"/>
              <w:rPr>
                <w:rFonts w:ascii="Times New Roman" w:hAnsi="Times New Roman" w:cs="Times New Roman"/>
                <w:sz w:val="22"/>
                <w:szCs w:val="22"/>
              </w:rPr>
            </w:pPr>
            <w:proofErr w:type="spellStart"/>
            <w:r w:rsidRPr="00CA763B">
              <w:rPr>
                <w:rFonts w:ascii="Times New Roman" w:hAnsi="Times New Roman" w:cs="Times New Roman"/>
                <w:sz w:val="22"/>
                <w:szCs w:val="22"/>
              </w:rPr>
              <w:t>Capmatinib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tepotinib</w:t>
            </w:r>
            <w:proofErr w:type="spellEnd"/>
          </w:p>
        </w:tc>
      </w:tr>
      <w:tr w:rsidR="001E6BF1" w14:paraId="7EFA0708" w14:textId="77777777" w:rsidTr="00490C08">
        <w:tc>
          <w:tcPr>
            <w:tcW w:w="3150" w:type="dxa"/>
          </w:tcPr>
          <w:p w14:paraId="2762546E" w14:textId="4A3E2ACD" w:rsidR="001E6BF1" w:rsidRPr="00CA763B" w:rsidRDefault="001E6BF1" w:rsidP="00492485">
            <w:pPr>
              <w:jc w:val="center"/>
              <w:rPr>
                <w:rFonts w:ascii="Times New Roman" w:hAnsi="Times New Roman" w:cs="Times New Roman"/>
                <w:sz w:val="22"/>
                <w:szCs w:val="22"/>
              </w:rPr>
            </w:pPr>
            <w:r w:rsidRPr="00CA763B">
              <w:rPr>
                <w:rFonts w:ascii="Times New Roman" w:hAnsi="Times New Roman" w:cs="Times New Roman"/>
                <w:sz w:val="22"/>
                <w:szCs w:val="22"/>
              </w:rPr>
              <w:t>Other Therapy</w:t>
            </w:r>
          </w:p>
        </w:tc>
        <w:tc>
          <w:tcPr>
            <w:tcW w:w="5828" w:type="dxa"/>
          </w:tcPr>
          <w:p w14:paraId="024DD53C" w14:textId="25FC4F2A" w:rsidR="001E6BF1" w:rsidRPr="00CA763B" w:rsidRDefault="001E6BF1" w:rsidP="00492485">
            <w:pPr>
              <w:jc w:val="center"/>
              <w:rPr>
                <w:rFonts w:ascii="Times New Roman" w:hAnsi="Times New Roman" w:cs="Times New Roman"/>
                <w:sz w:val="22"/>
                <w:szCs w:val="22"/>
              </w:rPr>
            </w:pPr>
            <w:r w:rsidRPr="00CA763B">
              <w:rPr>
                <w:rFonts w:ascii="Times New Roman" w:hAnsi="Times New Roman" w:cs="Times New Roman"/>
                <w:sz w:val="22"/>
                <w:szCs w:val="22"/>
              </w:rPr>
              <w:t>Does not fit into the above categories</w:t>
            </w:r>
          </w:p>
        </w:tc>
      </w:tr>
    </w:tbl>
    <w:p w14:paraId="0FF522CF" w14:textId="6D1AC045" w:rsidR="00654709" w:rsidRPr="00CA763B" w:rsidRDefault="00B05690" w:rsidP="00CA763B">
      <w:pPr>
        <w:jc w:val="center"/>
        <w:rPr>
          <w:rFonts w:ascii="Times New Roman" w:hAnsi="Times New Roman" w:cs="Times New Roman"/>
          <w:b/>
          <w:bCs/>
        </w:rPr>
      </w:pPr>
      <w:r>
        <w:rPr>
          <w:rFonts w:ascii="Times New Roman" w:hAnsi="Times New Roman" w:cs="Times New Roman"/>
          <w:b/>
          <w:bCs/>
        </w:rPr>
        <w:t xml:space="preserve">Table ***: Categorization of </w:t>
      </w:r>
      <w:r w:rsidR="00D34DB4">
        <w:rPr>
          <w:rFonts w:ascii="Times New Roman" w:hAnsi="Times New Roman" w:cs="Times New Roman"/>
          <w:b/>
          <w:bCs/>
        </w:rPr>
        <w:t>first-line therapies based on drug combinations used</w:t>
      </w:r>
    </w:p>
    <w:p w14:paraId="20CD835F" w14:textId="6AA696F7" w:rsidR="004E4A72" w:rsidRDefault="003F078E" w:rsidP="004E4A7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3FA6AEF" wp14:editId="394FD6E8">
            <wp:extent cx="5449078" cy="4069620"/>
            <wp:effectExtent l="0" t="0" r="0" b="0"/>
            <wp:docPr id="1102221905" name="Picture 1" descr="A diagram of a dise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21905" name="Picture 1" descr="A diagram of a diseas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97756" cy="4105975"/>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223417CB" w14:textId="77777777" w:rsidR="00EE2CD8" w:rsidRDefault="00EE2CD8" w:rsidP="009630F6">
      <w:pPr>
        <w:rPr>
          <w:rFonts w:ascii="Times New Roman" w:hAnsi="Times New Roman" w:cs="Times New Roman"/>
          <w:b/>
          <w:bCs/>
        </w:rPr>
      </w:pPr>
    </w:p>
    <w:p w14:paraId="1AEC3040" w14:textId="165F09D8" w:rsidR="00195978" w:rsidRDefault="00195978" w:rsidP="00195978">
      <w:pPr>
        <w:rPr>
          <w:rFonts w:ascii="Times New Roman" w:hAnsi="Times New Roman" w:cs="Times New Roman"/>
          <w:b/>
          <w:bCs/>
          <w:i/>
          <w:iCs/>
        </w:rPr>
      </w:pPr>
      <w:r>
        <w:rPr>
          <w:rFonts w:ascii="Times New Roman" w:hAnsi="Times New Roman" w:cs="Times New Roman"/>
          <w:b/>
          <w:bCs/>
          <w:i/>
          <w:iCs/>
        </w:rPr>
        <w:t>Propensity Score Matching Approach</w:t>
      </w:r>
    </w:p>
    <w:p w14:paraId="468B5396" w14:textId="51EFF6F4" w:rsidR="00195978" w:rsidRDefault="00195978" w:rsidP="00195978">
      <w:pPr>
        <w:rPr>
          <w:rFonts w:ascii="Times New Roman" w:hAnsi="Times New Roman" w:cs="Times New Roman"/>
          <w:b/>
          <w:bCs/>
        </w:rPr>
      </w:pPr>
    </w:p>
    <w:p w14:paraId="5847B3AC" w14:textId="3A637AD5" w:rsidR="00521F4D" w:rsidRPr="00486B1A" w:rsidRDefault="00521F4D" w:rsidP="00195978">
      <w:pPr>
        <w:rPr>
          <w:rFonts w:ascii="Times New Roman" w:hAnsi="Times New Roman" w:cs="Times New Roman"/>
        </w:rPr>
      </w:pPr>
      <w:r>
        <w:rPr>
          <w:rFonts w:ascii="Times New Roman" w:hAnsi="Times New Roman" w:cs="Times New Roman"/>
        </w:rPr>
        <w:t>First</w:t>
      </w:r>
      <w:r w:rsidR="00F313AE">
        <w:rPr>
          <w:rFonts w:ascii="Times New Roman" w:hAnsi="Times New Roman" w:cs="Times New Roman"/>
        </w:rPr>
        <w:t>,</w:t>
      </w:r>
      <w:r>
        <w:rPr>
          <w:rFonts w:ascii="Times New Roman" w:hAnsi="Times New Roman" w:cs="Times New Roman"/>
        </w:rPr>
        <w:t xml:space="preserve"> we performed propensity score matching (PSM) at various PD-L1 threshold to compare the efficacy of IO monotherapy vs chemotherapy.</w:t>
      </w:r>
      <w:r w:rsidR="00F313AE">
        <w:rPr>
          <w:rFonts w:ascii="Times New Roman" w:hAnsi="Times New Roman" w:cs="Times New Roman"/>
        </w:rPr>
        <w:t xml:space="preserve"> </w:t>
      </w:r>
      <w:r w:rsidR="003642A1">
        <w:rPr>
          <w:rFonts w:ascii="Times New Roman" w:hAnsi="Times New Roman" w:cs="Times New Roman"/>
        </w:rPr>
        <w:t xml:space="preserve">This way, after adjusting for confounders, we can examine at what threshold IO monotherapy begins to outperform chemotherapy within this specific cohort. </w:t>
      </w:r>
      <w:r w:rsidR="00CF7184">
        <w:rPr>
          <w:rFonts w:ascii="Times New Roman" w:hAnsi="Times New Roman" w:cs="Times New Roman"/>
        </w:rPr>
        <w:t xml:space="preserve">We performed </w:t>
      </w:r>
      <w:r w:rsidR="00486B1A">
        <w:rPr>
          <w:rFonts w:ascii="Times New Roman" w:hAnsi="Times New Roman" w:cs="Times New Roman"/>
        </w:rPr>
        <w:t xml:space="preserve">1:1 </w:t>
      </w:r>
      <w:r w:rsidR="00CF7184">
        <w:rPr>
          <w:rFonts w:ascii="Times New Roman" w:hAnsi="Times New Roman" w:cs="Times New Roman"/>
        </w:rPr>
        <w:t xml:space="preserve">PSM </w:t>
      </w:r>
      <w:r w:rsidR="00486B1A">
        <w:rPr>
          <w:rFonts w:ascii="Times New Roman" w:hAnsi="Times New Roman" w:cs="Times New Roman"/>
        </w:rPr>
        <w:t xml:space="preserve">with replacement </w:t>
      </w:r>
      <w:r w:rsidR="00CF7184">
        <w:rPr>
          <w:rFonts w:ascii="Times New Roman" w:hAnsi="Times New Roman" w:cs="Times New Roman"/>
        </w:rPr>
        <w:t>separately for patients with PD-L1 &gt;= 1%, 10%, 20%, 30%, 40%, 50%, 60%, 70%, 80%, 90%, and 100%</w:t>
      </w:r>
      <w:r w:rsidR="00486B1A">
        <w:rPr>
          <w:rFonts w:ascii="Times New Roman" w:hAnsi="Times New Roman" w:cs="Times New Roman"/>
        </w:rPr>
        <w:t xml:space="preserve"> using the </w:t>
      </w:r>
      <w:proofErr w:type="spellStart"/>
      <w:r w:rsidR="00486B1A">
        <w:rPr>
          <w:rFonts w:ascii="Times New Roman" w:hAnsi="Times New Roman" w:cs="Times New Roman"/>
          <w:i/>
          <w:iCs/>
        </w:rPr>
        <w:t>teffects</w:t>
      </w:r>
      <w:proofErr w:type="spellEnd"/>
      <w:r w:rsidR="00486B1A">
        <w:rPr>
          <w:rFonts w:ascii="Times New Roman" w:hAnsi="Times New Roman" w:cs="Times New Roman"/>
        </w:rPr>
        <w:t xml:space="preserve"> library in Stata. </w:t>
      </w:r>
      <w:r w:rsidR="00B83CFF">
        <w:rPr>
          <w:rFonts w:ascii="Times New Roman" w:hAnsi="Times New Roman" w:cs="Times New Roman"/>
        </w:rPr>
        <w:t xml:space="preserve">PSM provides an average treatment effect (ATE), </w:t>
      </w:r>
      <w:r w:rsidR="00292FAD">
        <w:rPr>
          <w:rFonts w:ascii="Times New Roman" w:hAnsi="Times New Roman" w:cs="Times New Roman"/>
        </w:rPr>
        <w:t xml:space="preserve">which reflects the change in likelihood of 12-month progression for those on IO monotherapy as opposed to chemotherapy. </w:t>
      </w:r>
      <w:r w:rsidR="00E169B3">
        <w:rPr>
          <w:rFonts w:ascii="Times New Roman" w:hAnsi="Times New Roman" w:cs="Times New Roman"/>
        </w:rPr>
        <w:t xml:space="preserve">ATE is calculated similarly for 12-month mortality. </w:t>
      </w:r>
      <w:r w:rsidR="00B83CFF">
        <w:rPr>
          <w:rFonts w:ascii="Times New Roman" w:hAnsi="Times New Roman" w:cs="Times New Roman"/>
        </w:rPr>
        <w:t xml:space="preserve"> </w:t>
      </w:r>
    </w:p>
    <w:p w14:paraId="144ABEC5" w14:textId="77777777" w:rsidR="00195978" w:rsidRDefault="00195978" w:rsidP="008A7DFA">
      <w:pPr>
        <w:rPr>
          <w:rFonts w:ascii="Times New Roman" w:hAnsi="Times New Roman" w:cs="Times New Roman"/>
          <w:b/>
          <w:bCs/>
          <w:i/>
          <w:iCs/>
        </w:rPr>
      </w:pPr>
    </w:p>
    <w:p w14:paraId="339FF23D" w14:textId="1CEAD8FD" w:rsidR="008A7DFA" w:rsidRPr="00FF446B" w:rsidRDefault="00483B2E" w:rsidP="00483B2E">
      <w:pPr>
        <w:rPr>
          <w:rFonts w:ascii="Times New Roman" w:hAnsi="Times New Roman" w:cs="Times New Roman"/>
          <w:b/>
          <w:bCs/>
          <w:i/>
          <w:iCs/>
        </w:rPr>
      </w:pPr>
      <w:r>
        <w:rPr>
          <w:rFonts w:ascii="Times New Roman" w:hAnsi="Times New Roman" w:cs="Times New Roman"/>
          <w:b/>
          <w:bCs/>
          <w:i/>
          <w:iCs/>
        </w:rPr>
        <w:t>Instrumental</w:t>
      </w:r>
      <w:r w:rsidR="008A7DFA" w:rsidRPr="00FF446B">
        <w:rPr>
          <w:rFonts w:ascii="Times New Roman" w:hAnsi="Times New Roman" w:cs="Times New Roman"/>
          <w:b/>
          <w:bCs/>
          <w:i/>
          <w:iCs/>
        </w:rPr>
        <w:t xml:space="preserve"> </w:t>
      </w:r>
      <w:r>
        <w:rPr>
          <w:rFonts w:ascii="Times New Roman" w:hAnsi="Times New Roman" w:cs="Times New Roman"/>
          <w:b/>
          <w:bCs/>
          <w:i/>
          <w:iCs/>
        </w:rPr>
        <w:t>Variable</w:t>
      </w:r>
      <w:r w:rsidR="008A7DFA" w:rsidRPr="00FF446B">
        <w:rPr>
          <w:rFonts w:ascii="Times New Roman" w:hAnsi="Times New Roman" w:cs="Times New Roman"/>
          <w:b/>
          <w:bCs/>
          <w:i/>
          <w:iCs/>
        </w:rPr>
        <w:t xml:space="preserve"> Approach</w:t>
      </w:r>
    </w:p>
    <w:p w14:paraId="1A1CDF4F" w14:textId="77777777" w:rsidR="008A7DFA" w:rsidRDefault="008A7DFA" w:rsidP="008A7DFA">
      <w:pPr>
        <w:rPr>
          <w:rFonts w:ascii="Times New Roman" w:hAnsi="Times New Roman" w:cs="Times New Roman"/>
          <w:b/>
          <w:bCs/>
        </w:rPr>
      </w:pPr>
    </w:p>
    <w:p w14:paraId="16821E2A" w14:textId="4D7784E5" w:rsidR="004E454D" w:rsidRDefault="008A7DFA" w:rsidP="004E454D">
      <w:pPr>
        <w:rPr>
          <w:rFonts w:ascii="Times New Roman" w:hAnsi="Times New Roman" w:cs="Times New Roman"/>
        </w:rPr>
      </w:pPr>
      <w:r>
        <w:rPr>
          <w:rFonts w:ascii="Times New Roman" w:hAnsi="Times New Roman" w:cs="Times New Roman"/>
        </w:rPr>
        <w:t>We used a</w:t>
      </w:r>
      <w:r w:rsidR="00521F4D">
        <w:rPr>
          <w:rFonts w:ascii="Times New Roman" w:hAnsi="Times New Roman" w:cs="Times New Roman"/>
        </w:rPr>
        <w:t>n</w:t>
      </w:r>
      <w:r>
        <w:rPr>
          <w:rFonts w:ascii="Times New Roman" w:hAnsi="Times New Roman" w:cs="Times New Roman"/>
        </w:rPr>
        <w:t xml:space="preserve"> </w:t>
      </w:r>
      <w:r w:rsidR="00483B2E">
        <w:rPr>
          <w:rFonts w:ascii="Times New Roman" w:hAnsi="Times New Roman" w:cs="Times New Roman"/>
        </w:rPr>
        <w:t xml:space="preserve">instrumental variable (IV) analysis to examine </w:t>
      </w:r>
      <w:r>
        <w:rPr>
          <w:rFonts w:ascii="Times New Roman" w:hAnsi="Times New Roman" w:cs="Times New Roman"/>
        </w:rPr>
        <w:t xml:space="preserve">the effect of IO monotherapy versus chemotherapy for patients who were just above or just below the PD-L1 threshold of 50%. </w:t>
      </w:r>
      <w:r w:rsidR="00483B2E">
        <w:rPr>
          <w:rFonts w:ascii="Times New Roman" w:hAnsi="Times New Roman" w:cs="Times New Roman"/>
        </w:rPr>
        <w:t>We used whether the patient met the 50% PD-L1 threshold as our instrument</w:t>
      </w:r>
      <w:r w:rsidR="00CA3F37">
        <w:rPr>
          <w:rFonts w:ascii="Times New Roman" w:hAnsi="Times New Roman" w:cs="Times New Roman"/>
        </w:rPr>
        <w:t xml:space="preserve"> since meeting the threshold increases the likelihood of receiving IO monotherapy but does not directly affect the likelihood of 12-month PFS or OS. </w:t>
      </w:r>
      <w:r w:rsidR="00483B2E">
        <w:rPr>
          <w:rFonts w:ascii="Times New Roman" w:hAnsi="Times New Roman" w:cs="Times New Roman"/>
        </w:rPr>
        <w:t xml:space="preserve">Since patient characteristics values are likely comparable between patients who are just above or below the 50% threshold, the IV analysis allows for a form of pseudo-randomization. </w:t>
      </w:r>
      <w:r w:rsidR="004E454D">
        <w:rPr>
          <w:rFonts w:ascii="Times New Roman" w:hAnsi="Times New Roman" w:cs="Times New Roman"/>
        </w:rPr>
        <w:t xml:space="preserve">Given that our outcomes of interest are binary, we used a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In the first </w:t>
      </w:r>
      <w:r w:rsidR="004E454D">
        <w:rPr>
          <w:rFonts w:ascii="Times New Roman" w:hAnsi="Times New Roman" w:cs="Times New Roman"/>
        </w:rPr>
        <w:lastRenderedPageBreak/>
        <w:t xml:space="preserve">stage, a regression is performed to model how IO monotherapy is allocated based on the instrument (whether the patient’s PD-L1 &gt;=50%). In the second stage, a regression is performed to predict the outcome of interest while adjusting for the likelihood of receiving IO monotherapy and other covariates. We choose to examine patients whose PD-L1 values lie in the range </w:t>
      </w:r>
      <w:r w:rsidR="008C2049">
        <w:rPr>
          <w:rFonts w:ascii="Times New Roman" w:hAnsi="Times New Roman" w:cs="Times New Roman"/>
        </w:rPr>
        <w:t>3</w:t>
      </w:r>
      <w:r w:rsidR="004E454D">
        <w:rPr>
          <w:rFonts w:ascii="Times New Roman" w:hAnsi="Times New Roman" w:cs="Times New Roman"/>
        </w:rPr>
        <w:t xml:space="preserve">0% to 60% as well as 30% to 70%. The results of the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is the local average treatment effect of IO monotherapy versus chemotherapy for those patients who exist in the specified range. </w:t>
      </w:r>
      <w:r w:rsidR="00985801">
        <w:rPr>
          <w:rFonts w:ascii="Times New Roman" w:hAnsi="Times New Roman" w:cs="Times New Roman"/>
        </w:rPr>
        <w:t xml:space="preserve">We used robust standard errors in fitting the model. </w:t>
      </w:r>
    </w:p>
    <w:p w14:paraId="0E10FDD0" w14:textId="77777777" w:rsidR="008A7DFA" w:rsidRDefault="008A7DFA" w:rsidP="009630F6">
      <w:pPr>
        <w:rPr>
          <w:rFonts w:ascii="Times New Roman" w:hAnsi="Times New Roman" w:cs="Times New Roman"/>
          <w:b/>
          <w:bCs/>
          <w:i/>
          <w:iCs/>
        </w:rPr>
      </w:pPr>
    </w:p>
    <w:p w14:paraId="74C99F27" w14:textId="47AEDA1C" w:rsidR="00EE2CD8" w:rsidRPr="00FF446B" w:rsidRDefault="009D2E68" w:rsidP="009630F6">
      <w:pPr>
        <w:rPr>
          <w:rFonts w:ascii="Times New Roman" w:hAnsi="Times New Roman" w:cs="Times New Roman"/>
          <w:b/>
          <w:bCs/>
          <w:i/>
          <w:iCs/>
        </w:rPr>
      </w:pPr>
      <w:r>
        <w:rPr>
          <w:rFonts w:ascii="Times New Roman" w:hAnsi="Times New Roman" w:cs="Times New Roman"/>
          <w:b/>
          <w:bCs/>
          <w:i/>
          <w:iCs/>
        </w:rPr>
        <w:t xml:space="preserve">Development of </w:t>
      </w:r>
      <w:r w:rsidR="00EE2CD8" w:rsidRPr="00FF446B">
        <w:rPr>
          <w:rFonts w:ascii="Times New Roman" w:hAnsi="Times New Roman" w:cs="Times New Roman"/>
          <w:b/>
          <w:bCs/>
          <w:i/>
          <w:iCs/>
        </w:rPr>
        <w:t>Machine Learning Model</w:t>
      </w:r>
      <w:r>
        <w:rPr>
          <w:rFonts w:ascii="Times New Roman" w:hAnsi="Times New Roman" w:cs="Times New Roman"/>
          <w:b/>
          <w:bCs/>
          <w:i/>
          <w:iCs/>
        </w:rPr>
        <w:t xml:space="preserve">s </w:t>
      </w:r>
    </w:p>
    <w:p w14:paraId="55039CED" w14:textId="77777777" w:rsidR="009630F6" w:rsidRDefault="009630F6" w:rsidP="003A615C">
      <w:pPr>
        <w:rPr>
          <w:rFonts w:ascii="Times New Roman" w:hAnsi="Times New Roman" w:cs="Times New Roman"/>
        </w:rPr>
      </w:pPr>
    </w:p>
    <w:p w14:paraId="7CB7C563" w14:textId="34A99316" w:rsidR="009D2E68" w:rsidRDefault="009D2E68" w:rsidP="003A615C">
      <w:pPr>
        <w:rPr>
          <w:rFonts w:ascii="Times New Roman" w:hAnsi="Times New Roman" w:cs="Times New Roman"/>
        </w:rPr>
      </w:pPr>
      <w:r>
        <w:rPr>
          <w:rFonts w:ascii="Times New Roman" w:hAnsi="Times New Roman" w:cs="Times New Roman"/>
        </w:rPr>
        <w:t xml:space="preserve">We created four separate ML models, which we subcategorize into </w:t>
      </w:r>
      <w:r>
        <w:rPr>
          <w:rFonts w:ascii="Times New Roman" w:hAnsi="Times New Roman" w:cs="Times New Roman"/>
          <w:i/>
          <w:iCs/>
        </w:rPr>
        <w:t>prognostic</w:t>
      </w:r>
      <w:r>
        <w:rPr>
          <w:rFonts w:ascii="Times New Roman" w:hAnsi="Times New Roman" w:cs="Times New Roman"/>
        </w:rPr>
        <w:t xml:space="preserve"> and </w:t>
      </w:r>
      <w:r>
        <w:rPr>
          <w:rFonts w:ascii="Times New Roman" w:hAnsi="Times New Roman" w:cs="Times New Roman"/>
          <w:i/>
          <w:iCs/>
        </w:rPr>
        <w:t>predictive</w:t>
      </w:r>
      <w:r>
        <w:rPr>
          <w:rFonts w:ascii="Times New Roman" w:hAnsi="Times New Roman" w:cs="Times New Roman"/>
        </w:rPr>
        <w:t xml:space="preserve"> models. All </w:t>
      </w:r>
      <w:r>
        <w:rPr>
          <w:rFonts w:ascii="Times New Roman" w:hAnsi="Times New Roman" w:cs="Times New Roman"/>
        </w:rPr>
        <w:t xml:space="preserve">ML models were created using the </w:t>
      </w:r>
      <w:proofErr w:type="spellStart"/>
      <w:r>
        <w:rPr>
          <w:rFonts w:ascii="Times New Roman" w:hAnsi="Times New Roman" w:cs="Times New Roman"/>
        </w:rPr>
        <w:t>XGBoost</w:t>
      </w:r>
      <w:proofErr w:type="spellEnd"/>
      <w:r>
        <w:rPr>
          <w:rFonts w:ascii="Times New Roman" w:hAnsi="Times New Roman" w:cs="Times New Roman"/>
        </w:rPr>
        <w:t xml:space="preserve"> binary classifier using the </w:t>
      </w:r>
      <w:proofErr w:type="spellStart"/>
      <w:r>
        <w:rPr>
          <w:rFonts w:ascii="Times New Roman" w:hAnsi="Times New Roman" w:cs="Times New Roman"/>
          <w:i/>
          <w:iCs/>
        </w:rPr>
        <w:t>sklearn</w:t>
      </w:r>
      <w:proofErr w:type="spellEnd"/>
      <w:r>
        <w:rPr>
          <w:rFonts w:ascii="Times New Roman" w:hAnsi="Times New Roman" w:cs="Times New Roman"/>
        </w:rPr>
        <w:t xml:space="preserve"> library in Python 3.11. The cohort was divided into training (80%) and test (20%). Each model was trained using five-fold cross-validation and hyperparameter tuning was completed using a grid-search methodology.</w:t>
      </w:r>
      <w:r w:rsidR="007D5C27">
        <w:rPr>
          <w:rFonts w:ascii="Times New Roman" w:hAnsi="Times New Roman" w:cs="Times New Roman"/>
        </w:rPr>
        <w:t xml:space="preserve"> No information was included in the training or testing sets that was obtained after initiation of first-line therapy.</w:t>
      </w:r>
    </w:p>
    <w:p w14:paraId="5B5316B5" w14:textId="77777777" w:rsidR="009D2E68" w:rsidRDefault="009D2E68" w:rsidP="003A615C">
      <w:pPr>
        <w:rPr>
          <w:rFonts w:ascii="Times New Roman" w:hAnsi="Times New Roman" w:cs="Times New Roman"/>
        </w:rPr>
      </w:pPr>
    </w:p>
    <w:p w14:paraId="2CDFD161" w14:textId="77777777" w:rsidR="009D2E68" w:rsidRDefault="009D2E68" w:rsidP="009D2E68">
      <w:pPr>
        <w:rPr>
          <w:rFonts w:ascii="Times New Roman" w:hAnsi="Times New Roman" w:cs="Times New Roman"/>
        </w:rPr>
      </w:pPr>
      <w:r>
        <w:rPr>
          <w:rFonts w:ascii="Times New Roman" w:hAnsi="Times New Roman" w:cs="Times New Roman"/>
        </w:rPr>
        <w:t xml:space="preserve">Statistical analysis post-ML model development and training was done using Stata. We calculated the area under the receiver operating curve (AUROC) using the predictions from the ML algorithm, represented as continuous values between [0, 1] and a binary indicator representing whether there was disease progression within 12 months. Confidence intervals reported for AUROC are derived from 1000 bootstraps. 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Pr>
          <w:rFonts w:ascii="Times New Roman" w:hAnsi="Times New Roman" w:cs="Times New Roman"/>
        </w:rPr>
        <w:instrText xml:space="preserve"> ADDIN ZOTERO_ITEM CSL_CITATION {"citationID":"VjipVLFj","properties":{"formattedCitation":"\\super 24,25\\nosupersub{}","plainCitation":"24,25","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EC49FE">
        <w:rPr>
          <w:rFonts w:ascii="Times New Roman" w:hAnsi="Times New Roman" w:cs="Times New Roman"/>
          <w:kern w:val="0"/>
          <w:vertAlign w:val="superscript"/>
        </w:rPr>
        <w:t>24,25</w:t>
      </w:r>
      <w:r w:rsidRPr="005F1278">
        <w:rPr>
          <w:rFonts w:ascii="Times New Roman" w:hAnsi="Times New Roman" w:cs="Times New Roman"/>
        </w:rPr>
        <w:fldChar w:fldCharType="end"/>
      </w:r>
      <w:r w:rsidRPr="005F1278">
        <w:rPr>
          <w:rFonts w:ascii="Times New Roman" w:hAnsi="Times New Roman" w:cs="Times New Roman"/>
        </w:rPr>
        <w:t>.</w:t>
      </w:r>
      <w:r>
        <w:rPr>
          <w:rFonts w:ascii="Times New Roman" w:hAnsi="Times New Roman" w:cs="Times New Roman"/>
        </w:rPr>
        <w:t xml:space="preserve"> </w:t>
      </w:r>
    </w:p>
    <w:p w14:paraId="74108645" w14:textId="77777777" w:rsidR="009D2E68" w:rsidRDefault="009D2E68" w:rsidP="003A615C">
      <w:pPr>
        <w:rPr>
          <w:rFonts w:ascii="Times New Roman" w:hAnsi="Times New Roman" w:cs="Times New Roman"/>
        </w:rPr>
      </w:pPr>
    </w:p>
    <w:p w14:paraId="373BA523" w14:textId="0969F3F0" w:rsidR="009D2E68" w:rsidRPr="009D2E68" w:rsidRDefault="009D2E68" w:rsidP="003A615C">
      <w:pPr>
        <w:rPr>
          <w:rFonts w:ascii="Times New Roman" w:hAnsi="Times New Roman" w:cs="Times New Roman"/>
          <w:i/>
          <w:iCs/>
        </w:rPr>
      </w:pPr>
      <w:r>
        <w:rPr>
          <w:rFonts w:ascii="Times New Roman" w:hAnsi="Times New Roman" w:cs="Times New Roman"/>
          <w:i/>
          <w:iCs/>
        </w:rPr>
        <w:t>Prognostic Models</w:t>
      </w:r>
    </w:p>
    <w:p w14:paraId="0B651A0B" w14:textId="77777777" w:rsidR="009D2E68" w:rsidRDefault="009D2E68" w:rsidP="003A615C">
      <w:pPr>
        <w:rPr>
          <w:rFonts w:ascii="Times New Roman" w:hAnsi="Times New Roman" w:cs="Times New Roman"/>
        </w:rPr>
      </w:pPr>
    </w:p>
    <w:p w14:paraId="00C9DF3F" w14:textId="56413110" w:rsidR="007B691E" w:rsidRDefault="007C6FE9" w:rsidP="00FA4074">
      <w:pPr>
        <w:rPr>
          <w:rFonts w:ascii="Times New Roman" w:hAnsi="Times New Roman" w:cs="Times New Roman"/>
        </w:rPr>
      </w:pPr>
      <w:r>
        <w:rPr>
          <w:rFonts w:ascii="Times New Roman" w:hAnsi="Times New Roman" w:cs="Times New Roman"/>
        </w:rPr>
        <w:t xml:space="preserve">We created two </w:t>
      </w:r>
      <w:r w:rsidR="009D2E68">
        <w:rPr>
          <w:rFonts w:ascii="Times New Roman" w:hAnsi="Times New Roman" w:cs="Times New Roman"/>
        </w:rPr>
        <w:t xml:space="preserve">prognostic </w:t>
      </w:r>
      <w:r>
        <w:rPr>
          <w:rFonts w:ascii="Times New Roman" w:hAnsi="Times New Roman" w:cs="Times New Roman"/>
        </w:rPr>
        <w:t>machine learning models,</w:t>
      </w:r>
      <w:r w:rsidR="003616E5">
        <w:rPr>
          <w:rFonts w:ascii="Times New Roman" w:hAnsi="Times New Roman" w:cs="Times New Roman"/>
        </w:rPr>
        <w:t xml:space="preserve"> one to predict 12-month progression-free survival (PFS) and one to predict 12-month overall survival (OS). </w:t>
      </w:r>
      <w:r w:rsidR="009D2E68">
        <w:rPr>
          <w:rFonts w:ascii="Times New Roman" w:hAnsi="Times New Roman" w:cs="Times New Roman"/>
        </w:rPr>
        <w:t xml:space="preserve">We classify these models are prognostic, rather than predictive, because </w:t>
      </w:r>
      <w:r w:rsidR="006C4830">
        <w:rPr>
          <w:rFonts w:ascii="Times New Roman" w:hAnsi="Times New Roman" w:cs="Times New Roman"/>
        </w:rPr>
        <w:t xml:space="preserve">the treatment received is included as a feature in the training data (i.e., first-line chemotherapy, IO monotherapy, combination therapy, etc.). </w:t>
      </w:r>
    </w:p>
    <w:p w14:paraId="098B3D5C" w14:textId="77777777" w:rsidR="006C4830" w:rsidRDefault="006C4830" w:rsidP="00FA4074">
      <w:pPr>
        <w:rPr>
          <w:rFonts w:ascii="Times New Roman" w:hAnsi="Times New Roman" w:cs="Times New Roman"/>
        </w:rPr>
      </w:pPr>
    </w:p>
    <w:p w14:paraId="5A28D994" w14:textId="45F99883" w:rsidR="006C4830" w:rsidRDefault="006C4830" w:rsidP="00FA4074">
      <w:pPr>
        <w:rPr>
          <w:rFonts w:ascii="Times New Roman" w:hAnsi="Times New Roman" w:cs="Times New Roman"/>
        </w:rPr>
      </w:pPr>
      <w:r>
        <w:rPr>
          <w:rFonts w:ascii="Times New Roman" w:hAnsi="Times New Roman" w:cs="Times New Roman"/>
          <w:i/>
          <w:iCs/>
        </w:rPr>
        <w:t>Predictive Models</w:t>
      </w:r>
    </w:p>
    <w:p w14:paraId="3D5FA2FE" w14:textId="77777777" w:rsidR="006C4830" w:rsidRDefault="006C4830" w:rsidP="00FA4074">
      <w:pPr>
        <w:rPr>
          <w:rFonts w:ascii="Times New Roman" w:hAnsi="Times New Roman" w:cs="Times New Roman"/>
        </w:rPr>
      </w:pPr>
    </w:p>
    <w:p w14:paraId="4B6B676E" w14:textId="37D55F81" w:rsidR="006C4830" w:rsidRDefault="006C4830" w:rsidP="006C4830">
      <w:pPr>
        <w:rPr>
          <w:rFonts w:ascii="Times New Roman" w:hAnsi="Times New Roman" w:cs="Times New Roman"/>
        </w:rPr>
      </w:pPr>
      <w:r>
        <w:rPr>
          <w:rFonts w:ascii="Times New Roman" w:hAnsi="Times New Roman" w:cs="Times New Roman"/>
        </w:rPr>
        <w:t xml:space="preserve">We created two </w:t>
      </w:r>
      <w:r>
        <w:rPr>
          <w:rFonts w:ascii="Times New Roman" w:hAnsi="Times New Roman" w:cs="Times New Roman"/>
        </w:rPr>
        <w:t>predictive</w:t>
      </w:r>
      <w:r>
        <w:rPr>
          <w:rFonts w:ascii="Times New Roman" w:hAnsi="Times New Roman" w:cs="Times New Roman"/>
        </w:rPr>
        <w:t xml:space="preserve"> machine learning models, one to predict 12-month progression-free survival (PFS) and one to predict 12-month overall survival (OS). We classify these models are </w:t>
      </w:r>
      <w:r>
        <w:rPr>
          <w:rFonts w:ascii="Times New Roman" w:hAnsi="Times New Roman" w:cs="Times New Roman"/>
        </w:rPr>
        <w:t>predictive</w:t>
      </w:r>
      <w:r>
        <w:rPr>
          <w:rFonts w:ascii="Times New Roman" w:hAnsi="Times New Roman" w:cs="Times New Roman"/>
        </w:rPr>
        <w:t xml:space="preserve">, rather than </w:t>
      </w:r>
      <w:r>
        <w:rPr>
          <w:rFonts w:ascii="Times New Roman" w:hAnsi="Times New Roman" w:cs="Times New Roman"/>
        </w:rPr>
        <w:t>prognostic</w:t>
      </w:r>
      <w:r>
        <w:rPr>
          <w:rFonts w:ascii="Times New Roman" w:hAnsi="Times New Roman" w:cs="Times New Roman"/>
        </w:rPr>
        <w:t xml:space="preserve">, because </w:t>
      </w:r>
      <w:r>
        <w:rPr>
          <w:rFonts w:ascii="Times New Roman" w:hAnsi="Times New Roman" w:cs="Times New Roman"/>
        </w:rPr>
        <w:t xml:space="preserve">the cohort used for training and testing only includes those receiving first-line IO monotherapy. As such, the predictions from this model can serve as a predictive biomarker for response to IO monotherapy. </w:t>
      </w:r>
    </w:p>
    <w:p w14:paraId="28247BD0" w14:textId="77777777" w:rsidR="003616E5" w:rsidRDefault="003616E5" w:rsidP="003616E5">
      <w:pPr>
        <w:rPr>
          <w:rFonts w:ascii="Times New Roman" w:hAnsi="Times New Roman" w:cs="Times New Roman"/>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Pr="004B7DBC" w:rsidRDefault="00777CBA" w:rsidP="00743BF5">
      <w:pPr>
        <w:rPr>
          <w:rFonts w:ascii="Times New Roman" w:hAnsi="Times New Roman" w:cs="Times New Roman"/>
        </w:rPr>
      </w:pPr>
    </w:p>
    <w:p w14:paraId="64306A50" w14:textId="50EE2681" w:rsidR="00BF5DEB" w:rsidRDefault="00241291" w:rsidP="004B7DBC">
      <w:pPr>
        <w:rPr>
          <w:rFonts w:ascii="Times New Roman" w:hAnsi="Times New Roman" w:cs="Times New Roman"/>
        </w:rPr>
      </w:pPr>
      <w:r w:rsidRPr="004B7DBC">
        <w:rPr>
          <w:rFonts w:ascii="Times New Roman" w:hAnsi="Times New Roman" w:cs="Times New Roman"/>
        </w:rPr>
        <w:t>78354 patients were available in the entire dataset. Once exclusion criteria were applied, the sample decreased to 34173 patients.</w:t>
      </w:r>
      <w:r w:rsidR="009F3AC7" w:rsidRPr="004B7DBC">
        <w:rPr>
          <w:rFonts w:ascii="Times New Roman" w:hAnsi="Times New Roman" w:cs="Times New Roman"/>
        </w:rPr>
        <w:t xml:space="preserve"> 22785 (66.7%) experienced disease progression </w:t>
      </w:r>
      <w:r w:rsidR="006E028B" w:rsidRPr="004B7DBC">
        <w:rPr>
          <w:rFonts w:ascii="Times New Roman" w:hAnsi="Times New Roman" w:cs="Times New Roman"/>
        </w:rPr>
        <w:t>and</w:t>
      </w:r>
      <w:r w:rsidR="009F3AC7" w:rsidRPr="004B7DBC">
        <w:rPr>
          <w:rFonts w:ascii="Times New Roman" w:hAnsi="Times New Roman" w:cs="Times New Roman"/>
        </w:rPr>
        <w:t xml:space="preserve"> </w:t>
      </w:r>
      <w:r w:rsidR="006E028B" w:rsidRPr="004B7DBC">
        <w:rPr>
          <w:rFonts w:ascii="Times New Roman" w:hAnsi="Times New Roman" w:cs="Times New Roman"/>
        </w:rPr>
        <w:t xml:space="preserve">12060 (35.3%) died within 12 months of first-line therapy initiation. </w:t>
      </w:r>
      <w:r w:rsidR="00AE69F7" w:rsidRPr="004B7DBC">
        <w:rPr>
          <w:rFonts w:ascii="Times New Roman" w:hAnsi="Times New Roman" w:cs="Times New Roman"/>
        </w:rPr>
        <w:t xml:space="preserve">17379 (50.9%) received doublet chemotherapy, 3838 (11.2%) received IO monotherapy, 4283 (12.5%) received combination therapy, and 8673 (25.4%) </w:t>
      </w:r>
      <w:r w:rsidR="00AE69F7" w:rsidRPr="004B7DBC">
        <w:rPr>
          <w:rFonts w:ascii="Times New Roman" w:hAnsi="Times New Roman" w:cs="Times New Roman"/>
        </w:rPr>
        <w:lastRenderedPageBreak/>
        <w:t xml:space="preserve">received another form of first-line therapy.  </w:t>
      </w:r>
      <w:r w:rsidRPr="004B7DBC">
        <w:rPr>
          <w:rFonts w:ascii="Times New Roman" w:hAnsi="Times New Roman" w:cs="Times New Roman"/>
        </w:rPr>
        <w:t>PD-L1 testing was reported for 13227 (</w:t>
      </w:r>
      <w:r w:rsidR="00BB279A" w:rsidRPr="004B7DBC">
        <w:rPr>
          <w:rFonts w:ascii="Times New Roman" w:hAnsi="Times New Roman" w:cs="Times New Roman"/>
        </w:rPr>
        <w:t>38.7</w:t>
      </w:r>
      <w:r w:rsidRPr="004B7DBC">
        <w:rPr>
          <w:rFonts w:ascii="Times New Roman" w:hAnsi="Times New Roman" w:cs="Times New Roman"/>
        </w:rPr>
        <w:t>%) patients in the cohort.</w:t>
      </w:r>
      <w:r w:rsidR="00A51404" w:rsidRPr="004B7DBC">
        <w:rPr>
          <w:rFonts w:ascii="Times New Roman" w:hAnsi="Times New Roman" w:cs="Times New Roman"/>
        </w:rPr>
        <w:t xml:space="preserve"> Of the patients </w:t>
      </w:r>
      <w:r w:rsidR="00815743" w:rsidRPr="004B7DBC">
        <w:rPr>
          <w:rFonts w:ascii="Times New Roman" w:hAnsi="Times New Roman" w:cs="Times New Roman"/>
        </w:rPr>
        <w:t xml:space="preserve">for whom PD-L1 status was available, 4308 (32.6%) had PD-L1 expression &gt;= 50%, 4076 (30.8%) had 1% &lt;= PD-L1 &lt; 50%, and 4843 (36.6%) were confirmed to be negative. </w:t>
      </w:r>
      <w:r w:rsidR="00777CBA" w:rsidRPr="004B7DBC">
        <w:rPr>
          <w:rFonts w:ascii="Times New Roman" w:hAnsi="Times New Roman" w:cs="Times New Roman"/>
        </w:rPr>
        <w:t xml:space="preserve">The demographic makeup of our cohort can be seen in </w:t>
      </w:r>
      <w:r w:rsidR="00090F09" w:rsidRPr="004B7DBC">
        <w:rPr>
          <w:rFonts w:ascii="Times New Roman" w:hAnsi="Times New Roman" w:cs="Times New Roman"/>
        </w:rPr>
        <w:t>Table</w:t>
      </w:r>
      <w:r w:rsidR="00777CBA" w:rsidRPr="004B7DBC">
        <w:rPr>
          <w:rFonts w:ascii="Times New Roman" w:hAnsi="Times New Roman" w:cs="Times New Roman"/>
        </w:rPr>
        <w:t xml:space="preserve"> </w:t>
      </w:r>
      <w:r w:rsidR="00535108" w:rsidRPr="004B7DBC">
        <w:rPr>
          <w:rFonts w:ascii="Times New Roman" w:hAnsi="Times New Roman" w:cs="Times New Roman"/>
        </w:rPr>
        <w:t>1.</w:t>
      </w:r>
      <w:r w:rsidR="00777CBA" w:rsidRPr="004B7DBC">
        <w:rPr>
          <w:rFonts w:ascii="Times New Roman" w:hAnsi="Times New Roman" w:cs="Times New Roman"/>
        </w:rPr>
        <w:t xml:space="preserve"> </w:t>
      </w:r>
    </w:p>
    <w:p w14:paraId="6A542BD5" w14:textId="77777777" w:rsidR="004B7DBC" w:rsidRPr="004B7DBC" w:rsidRDefault="004B7DBC" w:rsidP="004B7DBC">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2E13FEC5"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Alive</w:t>
            </w:r>
            <w:r w:rsidR="00E74D78" w:rsidRPr="00242472">
              <w:rPr>
                <w:rFonts w:ascii="Times New Roman" w:hAnsi="Times New Roman" w:cs="Times New Roman"/>
                <w:i/>
                <w:iCs/>
                <w:sz w:val="22"/>
                <w:szCs w:val="22"/>
              </w:rPr>
              <w:t xml:space="preserve"> </w:t>
            </w:r>
            <w:r>
              <w:rPr>
                <w:rFonts w:ascii="Times New Roman" w:hAnsi="Times New Roman" w:cs="Times New Roman"/>
                <w:i/>
                <w:iCs/>
                <w:sz w:val="22"/>
                <w:szCs w:val="22"/>
              </w:rPr>
              <w:t>after</w:t>
            </w:r>
            <w:r w:rsidR="00E74D78" w:rsidRPr="00242472">
              <w:rPr>
                <w:rFonts w:ascii="Times New Roman" w:hAnsi="Times New Roman" w:cs="Times New Roman"/>
                <w:i/>
                <w:iCs/>
                <w:sz w:val="22"/>
                <w:szCs w:val="22"/>
              </w:rPr>
              <w:t xml:space="preserve">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2E95447D"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Died within</w:t>
            </w:r>
            <w:r w:rsidR="00E74D78" w:rsidRPr="00242472">
              <w:rPr>
                <w:rFonts w:ascii="Times New Roman" w:hAnsi="Times New Roman" w:cs="Times New Roman"/>
                <w:i/>
                <w:iCs/>
                <w:sz w:val="22"/>
                <w:szCs w:val="22"/>
              </w:rPr>
              <w:t xml:space="preserve">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lastRenderedPageBreak/>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43020A51" w:rsidR="00E74D78" w:rsidRPr="00A51404" w:rsidRDefault="00A51404" w:rsidP="00E74D78">
            <w:pPr>
              <w:jc w:val="center"/>
              <w:rPr>
                <w:rFonts w:ascii="Times New Roman" w:hAnsi="Times New Roman" w:cs="Times New Roman"/>
                <w:i/>
                <w:iCs/>
                <w:sz w:val="22"/>
                <w:szCs w:val="22"/>
              </w:rPr>
            </w:pPr>
            <w:r w:rsidRPr="00A51404">
              <w:rPr>
                <w:rFonts w:ascii="Times New Roman" w:hAnsi="Times New Roman" w:cs="Times New Roman"/>
                <w:i/>
                <w:iCs/>
                <w:sz w:val="22"/>
                <w:szCs w:val="22"/>
              </w:rPr>
              <w:t xml:space="preserve">1% &lt;= PD-L1 </w:t>
            </w:r>
            <w:r w:rsidR="00E74D78" w:rsidRPr="00A51404">
              <w:rPr>
                <w:rFonts w:ascii="Times New Roman" w:hAnsi="Times New Roman" w:cs="Times New Roman"/>
                <w:i/>
                <w:iCs/>
                <w:sz w:val="22"/>
                <w:szCs w:val="22"/>
              </w:rPr>
              <w:t>&lt;50%</w:t>
            </w:r>
          </w:p>
        </w:tc>
        <w:tc>
          <w:tcPr>
            <w:tcW w:w="2751" w:type="dxa"/>
          </w:tcPr>
          <w:p w14:paraId="64E39850" w14:textId="3F7D1B01"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4076</w:t>
            </w:r>
            <w:r w:rsidR="003F061B" w:rsidRPr="00242472">
              <w:rPr>
                <w:rFonts w:ascii="Times New Roman" w:hAnsi="Times New Roman" w:cs="Times New Roman"/>
                <w:sz w:val="22"/>
                <w:szCs w:val="22"/>
              </w:rPr>
              <w:t xml:space="preserve"> </w:t>
            </w:r>
            <w:r w:rsidR="00BD2F23">
              <w:rPr>
                <w:rFonts w:ascii="Times New Roman" w:hAnsi="Times New Roman" w:cs="Times New Roman"/>
                <w:sz w:val="22"/>
                <w:szCs w:val="22"/>
              </w:rPr>
              <w:t>(</w:t>
            </w:r>
            <w:r>
              <w:rPr>
                <w:rFonts w:ascii="Times New Roman" w:hAnsi="Times New Roman" w:cs="Times New Roman"/>
                <w:sz w:val="22"/>
                <w:szCs w:val="22"/>
              </w:rPr>
              <w:t>11.9</w:t>
            </w:r>
            <w:r w:rsidR="00BD2F23">
              <w:rPr>
                <w:rFonts w:ascii="Times New Roman" w:hAnsi="Times New Roman" w:cs="Times New Roman"/>
                <w:sz w:val="22"/>
                <w:szCs w:val="22"/>
              </w:rPr>
              <w:t>%)</w:t>
            </w:r>
          </w:p>
        </w:tc>
        <w:tc>
          <w:tcPr>
            <w:tcW w:w="2751" w:type="dxa"/>
          </w:tcPr>
          <w:p w14:paraId="76CDD4C3" w14:textId="688772B8"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798</w:t>
            </w:r>
            <w:r w:rsidR="00C931FD">
              <w:rPr>
                <w:rFonts w:ascii="Times New Roman" w:hAnsi="Times New Roman" w:cs="Times New Roman"/>
                <w:sz w:val="22"/>
                <w:szCs w:val="22"/>
              </w:rPr>
              <w:t xml:space="preserve"> (</w:t>
            </w:r>
            <w:r>
              <w:rPr>
                <w:rFonts w:ascii="Times New Roman" w:hAnsi="Times New Roman" w:cs="Times New Roman"/>
                <w:sz w:val="22"/>
                <w:szCs w:val="22"/>
              </w:rPr>
              <w:t>11.7</w:t>
            </w:r>
            <w:r w:rsidR="00C931FD">
              <w:rPr>
                <w:rFonts w:ascii="Times New Roman" w:hAnsi="Times New Roman" w:cs="Times New Roman"/>
                <w:sz w:val="22"/>
                <w:szCs w:val="22"/>
              </w:rPr>
              <w:t>%)</w:t>
            </w:r>
          </w:p>
        </w:tc>
      </w:tr>
      <w:tr w:rsidR="00A51404" w14:paraId="0CECC180" w14:textId="77777777" w:rsidTr="00A42A08">
        <w:tc>
          <w:tcPr>
            <w:tcW w:w="3960" w:type="dxa"/>
          </w:tcPr>
          <w:p w14:paraId="65EA1D29" w14:textId="01946C46" w:rsidR="00A51404" w:rsidRPr="00A51404" w:rsidRDefault="00A51404" w:rsidP="00E74D78">
            <w:pPr>
              <w:jc w:val="center"/>
              <w:rPr>
                <w:rFonts w:ascii="Times New Roman" w:hAnsi="Times New Roman" w:cs="Times New Roman"/>
                <w:i/>
                <w:iCs/>
                <w:sz w:val="22"/>
                <w:szCs w:val="22"/>
              </w:rPr>
            </w:pPr>
            <w:r>
              <w:rPr>
                <w:rFonts w:ascii="Times New Roman" w:hAnsi="Times New Roman" w:cs="Times New Roman"/>
                <w:i/>
                <w:iCs/>
                <w:sz w:val="22"/>
                <w:szCs w:val="22"/>
              </w:rPr>
              <w:t>Confirmed PD-L1 Negative</w:t>
            </w:r>
          </w:p>
        </w:tc>
        <w:tc>
          <w:tcPr>
            <w:tcW w:w="2751" w:type="dxa"/>
          </w:tcPr>
          <w:p w14:paraId="616DA481" w14:textId="3C892F39" w:rsidR="00A51404" w:rsidRPr="00242472" w:rsidRDefault="00BD2F23" w:rsidP="00E74D78">
            <w:pPr>
              <w:jc w:val="center"/>
              <w:rPr>
                <w:rFonts w:ascii="Times New Roman" w:hAnsi="Times New Roman" w:cs="Times New Roman"/>
                <w:sz w:val="22"/>
                <w:szCs w:val="22"/>
              </w:rPr>
            </w:pPr>
            <w:r>
              <w:rPr>
                <w:rFonts w:ascii="Times New Roman" w:hAnsi="Times New Roman" w:cs="Times New Roman"/>
                <w:sz w:val="22"/>
                <w:szCs w:val="22"/>
              </w:rPr>
              <w:t>4843 (14.2%)</w:t>
            </w:r>
          </w:p>
        </w:tc>
        <w:tc>
          <w:tcPr>
            <w:tcW w:w="2751" w:type="dxa"/>
          </w:tcPr>
          <w:p w14:paraId="464CD74F" w14:textId="11B8521D" w:rsidR="00A51404" w:rsidRPr="00242472" w:rsidRDefault="00C931FD" w:rsidP="00E74D78">
            <w:pPr>
              <w:jc w:val="center"/>
              <w:rPr>
                <w:rFonts w:ascii="Times New Roman" w:hAnsi="Times New Roman" w:cs="Times New Roman"/>
                <w:sz w:val="22"/>
                <w:szCs w:val="22"/>
              </w:rPr>
            </w:pPr>
            <w:r>
              <w:rPr>
                <w:rFonts w:ascii="Times New Roman" w:hAnsi="Times New Roman" w:cs="Times New Roman"/>
                <w:sz w:val="22"/>
                <w:szCs w:val="22"/>
              </w:rPr>
              <w:t>964 (14.1%)</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0BB5713F" w14:textId="7F3AFB53" w:rsidR="00216ED3" w:rsidRPr="008F31C4" w:rsidRDefault="00090F09" w:rsidP="008F31C4">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2097381B" w14:textId="77777777" w:rsidR="001E780A" w:rsidRDefault="001E780A" w:rsidP="00EA297A">
      <w:pPr>
        <w:rPr>
          <w:rFonts w:ascii="Times New Roman" w:hAnsi="Times New Roman" w:cs="Times New Roman"/>
        </w:rPr>
      </w:pPr>
    </w:p>
    <w:p w14:paraId="77D173DA" w14:textId="4DC8FB55" w:rsidR="005D01E6" w:rsidRDefault="005D01E6" w:rsidP="002B06A2">
      <w:pPr>
        <w:rPr>
          <w:rFonts w:ascii="Times New Roman" w:hAnsi="Times New Roman" w:cs="Times New Roman"/>
        </w:rPr>
      </w:pPr>
      <w:r w:rsidRPr="00D92E2F">
        <w:rPr>
          <w:rFonts w:ascii="Times New Roman" w:hAnsi="Times New Roman" w:cs="Times New Roman"/>
        </w:rPr>
        <w:lastRenderedPageBreak/>
        <w:t xml:space="preserve">The test set had 6835 patients with similar covariate balance as the original cohort. </w:t>
      </w:r>
      <w:r w:rsidR="008B5062" w:rsidRPr="00D92E2F">
        <w:rPr>
          <w:rFonts w:ascii="Times New Roman" w:hAnsi="Times New Roman" w:cs="Times New Roman"/>
        </w:rPr>
        <w:t xml:space="preserve">Within the test set, </w:t>
      </w:r>
      <w:r w:rsidR="008B5062" w:rsidRPr="009428B5">
        <w:rPr>
          <w:rFonts w:ascii="Times New Roman" w:hAnsi="Times New Roman" w:cs="Times New Roman"/>
        </w:rPr>
        <w:t xml:space="preserve">patients in the IO monotherapy group with PD-L1 &gt;= 50% had improved 12-month PFS (HR 0.59 [0.45, 0.79], p &lt; 0.0001) compared to those with PD-L1 &lt; 50%. </w:t>
      </w:r>
      <w:r w:rsidR="00D92E2F" w:rsidRPr="009428B5">
        <w:rPr>
          <w:rFonts w:ascii="Times New Roman" w:hAnsi="Times New Roman" w:cs="Times New Roman"/>
        </w:rPr>
        <w:t>There was no difference in 12-month PFS for patients with PD-L1 &gt;= 50% receiving chemotherapy (HR 0.89 [0.70, 1.13], p = 0.34)</w:t>
      </w:r>
      <w:r w:rsidR="007945D3">
        <w:rPr>
          <w:rFonts w:ascii="Times New Roman" w:hAnsi="Times New Roman" w:cs="Times New Roman"/>
        </w:rPr>
        <w:t xml:space="preserve"> or </w:t>
      </w:r>
      <w:r w:rsidR="00D92E2F" w:rsidRPr="009428B5">
        <w:rPr>
          <w:rFonts w:ascii="Times New Roman" w:hAnsi="Times New Roman" w:cs="Times New Roman"/>
        </w:rPr>
        <w:t xml:space="preserve">combination therapy (HR 0.85 [0.64, 1.13], p = 0.26) compared to those with PD-L1 &lt; 50%. </w:t>
      </w:r>
      <w:r w:rsidR="000C523E" w:rsidRPr="009428B5">
        <w:rPr>
          <w:rFonts w:ascii="Times New Roman" w:hAnsi="Times New Roman" w:cs="Times New Roman"/>
        </w:rPr>
        <w:t xml:space="preserve">There was no difference in overall survival for these three treatment groups when stratifying by PD-L1 status. </w:t>
      </w:r>
      <w:r w:rsidR="00D92E2F" w:rsidRPr="009428B5">
        <w:rPr>
          <w:rFonts w:ascii="Times New Roman" w:hAnsi="Times New Roman" w:cs="Times New Roman"/>
        </w:rPr>
        <w:t xml:space="preserve"> </w:t>
      </w:r>
      <w:r w:rsidR="000C523E" w:rsidRPr="009428B5">
        <w:rPr>
          <w:rFonts w:ascii="Times New Roman" w:hAnsi="Times New Roman" w:cs="Times New Roman"/>
        </w:rPr>
        <w:t xml:space="preserve">Figures *** and *** demonstrate Kaplan-Meier survival curves for 12-month PFS and 12-month OS for these groups. </w:t>
      </w:r>
      <w:r w:rsidR="003F7197" w:rsidRPr="009428B5">
        <w:rPr>
          <w:rFonts w:ascii="Times New Roman" w:hAnsi="Times New Roman" w:cs="Times New Roman"/>
        </w:rPr>
        <w:t>Complete information regarding hazard ratios can be seen in Table ***.</w:t>
      </w:r>
    </w:p>
    <w:p w14:paraId="46C74D01" w14:textId="77777777" w:rsidR="00BF7606" w:rsidRDefault="00BF7606" w:rsidP="00EA297A">
      <w:pPr>
        <w:rPr>
          <w:rFonts w:ascii="Times New Roman" w:hAnsi="Times New Roman" w:cs="Times New Roman"/>
        </w:rPr>
      </w:pPr>
    </w:p>
    <w:p w14:paraId="6B475800" w14:textId="77777777" w:rsidR="00BF7606" w:rsidRPr="009428B5" w:rsidRDefault="00BF7606" w:rsidP="00BF7606">
      <w:pPr>
        <w:rPr>
          <w:rFonts w:ascii="Times New Roman" w:hAnsi="Times New Roman" w:cs="Times New Roman"/>
        </w:rPr>
      </w:pPr>
      <w:r>
        <w:rPr>
          <w:rFonts w:ascii="Times New Roman" w:hAnsi="Times New Roman" w:cs="Times New Roman"/>
        </w:rPr>
        <w:t>Following propensity score matching for patients who meet various thresholds, only patients with PD-L1 &gt;= 80% and PD-L1 of 100% saw significant 12-month PFS benefit with IO monotherapy relative to chemotherapy (-10.4% and -23.1%, respectively). Graphical representation of ATE can be seen in Figure ***. All ATE for each threshold can be found in Table ***.</w:t>
      </w:r>
    </w:p>
    <w:p w14:paraId="61937AC6" w14:textId="77777777" w:rsidR="00BF7606" w:rsidRDefault="00BF7606" w:rsidP="00EA297A">
      <w:pPr>
        <w:rPr>
          <w:rFonts w:ascii="Times New Roman" w:hAnsi="Times New Roman" w:cs="Times New Roman"/>
        </w:rPr>
      </w:pPr>
    </w:p>
    <w:p w14:paraId="0B5CB997" w14:textId="77777777" w:rsidR="00736EC1" w:rsidRDefault="00736EC1" w:rsidP="00EA297A">
      <w:pPr>
        <w:rPr>
          <w:rFonts w:ascii="Times New Roman" w:hAnsi="Times New Roman" w:cs="Times New Roman"/>
        </w:rPr>
      </w:pPr>
    </w:p>
    <w:p w14:paraId="456206B8" w14:textId="77777777" w:rsidR="00691C0D" w:rsidRDefault="00691C0D" w:rsidP="00691C0D">
      <w:pPr>
        <w:jc w:val="center"/>
        <w:rPr>
          <w:rFonts w:ascii="Times New Roman" w:hAnsi="Times New Roman" w:cs="Times New Roman"/>
          <w:b/>
          <w:bCs/>
        </w:rPr>
      </w:pPr>
      <w:r>
        <w:rPr>
          <w:rFonts w:ascii="Times New Roman" w:hAnsi="Times New Roman" w:cs="Times New Roman"/>
          <w:b/>
          <w:bCs/>
          <w:noProof/>
        </w:rPr>
        <w:drawing>
          <wp:inline distT="0" distB="0" distL="0" distR="0" wp14:anchorId="527A6208" wp14:editId="75C296D3">
            <wp:extent cx="6529703" cy="4170784"/>
            <wp:effectExtent l="0" t="0" r="0" b="0"/>
            <wp:docPr id="2115177281" name="Picture 2" descr="A graph of a patient's lif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47962" name="Picture 2" descr="A graph of a patient's life&#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607401" cy="4220413"/>
                    </a:xfrm>
                    <a:prstGeom prst="rect">
                      <a:avLst/>
                    </a:prstGeom>
                  </pic:spPr>
                </pic:pic>
              </a:graphicData>
            </a:graphic>
          </wp:inline>
        </w:drawing>
      </w:r>
    </w:p>
    <w:p w14:paraId="4B9379A0" w14:textId="5FFFBFC8" w:rsidR="00691C0D" w:rsidRDefault="00691C0D" w:rsidP="003E5AD3">
      <w:pPr>
        <w:rPr>
          <w:rFonts w:ascii="Times New Roman" w:hAnsi="Times New Roman" w:cs="Times New Roman"/>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r w:rsidR="003E5AD3">
        <w:rPr>
          <w:rFonts w:ascii="Times New Roman" w:hAnsi="Times New Roman" w:cs="Times New Roman"/>
          <w:b/>
          <w:bCs/>
        </w:rPr>
        <w:t xml:space="preserve"> Stratification by PD-L1 status. </w:t>
      </w:r>
      <w:r w:rsidRPr="0064500B">
        <w:rPr>
          <w:rFonts w:ascii="Times New Roman" w:hAnsi="Times New Roman" w:cs="Times New Roman"/>
        </w:rPr>
        <w:t>* = significant at the 0.05 level. **=significant at the 0.01 level.</w:t>
      </w:r>
    </w:p>
    <w:p w14:paraId="75DE1DD1" w14:textId="77777777" w:rsidR="006F3938" w:rsidRPr="003E5AD3" w:rsidRDefault="006F3938" w:rsidP="003E5AD3">
      <w:pPr>
        <w:rPr>
          <w:rFonts w:ascii="Times New Roman" w:hAnsi="Times New Roman" w:cs="Times New Roman"/>
          <w:b/>
          <w:bCs/>
        </w:rPr>
      </w:pPr>
    </w:p>
    <w:p w14:paraId="73ADC836" w14:textId="77777777" w:rsidR="00691C0D" w:rsidRDefault="00691C0D" w:rsidP="00D05392">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420F0171" wp14:editId="682EA17D">
            <wp:extent cx="6466230" cy="4198775"/>
            <wp:effectExtent l="0" t="0" r="0" b="5080"/>
            <wp:docPr id="1142556653" name="Picture 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57254" name="Picture 3" descr="A collage of graph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91250" cy="4215022"/>
                    </a:xfrm>
                    <a:prstGeom prst="rect">
                      <a:avLst/>
                    </a:prstGeom>
                  </pic:spPr>
                </pic:pic>
              </a:graphicData>
            </a:graphic>
          </wp:inline>
        </w:drawing>
      </w:r>
    </w:p>
    <w:p w14:paraId="7D2B379A" w14:textId="7AEE74F4" w:rsidR="00691C0D" w:rsidRDefault="00691C0D" w:rsidP="00F349EF">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r w:rsidR="003E5AD3">
        <w:rPr>
          <w:rFonts w:ascii="Times New Roman" w:hAnsi="Times New Roman" w:cs="Times New Roman"/>
          <w:b/>
          <w:bCs/>
        </w:rPr>
        <w:t xml:space="preserve"> Stratification by PD-L1 status. </w:t>
      </w:r>
      <w:r w:rsidRPr="0064500B">
        <w:rPr>
          <w:rFonts w:ascii="Times New Roman" w:hAnsi="Times New Roman" w:cs="Times New Roman"/>
        </w:rPr>
        <w:t>* = significant at the 0.05 level. **=significant at the 0.01 level.</w:t>
      </w:r>
    </w:p>
    <w:tbl>
      <w:tblPr>
        <w:tblStyle w:val="TableGrid"/>
        <w:tblW w:w="0" w:type="auto"/>
        <w:tblInd w:w="-5" w:type="dxa"/>
        <w:tblLook w:val="04A0" w:firstRow="1" w:lastRow="0" w:firstColumn="1" w:lastColumn="0" w:noHBand="0" w:noVBand="1"/>
      </w:tblPr>
      <w:tblGrid>
        <w:gridCol w:w="1620"/>
        <w:gridCol w:w="2880"/>
        <w:gridCol w:w="990"/>
        <w:gridCol w:w="990"/>
        <w:gridCol w:w="2160"/>
        <w:gridCol w:w="1262"/>
      </w:tblGrid>
      <w:tr w:rsidR="007945D3" w:rsidRPr="0089483E" w14:paraId="38CB8AA4" w14:textId="77777777" w:rsidTr="007945D3">
        <w:tc>
          <w:tcPr>
            <w:tcW w:w="1620" w:type="dxa"/>
          </w:tcPr>
          <w:p w14:paraId="569EC4C1" w14:textId="2D4E142B" w:rsidR="007945D3" w:rsidRPr="00804F04" w:rsidRDefault="007945D3" w:rsidP="00B40594">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2880" w:type="dxa"/>
          </w:tcPr>
          <w:p w14:paraId="7E011271" w14:textId="5569F98C" w:rsidR="007945D3" w:rsidRPr="00804F04" w:rsidRDefault="007945D3" w:rsidP="00B40594">
            <w:pPr>
              <w:jc w:val="center"/>
              <w:rPr>
                <w:rFonts w:ascii="Times New Roman" w:hAnsi="Times New Roman" w:cs="Times New Roman"/>
                <w:b/>
                <w:bCs/>
                <w:sz w:val="22"/>
                <w:szCs w:val="22"/>
                <w:lang w:val="it-IT"/>
              </w:rPr>
            </w:pPr>
            <w:r>
              <w:rPr>
                <w:rFonts w:ascii="Times New Roman" w:hAnsi="Times New Roman" w:cs="Times New Roman"/>
                <w:b/>
                <w:bCs/>
                <w:sz w:val="22"/>
                <w:szCs w:val="22"/>
                <w:lang w:val="it-IT"/>
              </w:rPr>
              <w:t>First-Line Treatment</w:t>
            </w:r>
          </w:p>
        </w:tc>
        <w:tc>
          <w:tcPr>
            <w:tcW w:w="990" w:type="dxa"/>
          </w:tcPr>
          <w:p w14:paraId="0A2D70DD" w14:textId="77777777" w:rsidR="007945D3" w:rsidRPr="00804F04" w:rsidRDefault="007945D3" w:rsidP="00B40594">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w:t>
            </w:r>
            <w:proofErr w:type="spellEnd"/>
          </w:p>
        </w:tc>
        <w:tc>
          <w:tcPr>
            <w:tcW w:w="990" w:type="dxa"/>
          </w:tcPr>
          <w:p w14:paraId="0C4F92D9" w14:textId="77777777" w:rsidR="007945D3" w:rsidRPr="00804F04" w:rsidRDefault="007945D3" w:rsidP="00B40594">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w:t>
            </w:r>
            <w:proofErr w:type="spellEnd"/>
          </w:p>
        </w:tc>
        <w:tc>
          <w:tcPr>
            <w:tcW w:w="2160" w:type="dxa"/>
          </w:tcPr>
          <w:p w14:paraId="63C14A06" w14:textId="77777777" w:rsidR="007945D3" w:rsidRPr="00804F04" w:rsidRDefault="007945D3" w:rsidP="00B40594">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262" w:type="dxa"/>
          </w:tcPr>
          <w:p w14:paraId="0941B50E" w14:textId="77777777" w:rsidR="007945D3" w:rsidRPr="00804F04" w:rsidRDefault="007945D3" w:rsidP="00B40594">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7945D3" w:rsidRPr="0089483E" w14:paraId="222F8698" w14:textId="77777777" w:rsidTr="007945D3">
        <w:tc>
          <w:tcPr>
            <w:tcW w:w="1620" w:type="dxa"/>
            <w:vMerge w:val="restart"/>
          </w:tcPr>
          <w:p w14:paraId="7EEEF5B8" w14:textId="77777777" w:rsidR="007945D3" w:rsidRDefault="007945D3" w:rsidP="007945D3">
            <w:pPr>
              <w:jc w:val="right"/>
              <w:rPr>
                <w:rFonts w:ascii="Times New Roman" w:hAnsi="Times New Roman" w:cs="Times New Roman"/>
                <w:b/>
                <w:bCs/>
                <w:sz w:val="22"/>
                <w:szCs w:val="22"/>
              </w:rPr>
            </w:pPr>
          </w:p>
          <w:p w14:paraId="4B720653" w14:textId="35CC6FEF" w:rsidR="007945D3" w:rsidRDefault="007945D3" w:rsidP="007945D3">
            <w:pPr>
              <w:jc w:val="right"/>
              <w:rPr>
                <w:rFonts w:ascii="Times New Roman" w:hAnsi="Times New Roman" w:cs="Times New Roman"/>
                <w:i/>
                <w:iCs/>
                <w:sz w:val="22"/>
                <w:szCs w:val="22"/>
              </w:rPr>
            </w:pPr>
            <w:r w:rsidRPr="00804F04">
              <w:rPr>
                <w:rFonts w:ascii="Times New Roman" w:hAnsi="Times New Roman" w:cs="Times New Roman"/>
                <w:b/>
                <w:bCs/>
                <w:sz w:val="22"/>
                <w:szCs w:val="22"/>
              </w:rPr>
              <w:t>12-month PFS</w:t>
            </w:r>
          </w:p>
        </w:tc>
        <w:tc>
          <w:tcPr>
            <w:tcW w:w="2880" w:type="dxa"/>
          </w:tcPr>
          <w:p w14:paraId="3BEEE238" w14:textId="3F9B7F5E" w:rsidR="007945D3" w:rsidRPr="00804F04" w:rsidRDefault="007945D3" w:rsidP="007945D3">
            <w:pPr>
              <w:jc w:val="center"/>
              <w:rPr>
                <w:rFonts w:ascii="Times New Roman" w:hAnsi="Times New Roman" w:cs="Times New Roman"/>
                <w:i/>
                <w:iCs/>
                <w:sz w:val="22"/>
                <w:szCs w:val="22"/>
              </w:rPr>
            </w:pPr>
            <w:r>
              <w:rPr>
                <w:rFonts w:ascii="Times New Roman" w:hAnsi="Times New Roman" w:cs="Times New Roman"/>
                <w:i/>
                <w:iCs/>
                <w:sz w:val="22"/>
                <w:szCs w:val="22"/>
              </w:rPr>
              <w:t>IO Monotherapy</w:t>
            </w:r>
          </w:p>
        </w:tc>
        <w:tc>
          <w:tcPr>
            <w:tcW w:w="990" w:type="dxa"/>
          </w:tcPr>
          <w:p w14:paraId="566949DF"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84</w:t>
            </w:r>
          </w:p>
        </w:tc>
        <w:tc>
          <w:tcPr>
            <w:tcW w:w="990" w:type="dxa"/>
          </w:tcPr>
          <w:p w14:paraId="2043CD73"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339</w:t>
            </w:r>
          </w:p>
        </w:tc>
        <w:tc>
          <w:tcPr>
            <w:tcW w:w="2160" w:type="dxa"/>
          </w:tcPr>
          <w:p w14:paraId="642D7BA8"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0.59 [0.45, 0.79]</w:t>
            </w:r>
          </w:p>
        </w:tc>
        <w:tc>
          <w:tcPr>
            <w:tcW w:w="1262" w:type="dxa"/>
          </w:tcPr>
          <w:p w14:paraId="3FEDD5CA" w14:textId="77777777" w:rsidR="007945D3" w:rsidRPr="00772E0F" w:rsidRDefault="007945D3" w:rsidP="007945D3">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45D3" w:rsidRPr="0089483E" w14:paraId="0225AAF2" w14:textId="77777777" w:rsidTr="007945D3">
        <w:tc>
          <w:tcPr>
            <w:tcW w:w="1620" w:type="dxa"/>
            <w:vMerge/>
          </w:tcPr>
          <w:p w14:paraId="19B15700" w14:textId="77777777" w:rsidR="007945D3" w:rsidRDefault="007945D3" w:rsidP="007945D3">
            <w:pPr>
              <w:jc w:val="right"/>
              <w:rPr>
                <w:rFonts w:ascii="Times New Roman" w:hAnsi="Times New Roman" w:cs="Times New Roman"/>
                <w:i/>
                <w:iCs/>
                <w:sz w:val="22"/>
                <w:szCs w:val="22"/>
              </w:rPr>
            </w:pPr>
          </w:p>
        </w:tc>
        <w:tc>
          <w:tcPr>
            <w:tcW w:w="2880" w:type="dxa"/>
          </w:tcPr>
          <w:p w14:paraId="144B3164" w14:textId="7B0CF082" w:rsidR="007945D3" w:rsidRPr="00804F04" w:rsidRDefault="007945D3" w:rsidP="007945D3">
            <w:pPr>
              <w:jc w:val="center"/>
              <w:rPr>
                <w:rFonts w:ascii="Times New Roman" w:hAnsi="Times New Roman" w:cs="Times New Roman"/>
                <w:i/>
                <w:iCs/>
                <w:sz w:val="22"/>
                <w:szCs w:val="22"/>
              </w:rPr>
            </w:pPr>
            <w:r>
              <w:rPr>
                <w:rFonts w:ascii="Times New Roman" w:hAnsi="Times New Roman" w:cs="Times New Roman"/>
                <w:i/>
                <w:iCs/>
                <w:sz w:val="22"/>
                <w:szCs w:val="22"/>
              </w:rPr>
              <w:t>Doublet Chemotherapy</w:t>
            </w:r>
          </w:p>
        </w:tc>
        <w:tc>
          <w:tcPr>
            <w:tcW w:w="990" w:type="dxa"/>
          </w:tcPr>
          <w:p w14:paraId="23B27756"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228</w:t>
            </w:r>
          </w:p>
        </w:tc>
        <w:tc>
          <w:tcPr>
            <w:tcW w:w="990" w:type="dxa"/>
          </w:tcPr>
          <w:p w14:paraId="1098E5F4"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209</w:t>
            </w:r>
          </w:p>
        </w:tc>
        <w:tc>
          <w:tcPr>
            <w:tcW w:w="2160" w:type="dxa"/>
          </w:tcPr>
          <w:p w14:paraId="54BA6E99"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0.89 [0.70, 1.13]</w:t>
            </w:r>
          </w:p>
        </w:tc>
        <w:tc>
          <w:tcPr>
            <w:tcW w:w="1262" w:type="dxa"/>
          </w:tcPr>
          <w:p w14:paraId="0F31BCD3"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0.34</w:t>
            </w:r>
          </w:p>
        </w:tc>
      </w:tr>
      <w:tr w:rsidR="007945D3" w:rsidRPr="0089483E" w14:paraId="0D3381EE" w14:textId="77777777" w:rsidTr="007945D3">
        <w:tc>
          <w:tcPr>
            <w:tcW w:w="1620" w:type="dxa"/>
            <w:vMerge/>
          </w:tcPr>
          <w:p w14:paraId="540B6CE3" w14:textId="77777777" w:rsidR="007945D3" w:rsidRDefault="007945D3" w:rsidP="007945D3">
            <w:pPr>
              <w:jc w:val="right"/>
              <w:rPr>
                <w:rFonts w:ascii="Times New Roman" w:hAnsi="Times New Roman" w:cs="Times New Roman"/>
                <w:i/>
                <w:iCs/>
                <w:sz w:val="22"/>
                <w:szCs w:val="22"/>
              </w:rPr>
            </w:pPr>
          </w:p>
        </w:tc>
        <w:tc>
          <w:tcPr>
            <w:tcW w:w="2880" w:type="dxa"/>
          </w:tcPr>
          <w:p w14:paraId="7A1BB38B" w14:textId="43635046" w:rsidR="007945D3" w:rsidRPr="00804F04" w:rsidRDefault="007945D3" w:rsidP="007945D3">
            <w:pPr>
              <w:jc w:val="center"/>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990" w:type="dxa"/>
          </w:tcPr>
          <w:p w14:paraId="13C3CD18"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166</w:t>
            </w:r>
          </w:p>
        </w:tc>
        <w:tc>
          <w:tcPr>
            <w:tcW w:w="990" w:type="dxa"/>
          </w:tcPr>
          <w:p w14:paraId="599FC3D8"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146</w:t>
            </w:r>
          </w:p>
        </w:tc>
        <w:tc>
          <w:tcPr>
            <w:tcW w:w="2160" w:type="dxa"/>
          </w:tcPr>
          <w:p w14:paraId="61292329"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0.85 [0.64, 1.13]</w:t>
            </w:r>
          </w:p>
        </w:tc>
        <w:tc>
          <w:tcPr>
            <w:tcW w:w="1262" w:type="dxa"/>
          </w:tcPr>
          <w:p w14:paraId="0236D91B"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0.26</w:t>
            </w:r>
          </w:p>
        </w:tc>
      </w:tr>
      <w:tr w:rsidR="007945D3" w:rsidRPr="0089483E" w14:paraId="622F409A" w14:textId="77777777" w:rsidTr="007945D3">
        <w:tc>
          <w:tcPr>
            <w:tcW w:w="1620" w:type="dxa"/>
            <w:vMerge w:val="restart"/>
          </w:tcPr>
          <w:p w14:paraId="247EE02F" w14:textId="77777777" w:rsidR="007945D3" w:rsidRDefault="007945D3" w:rsidP="007945D3">
            <w:pPr>
              <w:jc w:val="right"/>
              <w:rPr>
                <w:rFonts w:ascii="Times New Roman" w:hAnsi="Times New Roman" w:cs="Times New Roman"/>
                <w:b/>
                <w:bCs/>
                <w:sz w:val="22"/>
                <w:szCs w:val="22"/>
              </w:rPr>
            </w:pPr>
          </w:p>
          <w:p w14:paraId="486F79C7" w14:textId="180575A4" w:rsidR="007945D3" w:rsidRDefault="007945D3" w:rsidP="007945D3">
            <w:pPr>
              <w:jc w:val="right"/>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2880" w:type="dxa"/>
          </w:tcPr>
          <w:p w14:paraId="536C5E2C" w14:textId="344EA728" w:rsidR="007945D3" w:rsidRPr="00804F04" w:rsidRDefault="007945D3" w:rsidP="007945D3">
            <w:pPr>
              <w:jc w:val="center"/>
              <w:rPr>
                <w:rFonts w:ascii="Times New Roman" w:hAnsi="Times New Roman" w:cs="Times New Roman"/>
                <w:b/>
                <w:bCs/>
                <w:sz w:val="22"/>
                <w:szCs w:val="22"/>
              </w:rPr>
            </w:pPr>
            <w:r>
              <w:rPr>
                <w:rFonts w:ascii="Times New Roman" w:hAnsi="Times New Roman" w:cs="Times New Roman"/>
                <w:i/>
                <w:iCs/>
                <w:sz w:val="22"/>
                <w:szCs w:val="22"/>
              </w:rPr>
              <w:t>IO Monotherapy</w:t>
            </w:r>
          </w:p>
        </w:tc>
        <w:tc>
          <w:tcPr>
            <w:tcW w:w="990" w:type="dxa"/>
          </w:tcPr>
          <w:p w14:paraId="7F65A42F"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84</w:t>
            </w:r>
          </w:p>
        </w:tc>
        <w:tc>
          <w:tcPr>
            <w:tcW w:w="990" w:type="dxa"/>
          </w:tcPr>
          <w:p w14:paraId="795895FB"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339</w:t>
            </w:r>
          </w:p>
        </w:tc>
        <w:tc>
          <w:tcPr>
            <w:tcW w:w="2160" w:type="dxa"/>
          </w:tcPr>
          <w:p w14:paraId="567EC893"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0.83 [0.55, 1.26]</w:t>
            </w:r>
          </w:p>
        </w:tc>
        <w:tc>
          <w:tcPr>
            <w:tcW w:w="1262" w:type="dxa"/>
          </w:tcPr>
          <w:p w14:paraId="58E19C1F"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0.38</w:t>
            </w:r>
          </w:p>
        </w:tc>
      </w:tr>
      <w:tr w:rsidR="007945D3" w:rsidRPr="0089483E" w14:paraId="2E38CA1D" w14:textId="77777777" w:rsidTr="007945D3">
        <w:tc>
          <w:tcPr>
            <w:tcW w:w="1620" w:type="dxa"/>
            <w:vMerge/>
          </w:tcPr>
          <w:p w14:paraId="450BE375" w14:textId="77777777" w:rsidR="007945D3" w:rsidRDefault="007945D3" w:rsidP="007945D3">
            <w:pPr>
              <w:jc w:val="right"/>
              <w:rPr>
                <w:rFonts w:ascii="Times New Roman" w:hAnsi="Times New Roman" w:cs="Times New Roman"/>
                <w:i/>
                <w:iCs/>
                <w:sz w:val="22"/>
                <w:szCs w:val="22"/>
              </w:rPr>
            </w:pPr>
          </w:p>
        </w:tc>
        <w:tc>
          <w:tcPr>
            <w:tcW w:w="2880" w:type="dxa"/>
          </w:tcPr>
          <w:p w14:paraId="49CE5100" w14:textId="3A73B35F" w:rsidR="007945D3" w:rsidRPr="00804F04" w:rsidRDefault="007945D3" w:rsidP="007945D3">
            <w:pPr>
              <w:jc w:val="center"/>
              <w:rPr>
                <w:rFonts w:ascii="Times New Roman" w:hAnsi="Times New Roman" w:cs="Times New Roman"/>
                <w:i/>
                <w:iCs/>
                <w:sz w:val="22"/>
                <w:szCs w:val="22"/>
              </w:rPr>
            </w:pPr>
            <w:r>
              <w:rPr>
                <w:rFonts w:ascii="Times New Roman" w:hAnsi="Times New Roman" w:cs="Times New Roman"/>
                <w:i/>
                <w:iCs/>
                <w:sz w:val="22"/>
                <w:szCs w:val="22"/>
              </w:rPr>
              <w:t>Doublet Chemotherapy</w:t>
            </w:r>
          </w:p>
        </w:tc>
        <w:tc>
          <w:tcPr>
            <w:tcW w:w="990" w:type="dxa"/>
          </w:tcPr>
          <w:p w14:paraId="0B064CE9"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228</w:t>
            </w:r>
          </w:p>
        </w:tc>
        <w:tc>
          <w:tcPr>
            <w:tcW w:w="990" w:type="dxa"/>
          </w:tcPr>
          <w:p w14:paraId="0BC14D4E"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209</w:t>
            </w:r>
          </w:p>
        </w:tc>
        <w:tc>
          <w:tcPr>
            <w:tcW w:w="2160" w:type="dxa"/>
          </w:tcPr>
          <w:p w14:paraId="11BF67D4"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0.70 [0.48, 1.03]</w:t>
            </w:r>
          </w:p>
        </w:tc>
        <w:tc>
          <w:tcPr>
            <w:tcW w:w="1262" w:type="dxa"/>
          </w:tcPr>
          <w:p w14:paraId="76FEF638"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0.07</w:t>
            </w:r>
          </w:p>
        </w:tc>
      </w:tr>
      <w:tr w:rsidR="007945D3" w:rsidRPr="0089483E" w14:paraId="6DA20168" w14:textId="77777777" w:rsidTr="007945D3">
        <w:tc>
          <w:tcPr>
            <w:tcW w:w="1620" w:type="dxa"/>
            <w:vMerge/>
          </w:tcPr>
          <w:p w14:paraId="5430F8E5" w14:textId="77777777" w:rsidR="007945D3" w:rsidRDefault="007945D3" w:rsidP="007945D3">
            <w:pPr>
              <w:jc w:val="right"/>
              <w:rPr>
                <w:rFonts w:ascii="Times New Roman" w:hAnsi="Times New Roman" w:cs="Times New Roman"/>
                <w:i/>
                <w:iCs/>
                <w:sz w:val="22"/>
                <w:szCs w:val="22"/>
              </w:rPr>
            </w:pPr>
          </w:p>
        </w:tc>
        <w:tc>
          <w:tcPr>
            <w:tcW w:w="2880" w:type="dxa"/>
          </w:tcPr>
          <w:p w14:paraId="53AE9978" w14:textId="7421EA93" w:rsidR="007945D3" w:rsidRPr="00804F04" w:rsidRDefault="007945D3" w:rsidP="007945D3">
            <w:pPr>
              <w:jc w:val="center"/>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990" w:type="dxa"/>
          </w:tcPr>
          <w:p w14:paraId="6C426FC0"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166</w:t>
            </w:r>
          </w:p>
        </w:tc>
        <w:tc>
          <w:tcPr>
            <w:tcW w:w="990" w:type="dxa"/>
          </w:tcPr>
          <w:p w14:paraId="4BC60CD0"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146</w:t>
            </w:r>
          </w:p>
        </w:tc>
        <w:tc>
          <w:tcPr>
            <w:tcW w:w="2160" w:type="dxa"/>
          </w:tcPr>
          <w:p w14:paraId="07E66F58"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0.96 [0.65, 1.44]</w:t>
            </w:r>
          </w:p>
        </w:tc>
        <w:tc>
          <w:tcPr>
            <w:tcW w:w="1262" w:type="dxa"/>
          </w:tcPr>
          <w:p w14:paraId="2E4A2609"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0.86</w:t>
            </w:r>
          </w:p>
        </w:tc>
      </w:tr>
    </w:tbl>
    <w:p w14:paraId="5F345063" w14:textId="43956B47" w:rsidR="00691C0D" w:rsidRPr="00EA4C09" w:rsidRDefault="00691C0D" w:rsidP="00EA4C09">
      <w:pPr>
        <w:rPr>
          <w:rFonts w:ascii="Times New Roman" w:hAnsi="Times New Roman" w:cs="Times New Roman"/>
          <w:b/>
          <w:bCs/>
        </w:rPr>
      </w:pPr>
      <w:r>
        <w:rPr>
          <w:rFonts w:ascii="Times New Roman" w:hAnsi="Times New Roman" w:cs="Times New Roman"/>
          <w:b/>
          <w:bCs/>
        </w:rPr>
        <w:t xml:space="preserve">Table ***: Hazard ratios relating likelihood of 12-month disease progression for PD-L1 positive test-set patients stratified by PD-L1 status. L: 1% &lt;= PD-L1 &lt; 50% and H: PD-L1 &gt;=50%. All patients in this analysis are driver-mutation negative. </w:t>
      </w:r>
      <w:r w:rsidR="002B06A2">
        <w:rPr>
          <w:rFonts w:ascii="Times New Roman" w:hAnsi="Times New Roman" w:cs="Times New Roman"/>
          <w:b/>
          <w:bCs/>
        </w:rPr>
        <w:t>HR and p-values are not adjusted for covariates or propensity score.</w:t>
      </w:r>
      <w:r w:rsidR="00EA4C09">
        <w:rPr>
          <w:rFonts w:ascii="Times New Roman" w:hAnsi="Times New Roman" w:cs="Times New Roman"/>
          <w:b/>
          <w:bCs/>
        </w:rPr>
        <w:t xml:space="preserve"> </w:t>
      </w:r>
      <w:r w:rsidRPr="0064500B">
        <w:rPr>
          <w:rFonts w:ascii="Times New Roman" w:hAnsi="Times New Roman" w:cs="Times New Roman"/>
        </w:rPr>
        <w:t>* = significant at the 0.05 level. **=significant at the 0.01 level.</w:t>
      </w:r>
    </w:p>
    <w:p w14:paraId="05A863AB" w14:textId="77777777" w:rsidR="00691C0D" w:rsidRDefault="00691C0D" w:rsidP="00EA297A">
      <w:pPr>
        <w:rPr>
          <w:rFonts w:ascii="Times New Roman" w:hAnsi="Times New Roman" w:cs="Times New Roman"/>
        </w:rPr>
      </w:pPr>
    </w:p>
    <w:p w14:paraId="72D436A9" w14:textId="6D622F4A" w:rsidR="005D01E6" w:rsidRDefault="00373993" w:rsidP="00691C0D">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ABD1B06" wp14:editId="5455E2D2">
            <wp:extent cx="4524499" cy="3007351"/>
            <wp:effectExtent l="0" t="0" r="0" b="3175"/>
            <wp:docPr id="1552699262" name="Picture 1"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99262" name="Picture 1" descr="A graph with red line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54503" cy="3027294"/>
                    </a:xfrm>
                    <a:prstGeom prst="rect">
                      <a:avLst/>
                    </a:prstGeom>
                  </pic:spPr>
                </pic:pic>
              </a:graphicData>
            </a:graphic>
          </wp:inline>
        </w:drawing>
      </w:r>
    </w:p>
    <w:p w14:paraId="4FBE33A9" w14:textId="3121AF95" w:rsidR="00216BD9" w:rsidRDefault="00373993" w:rsidP="00BD0D3C">
      <w:pPr>
        <w:rPr>
          <w:rFonts w:ascii="Times New Roman" w:hAnsi="Times New Roman" w:cs="Times New Roman"/>
          <w:b/>
          <w:bCs/>
        </w:rPr>
      </w:pPr>
      <w:r>
        <w:rPr>
          <w:rFonts w:ascii="Times New Roman" w:hAnsi="Times New Roman" w:cs="Times New Roman"/>
          <w:b/>
          <w:bCs/>
        </w:rPr>
        <w:t xml:space="preserve">Figure ***: </w:t>
      </w:r>
      <w:r w:rsidR="00917E7A">
        <w:rPr>
          <w:rFonts w:ascii="Times New Roman" w:hAnsi="Times New Roman" w:cs="Times New Roman"/>
          <w:b/>
          <w:bCs/>
        </w:rPr>
        <w:t xml:space="preserve">ATE of IO monotherapy vs. doublet chemotherapy </w:t>
      </w:r>
      <w:r w:rsidR="00041E4E">
        <w:rPr>
          <w:rFonts w:ascii="Times New Roman" w:hAnsi="Times New Roman" w:cs="Times New Roman"/>
          <w:b/>
          <w:bCs/>
        </w:rPr>
        <w:t>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7627AB47" w14:textId="77777777" w:rsidR="004B7DBC" w:rsidRDefault="004B7DBC" w:rsidP="00BD0D3C">
      <w:pPr>
        <w:rPr>
          <w:rFonts w:ascii="Times New Roman" w:hAnsi="Times New Roman" w:cs="Times New Roman"/>
          <w:b/>
          <w:bCs/>
        </w:rPr>
      </w:pPr>
    </w:p>
    <w:p w14:paraId="23086C96" w14:textId="7C601318" w:rsidR="00D05392" w:rsidRDefault="00D05392" w:rsidP="00D05392">
      <w:pPr>
        <w:rPr>
          <w:rFonts w:ascii="Times New Roman" w:hAnsi="Times New Roman" w:cs="Times New Roman"/>
        </w:rPr>
      </w:pPr>
      <w:r>
        <w:rPr>
          <w:rFonts w:ascii="Times New Roman" w:hAnsi="Times New Roman" w:cs="Times New Roman"/>
        </w:rPr>
        <w:t xml:space="preserve">In the IV analysis following two-stage least-squares </w:t>
      </w:r>
      <w:proofErr w:type="spellStart"/>
      <w:r>
        <w:rPr>
          <w:rFonts w:ascii="Times New Roman" w:hAnsi="Times New Roman" w:cs="Times New Roman"/>
        </w:rPr>
        <w:t>biprobit</w:t>
      </w:r>
      <w:proofErr w:type="spellEnd"/>
      <w:r>
        <w:rPr>
          <w:rFonts w:ascii="Times New Roman" w:hAnsi="Times New Roman" w:cs="Times New Roman"/>
        </w:rPr>
        <w:t xml:space="preserve"> regression, there was no significant difference in likelihood of 12-month disease progression or 12-month mortality for patients with PD-L1 &gt;= 30% and PD-L1 &lt;= 60%. 326 patients had PD-L1 values between 30-49% and 760 patients had PD-L1 values between 50-69% in this analysis. The instrument in first-stage regression had an F-statistics of *** and *** for 12-month PFS and 12-month OS, respectively, illustrating that using the PD-L1 threshold of 50% is an appropriate instrument. </w:t>
      </w:r>
    </w:p>
    <w:p w14:paraId="40E4FF05" w14:textId="77777777" w:rsidR="00BF7606" w:rsidRPr="00D05392" w:rsidRDefault="00BF7606" w:rsidP="00D05392">
      <w:pPr>
        <w:rPr>
          <w:rFonts w:ascii="Times New Roman" w:hAnsi="Times New Roman" w:cs="Times New Roman"/>
        </w:rPr>
      </w:pPr>
    </w:p>
    <w:tbl>
      <w:tblPr>
        <w:tblStyle w:val="TableGrid"/>
        <w:tblW w:w="0" w:type="auto"/>
        <w:tblLook w:val="04A0" w:firstRow="1" w:lastRow="0" w:firstColumn="1" w:lastColumn="0" w:noHBand="0" w:noVBand="1"/>
      </w:tblPr>
      <w:tblGrid>
        <w:gridCol w:w="1739"/>
        <w:gridCol w:w="1316"/>
        <w:gridCol w:w="1710"/>
        <w:gridCol w:w="3690"/>
        <w:gridCol w:w="1440"/>
      </w:tblGrid>
      <w:tr w:rsidR="00216BD9" w14:paraId="7C563F42" w14:textId="77777777" w:rsidTr="00216BD9">
        <w:tc>
          <w:tcPr>
            <w:tcW w:w="1739" w:type="dxa"/>
            <w:vAlign w:val="bottom"/>
          </w:tcPr>
          <w:p w14:paraId="2ED9FB63" w14:textId="55B7777D"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Threshold</w:t>
            </w:r>
          </w:p>
        </w:tc>
        <w:tc>
          <w:tcPr>
            <w:tcW w:w="1316" w:type="dxa"/>
          </w:tcPr>
          <w:p w14:paraId="4A1DE5B4" w14:textId="1622BCAC"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n</w:t>
            </w:r>
          </w:p>
        </w:tc>
        <w:tc>
          <w:tcPr>
            <w:tcW w:w="1710" w:type="dxa"/>
            <w:vAlign w:val="bottom"/>
          </w:tcPr>
          <w:p w14:paraId="7B8DDA01" w14:textId="7B676F18"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ATE</w:t>
            </w:r>
          </w:p>
        </w:tc>
        <w:tc>
          <w:tcPr>
            <w:tcW w:w="3690" w:type="dxa"/>
            <w:vAlign w:val="bottom"/>
          </w:tcPr>
          <w:p w14:paraId="0BF15ECA" w14:textId="2F40B0C6"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95% CI</w:t>
            </w:r>
          </w:p>
        </w:tc>
        <w:tc>
          <w:tcPr>
            <w:tcW w:w="1440" w:type="dxa"/>
            <w:vAlign w:val="bottom"/>
          </w:tcPr>
          <w:p w14:paraId="45CE199D" w14:textId="34486CE2"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p-value</w:t>
            </w:r>
          </w:p>
        </w:tc>
      </w:tr>
      <w:tr w:rsidR="00730AF7" w14:paraId="73CAF6EF" w14:textId="77777777" w:rsidTr="00610B4C">
        <w:tc>
          <w:tcPr>
            <w:tcW w:w="1739" w:type="dxa"/>
            <w:vAlign w:val="bottom"/>
          </w:tcPr>
          <w:p w14:paraId="13C5C7B5" w14:textId="42FD839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w:t>
            </w:r>
            <w:r>
              <w:rPr>
                <w:rFonts w:ascii="Times New Roman" w:hAnsi="Times New Roman" w:cs="Times New Roman"/>
                <w:color w:val="000000"/>
              </w:rPr>
              <w:t>%</w:t>
            </w:r>
          </w:p>
        </w:tc>
        <w:tc>
          <w:tcPr>
            <w:tcW w:w="1316" w:type="dxa"/>
            <w:vAlign w:val="bottom"/>
          </w:tcPr>
          <w:p w14:paraId="7EBFB03E" w14:textId="22D4A280"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4107</w:t>
            </w:r>
          </w:p>
        </w:tc>
        <w:tc>
          <w:tcPr>
            <w:tcW w:w="1710" w:type="dxa"/>
            <w:vAlign w:val="bottom"/>
          </w:tcPr>
          <w:p w14:paraId="258B207B" w14:textId="75FC6440"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-2.4</w:t>
            </w:r>
          </w:p>
        </w:tc>
        <w:tc>
          <w:tcPr>
            <w:tcW w:w="3690" w:type="dxa"/>
            <w:vAlign w:val="bottom"/>
          </w:tcPr>
          <w:p w14:paraId="6569CB39" w14:textId="1F8F7EB3"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5.2]</w:t>
            </w:r>
          </w:p>
        </w:tc>
        <w:tc>
          <w:tcPr>
            <w:tcW w:w="1440" w:type="dxa"/>
            <w:vAlign w:val="bottom"/>
          </w:tcPr>
          <w:p w14:paraId="26A640EB" w14:textId="42EEC0F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0.54</w:t>
            </w:r>
          </w:p>
        </w:tc>
      </w:tr>
      <w:tr w:rsidR="00730AF7" w14:paraId="08712039" w14:textId="77777777" w:rsidTr="00610B4C">
        <w:tc>
          <w:tcPr>
            <w:tcW w:w="1739" w:type="dxa"/>
            <w:vAlign w:val="bottom"/>
          </w:tcPr>
          <w:p w14:paraId="4C701CD2" w14:textId="12ACF39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w:t>
            </w:r>
            <w:r>
              <w:rPr>
                <w:rFonts w:ascii="Times New Roman" w:hAnsi="Times New Roman" w:cs="Times New Roman"/>
                <w:color w:val="000000"/>
              </w:rPr>
              <w:t>%</w:t>
            </w:r>
          </w:p>
        </w:tc>
        <w:tc>
          <w:tcPr>
            <w:tcW w:w="1316" w:type="dxa"/>
            <w:vAlign w:val="bottom"/>
          </w:tcPr>
          <w:p w14:paraId="1A080AD2" w14:textId="65F1E4AB"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3374</w:t>
            </w:r>
          </w:p>
        </w:tc>
        <w:tc>
          <w:tcPr>
            <w:tcW w:w="1710" w:type="dxa"/>
            <w:vAlign w:val="bottom"/>
          </w:tcPr>
          <w:p w14:paraId="040E70A5" w14:textId="5ED03483"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-3.4</w:t>
            </w:r>
          </w:p>
        </w:tc>
        <w:tc>
          <w:tcPr>
            <w:tcW w:w="3690" w:type="dxa"/>
            <w:vAlign w:val="bottom"/>
          </w:tcPr>
          <w:p w14:paraId="390420F1" w14:textId="1387FA94"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3.1]</w:t>
            </w:r>
          </w:p>
        </w:tc>
        <w:tc>
          <w:tcPr>
            <w:tcW w:w="1440" w:type="dxa"/>
            <w:vAlign w:val="bottom"/>
          </w:tcPr>
          <w:p w14:paraId="6E707D76" w14:textId="5C6C888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0.30</w:t>
            </w:r>
          </w:p>
        </w:tc>
      </w:tr>
      <w:tr w:rsidR="00730AF7" w14:paraId="7B32073F" w14:textId="77777777" w:rsidTr="00610B4C">
        <w:tc>
          <w:tcPr>
            <w:tcW w:w="1739" w:type="dxa"/>
            <w:vAlign w:val="bottom"/>
          </w:tcPr>
          <w:p w14:paraId="76EDEA78" w14:textId="100AD91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20</w:t>
            </w:r>
            <w:r>
              <w:rPr>
                <w:rFonts w:ascii="Times New Roman" w:hAnsi="Times New Roman" w:cs="Times New Roman"/>
                <w:color w:val="000000"/>
              </w:rPr>
              <w:t>%</w:t>
            </w:r>
          </w:p>
        </w:tc>
        <w:tc>
          <w:tcPr>
            <w:tcW w:w="1316" w:type="dxa"/>
            <w:vAlign w:val="bottom"/>
          </w:tcPr>
          <w:p w14:paraId="6096EF5D" w14:textId="0A0D647C"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3070</w:t>
            </w:r>
          </w:p>
        </w:tc>
        <w:tc>
          <w:tcPr>
            <w:tcW w:w="1710" w:type="dxa"/>
            <w:vAlign w:val="bottom"/>
          </w:tcPr>
          <w:p w14:paraId="2048ED8A" w14:textId="3C9E49E9"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2.1</w:t>
            </w:r>
          </w:p>
        </w:tc>
        <w:tc>
          <w:tcPr>
            <w:tcW w:w="3690" w:type="dxa"/>
            <w:vAlign w:val="bottom"/>
          </w:tcPr>
          <w:p w14:paraId="28CD88D9" w14:textId="624F50C6"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[-7.5, 11.7]</w:t>
            </w:r>
          </w:p>
        </w:tc>
        <w:tc>
          <w:tcPr>
            <w:tcW w:w="1440" w:type="dxa"/>
            <w:vAlign w:val="bottom"/>
          </w:tcPr>
          <w:p w14:paraId="7007ABC5" w14:textId="4ABFB9D4"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0.67</w:t>
            </w:r>
          </w:p>
        </w:tc>
      </w:tr>
      <w:tr w:rsidR="00730AF7" w14:paraId="78316F9A" w14:textId="77777777" w:rsidTr="00610B4C">
        <w:tc>
          <w:tcPr>
            <w:tcW w:w="1739" w:type="dxa"/>
            <w:vAlign w:val="bottom"/>
          </w:tcPr>
          <w:p w14:paraId="494CE41D" w14:textId="0B379915"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30</w:t>
            </w:r>
            <w:r>
              <w:rPr>
                <w:rFonts w:ascii="Times New Roman" w:hAnsi="Times New Roman" w:cs="Times New Roman"/>
                <w:color w:val="000000"/>
              </w:rPr>
              <w:t>%</w:t>
            </w:r>
          </w:p>
        </w:tc>
        <w:tc>
          <w:tcPr>
            <w:tcW w:w="1316" w:type="dxa"/>
            <w:vAlign w:val="bottom"/>
          </w:tcPr>
          <w:p w14:paraId="03799A00" w14:textId="2BBF8C4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2821</w:t>
            </w:r>
          </w:p>
        </w:tc>
        <w:tc>
          <w:tcPr>
            <w:tcW w:w="1710" w:type="dxa"/>
            <w:vAlign w:val="bottom"/>
          </w:tcPr>
          <w:p w14:paraId="25D7F97D" w14:textId="7A4E534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9.9</w:t>
            </w:r>
          </w:p>
        </w:tc>
        <w:tc>
          <w:tcPr>
            <w:tcW w:w="3690" w:type="dxa"/>
            <w:vAlign w:val="bottom"/>
          </w:tcPr>
          <w:p w14:paraId="698AF8CA" w14:textId="393A4685"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4.7]</w:t>
            </w:r>
          </w:p>
        </w:tc>
        <w:tc>
          <w:tcPr>
            <w:tcW w:w="1440" w:type="dxa"/>
            <w:vAlign w:val="bottom"/>
          </w:tcPr>
          <w:p w14:paraId="1377490F" w14:textId="3848D8BA"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0.48</w:t>
            </w:r>
          </w:p>
        </w:tc>
      </w:tr>
      <w:tr w:rsidR="00730AF7" w14:paraId="04830772" w14:textId="77777777" w:rsidTr="00610B4C">
        <w:tc>
          <w:tcPr>
            <w:tcW w:w="1739" w:type="dxa"/>
            <w:vAlign w:val="bottom"/>
          </w:tcPr>
          <w:p w14:paraId="1B9367F9" w14:textId="6EF87DE9"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40</w:t>
            </w:r>
            <w:r>
              <w:rPr>
                <w:rFonts w:ascii="Times New Roman" w:hAnsi="Times New Roman" w:cs="Times New Roman"/>
                <w:color w:val="000000"/>
              </w:rPr>
              <w:t>%</w:t>
            </w:r>
          </w:p>
        </w:tc>
        <w:tc>
          <w:tcPr>
            <w:tcW w:w="1316" w:type="dxa"/>
            <w:vAlign w:val="bottom"/>
          </w:tcPr>
          <w:p w14:paraId="3768F747" w14:textId="71B12922"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2629</w:t>
            </w:r>
          </w:p>
        </w:tc>
        <w:tc>
          <w:tcPr>
            <w:tcW w:w="1710" w:type="dxa"/>
            <w:vAlign w:val="bottom"/>
          </w:tcPr>
          <w:p w14:paraId="01088D0F" w14:textId="4D31AD0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40182482" w14:textId="03A9FC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9.9]</w:t>
            </w:r>
          </w:p>
        </w:tc>
        <w:tc>
          <w:tcPr>
            <w:tcW w:w="1440" w:type="dxa"/>
            <w:vAlign w:val="bottom"/>
          </w:tcPr>
          <w:p w14:paraId="793D6192" w14:textId="5DAF21D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0.98</w:t>
            </w:r>
          </w:p>
        </w:tc>
      </w:tr>
      <w:tr w:rsidR="00730AF7" w14:paraId="676285B8" w14:textId="77777777" w:rsidTr="00610B4C">
        <w:tc>
          <w:tcPr>
            <w:tcW w:w="1739" w:type="dxa"/>
            <w:vAlign w:val="bottom"/>
          </w:tcPr>
          <w:p w14:paraId="31C165CD" w14:textId="4E035831"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50</w:t>
            </w:r>
            <w:r>
              <w:rPr>
                <w:rFonts w:ascii="Times New Roman" w:hAnsi="Times New Roman" w:cs="Times New Roman"/>
                <w:color w:val="000000"/>
              </w:rPr>
              <w:t>%</w:t>
            </w:r>
          </w:p>
        </w:tc>
        <w:tc>
          <w:tcPr>
            <w:tcW w:w="1316" w:type="dxa"/>
            <w:vAlign w:val="bottom"/>
          </w:tcPr>
          <w:p w14:paraId="391FE397" w14:textId="28A3AAB6"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253</w:t>
            </w:r>
            <w:r>
              <w:rPr>
                <w:rFonts w:ascii="Times New Roman" w:hAnsi="Times New Roman" w:cs="Times New Roman"/>
                <w:color w:val="000000"/>
              </w:rPr>
              <w:t>0</w:t>
            </w:r>
          </w:p>
        </w:tc>
        <w:tc>
          <w:tcPr>
            <w:tcW w:w="1710" w:type="dxa"/>
            <w:vAlign w:val="bottom"/>
          </w:tcPr>
          <w:p w14:paraId="636B2497" w14:textId="7CF77D5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0.8</w:t>
            </w:r>
          </w:p>
        </w:tc>
        <w:tc>
          <w:tcPr>
            <w:tcW w:w="3690" w:type="dxa"/>
            <w:vAlign w:val="bottom"/>
          </w:tcPr>
          <w:p w14:paraId="20679AC3" w14:textId="08551692"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[-8.6, 10.2]</w:t>
            </w:r>
          </w:p>
        </w:tc>
        <w:tc>
          <w:tcPr>
            <w:tcW w:w="1440" w:type="dxa"/>
            <w:vAlign w:val="bottom"/>
          </w:tcPr>
          <w:p w14:paraId="41A8DF84" w14:textId="22B175B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0.87</w:t>
            </w:r>
          </w:p>
        </w:tc>
      </w:tr>
      <w:tr w:rsidR="00730AF7" w14:paraId="53CA4A21" w14:textId="77777777" w:rsidTr="00610B4C">
        <w:tc>
          <w:tcPr>
            <w:tcW w:w="1739" w:type="dxa"/>
            <w:vAlign w:val="bottom"/>
          </w:tcPr>
          <w:p w14:paraId="49B0DE6D" w14:textId="715B361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60</w:t>
            </w:r>
            <w:r>
              <w:rPr>
                <w:rFonts w:ascii="Times New Roman" w:hAnsi="Times New Roman" w:cs="Times New Roman"/>
                <w:color w:val="000000"/>
              </w:rPr>
              <w:t>%</w:t>
            </w:r>
          </w:p>
        </w:tc>
        <w:tc>
          <w:tcPr>
            <w:tcW w:w="1316" w:type="dxa"/>
            <w:vAlign w:val="bottom"/>
          </w:tcPr>
          <w:p w14:paraId="7E313B0A" w14:textId="3BCC762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211</w:t>
            </w:r>
            <w:r>
              <w:rPr>
                <w:rFonts w:ascii="Times New Roman" w:hAnsi="Times New Roman" w:cs="Times New Roman"/>
                <w:color w:val="000000"/>
              </w:rPr>
              <w:t>8</w:t>
            </w:r>
          </w:p>
        </w:tc>
        <w:tc>
          <w:tcPr>
            <w:tcW w:w="1710" w:type="dxa"/>
            <w:vAlign w:val="bottom"/>
          </w:tcPr>
          <w:p w14:paraId="2151DBBC" w14:textId="48859D7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3.1</w:t>
            </w:r>
          </w:p>
        </w:tc>
        <w:tc>
          <w:tcPr>
            <w:tcW w:w="3690" w:type="dxa"/>
            <w:vAlign w:val="bottom"/>
          </w:tcPr>
          <w:p w14:paraId="5C67707F" w14:textId="5DF9CC08"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[5.6, 14.1]</w:t>
            </w:r>
          </w:p>
        </w:tc>
        <w:tc>
          <w:tcPr>
            <w:tcW w:w="1440" w:type="dxa"/>
            <w:vAlign w:val="bottom"/>
          </w:tcPr>
          <w:p w14:paraId="075390A1" w14:textId="0CFDD41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0.58</w:t>
            </w:r>
          </w:p>
        </w:tc>
      </w:tr>
      <w:tr w:rsidR="00730AF7" w14:paraId="5C265A4A" w14:textId="77777777" w:rsidTr="00610B4C">
        <w:tc>
          <w:tcPr>
            <w:tcW w:w="1739" w:type="dxa"/>
            <w:vAlign w:val="bottom"/>
          </w:tcPr>
          <w:p w14:paraId="128AC1D6" w14:textId="533674C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70</w:t>
            </w:r>
            <w:r>
              <w:rPr>
                <w:rFonts w:ascii="Times New Roman" w:hAnsi="Times New Roman" w:cs="Times New Roman"/>
                <w:color w:val="000000"/>
              </w:rPr>
              <w:t>%</w:t>
            </w:r>
          </w:p>
        </w:tc>
        <w:tc>
          <w:tcPr>
            <w:tcW w:w="1316" w:type="dxa"/>
            <w:vAlign w:val="bottom"/>
          </w:tcPr>
          <w:p w14:paraId="055C7DB4" w14:textId="6B4717A1"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1822</w:t>
            </w:r>
          </w:p>
        </w:tc>
        <w:tc>
          <w:tcPr>
            <w:tcW w:w="1710" w:type="dxa"/>
            <w:vAlign w:val="bottom"/>
          </w:tcPr>
          <w:p w14:paraId="703AED28" w14:textId="4E002CE7"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1FA8FD23" w14:textId="6D9DDAFF"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[-6.7, 6.8]</w:t>
            </w:r>
          </w:p>
        </w:tc>
        <w:tc>
          <w:tcPr>
            <w:tcW w:w="1440" w:type="dxa"/>
            <w:vAlign w:val="bottom"/>
          </w:tcPr>
          <w:p w14:paraId="3103E6E1" w14:textId="00BD107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0.99</w:t>
            </w:r>
          </w:p>
        </w:tc>
      </w:tr>
      <w:tr w:rsidR="00730AF7" w14:paraId="4674419C" w14:textId="77777777" w:rsidTr="00610B4C">
        <w:tc>
          <w:tcPr>
            <w:tcW w:w="1739" w:type="dxa"/>
            <w:vAlign w:val="bottom"/>
          </w:tcPr>
          <w:p w14:paraId="4662AB43" w14:textId="6B2AFC7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80</w:t>
            </w:r>
            <w:r>
              <w:rPr>
                <w:rFonts w:ascii="Times New Roman" w:hAnsi="Times New Roman" w:cs="Times New Roman"/>
                <w:color w:val="000000"/>
              </w:rPr>
              <w:t>%</w:t>
            </w:r>
          </w:p>
        </w:tc>
        <w:tc>
          <w:tcPr>
            <w:tcW w:w="1316" w:type="dxa"/>
            <w:vAlign w:val="bottom"/>
          </w:tcPr>
          <w:p w14:paraId="1E73C6E6" w14:textId="32CE361D"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1465</w:t>
            </w:r>
          </w:p>
        </w:tc>
        <w:tc>
          <w:tcPr>
            <w:tcW w:w="1710" w:type="dxa"/>
            <w:vAlign w:val="bottom"/>
          </w:tcPr>
          <w:p w14:paraId="52511623" w14:textId="387D18F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-10.4</w:t>
            </w:r>
          </w:p>
        </w:tc>
        <w:tc>
          <w:tcPr>
            <w:tcW w:w="3690" w:type="dxa"/>
            <w:vAlign w:val="bottom"/>
          </w:tcPr>
          <w:p w14:paraId="0BCB0CAB" w14:textId="55608C4A"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[-14.7, -6.2]</w:t>
            </w:r>
          </w:p>
        </w:tc>
        <w:tc>
          <w:tcPr>
            <w:tcW w:w="1440" w:type="dxa"/>
            <w:vAlign w:val="bottom"/>
          </w:tcPr>
          <w:p w14:paraId="07B1A855" w14:textId="1071FDC4" w:rsidR="00730AF7" w:rsidRPr="00AC0B02" w:rsidRDefault="00730AF7" w:rsidP="00730AF7">
            <w:pPr>
              <w:jc w:val="center"/>
              <w:rPr>
                <w:rFonts w:ascii="Times New Roman" w:hAnsi="Times New Roman" w:cs="Times New Roman"/>
                <w:b/>
                <w:bCs/>
              </w:rPr>
            </w:pPr>
            <w:r>
              <w:rPr>
                <w:rFonts w:ascii="Times New Roman" w:hAnsi="Times New Roman" w:cs="Times New Roman"/>
                <w:b/>
                <w:bCs/>
                <w:color w:val="000000"/>
              </w:rPr>
              <w:t>&lt;</w:t>
            </w:r>
            <w:r w:rsidRPr="00AC0B02">
              <w:rPr>
                <w:rFonts w:ascii="Times New Roman" w:hAnsi="Times New Roman" w:cs="Times New Roman"/>
                <w:b/>
                <w:bCs/>
                <w:color w:val="000000"/>
              </w:rPr>
              <w:t>0.001**</w:t>
            </w:r>
          </w:p>
        </w:tc>
      </w:tr>
      <w:tr w:rsidR="00730AF7" w14:paraId="7737A325" w14:textId="77777777" w:rsidTr="00610B4C">
        <w:tc>
          <w:tcPr>
            <w:tcW w:w="1739" w:type="dxa"/>
            <w:vAlign w:val="bottom"/>
          </w:tcPr>
          <w:p w14:paraId="7505CDEB" w14:textId="6B252D76"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90</w:t>
            </w:r>
            <w:r>
              <w:rPr>
                <w:rFonts w:ascii="Times New Roman" w:hAnsi="Times New Roman" w:cs="Times New Roman"/>
                <w:color w:val="000000"/>
              </w:rPr>
              <w:t>%</w:t>
            </w:r>
          </w:p>
        </w:tc>
        <w:tc>
          <w:tcPr>
            <w:tcW w:w="1316" w:type="dxa"/>
            <w:vAlign w:val="bottom"/>
          </w:tcPr>
          <w:p w14:paraId="19A3E2B1" w14:textId="14184285"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1072</w:t>
            </w:r>
          </w:p>
        </w:tc>
        <w:tc>
          <w:tcPr>
            <w:tcW w:w="1710" w:type="dxa"/>
            <w:vAlign w:val="bottom"/>
          </w:tcPr>
          <w:p w14:paraId="7AB99ED0" w14:textId="1F85689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-8.6</w:t>
            </w:r>
          </w:p>
        </w:tc>
        <w:tc>
          <w:tcPr>
            <w:tcW w:w="3690" w:type="dxa"/>
            <w:vAlign w:val="bottom"/>
          </w:tcPr>
          <w:p w14:paraId="3E0E87BA" w14:textId="44B306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[-18.8, 1.5]</w:t>
            </w:r>
          </w:p>
        </w:tc>
        <w:tc>
          <w:tcPr>
            <w:tcW w:w="1440" w:type="dxa"/>
            <w:vAlign w:val="bottom"/>
          </w:tcPr>
          <w:p w14:paraId="4E79AF47" w14:textId="2C1D72A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0.10</w:t>
            </w:r>
          </w:p>
        </w:tc>
      </w:tr>
      <w:tr w:rsidR="00730AF7" w14:paraId="2F83BF79" w14:textId="77777777" w:rsidTr="00610B4C">
        <w:tc>
          <w:tcPr>
            <w:tcW w:w="1739" w:type="dxa"/>
            <w:vAlign w:val="bottom"/>
          </w:tcPr>
          <w:p w14:paraId="2C7AC079" w14:textId="490FA74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100</w:t>
            </w:r>
            <w:r>
              <w:rPr>
                <w:rFonts w:ascii="Times New Roman" w:hAnsi="Times New Roman" w:cs="Times New Roman"/>
                <w:color w:val="000000"/>
              </w:rPr>
              <w:t>%</w:t>
            </w:r>
          </w:p>
        </w:tc>
        <w:tc>
          <w:tcPr>
            <w:tcW w:w="1316" w:type="dxa"/>
            <w:vAlign w:val="bottom"/>
          </w:tcPr>
          <w:p w14:paraId="08416CA6" w14:textId="0C28F27F"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338</w:t>
            </w:r>
          </w:p>
        </w:tc>
        <w:tc>
          <w:tcPr>
            <w:tcW w:w="1710" w:type="dxa"/>
            <w:vAlign w:val="bottom"/>
          </w:tcPr>
          <w:p w14:paraId="7C36A95C" w14:textId="6A6EF0D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-23.1</w:t>
            </w:r>
          </w:p>
        </w:tc>
        <w:tc>
          <w:tcPr>
            <w:tcW w:w="3690" w:type="dxa"/>
            <w:vAlign w:val="bottom"/>
          </w:tcPr>
          <w:p w14:paraId="580C3298" w14:textId="42D73419"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[-35.6, -10.5]</w:t>
            </w:r>
          </w:p>
        </w:tc>
        <w:tc>
          <w:tcPr>
            <w:tcW w:w="1440" w:type="dxa"/>
            <w:vAlign w:val="bottom"/>
          </w:tcPr>
          <w:p w14:paraId="66FDDAF1" w14:textId="5812BBF6" w:rsidR="00730AF7" w:rsidRPr="00AC0B02" w:rsidRDefault="00730AF7" w:rsidP="00730AF7">
            <w:pPr>
              <w:jc w:val="center"/>
              <w:rPr>
                <w:rFonts w:ascii="Times New Roman" w:hAnsi="Times New Roman" w:cs="Times New Roman"/>
                <w:b/>
                <w:bCs/>
              </w:rPr>
            </w:pPr>
            <w:r w:rsidRPr="00AC0B02">
              <w:rPr>
                <w:rFonts w:ascii="Times New Roman" w:hAnsi="Times New Roman" w:cs="Times New Roman"/>
                <w:b/>
                <w:bCs/>
                <w:color w:val="000000"/>
              </w:rPr>
              <w:t>&lt;0.001**</w:t>
            </w:r>
          </w:p>
        </w:tc>
      </w:tr>
    </w:tbl>
    <w:p w14:paraId="1F25FFF4" w14:textId="49BCF8A3" w:rsidR="004755C6" w:rsidRDefault="00693A07" w:rsidP="004755C6">
      <w:pPr>
        <w:rPr>
          <w:rFonts w:ascii="Times New Roman" w:hAnsi="Times New Roman" w:cs="Times New Roman"/>
          <w:b/>
          <w:bCs/>
        </w:rPr>
      </w:pPr>
      <w:r>
        <w:rPr>
          <w:rFonts w:ascii="Times New Roman" w:hAnsi="Times New Roman" w:cs="Times New Roman"/>
          <w:b/>
          <w:bCs/>
        </w:rPr>
        <w:t xml:space="preserve">Table ***: </w:t>
      </w:r>
      <w:r w:rsidR="004755C6">
        <w:rPr>
          <w:rFonts w:ascii="Times New Roman" w:hAnsi="Times New Roman" w:cs="Times New Roman"/>
          <w:b/>
          <w:bCs/>
        </w:rPr>
        <w:t xml:space="preserve"> ATE of IO monotherapy vs. doublet chemotherapy 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58C2E828" w14:textId="77777777" w:rsidR="00F346F5" w:rsidRPr="00691C0D" w:rsidRDefault="00F346F5" w:rsidP="00691C0D">
      <w:pPr>
        <w:rPr>
          <w:rFonts w:ascii="Times New Roman" w:hAnsi="Times New Roman" w:cs="Times New Roman"/>
        </w:rPr>
      </w:pPr>
    </w:p>
    <w:tbl>
      <w:tblPr>
        <w:tblStyle w:val="TableGrid"/>
        <w:tblW w:w="0" w:type="auto"/>
        <w:tblLook w:val="04A0" w:firstRow="1" w:lastRow="0" w:firstColumn="1" w:lastColumn="0" w:noHBand="0" w:noVBand="1"/>
      </w:tblPr>
      <w:tblGrid>
        <w:gridCol w:w="2065"/>
        <w:gridCol w:w="1710"/>
        <w:gridCol w:w="1620"/>
        <w:gridCol w:w="1890"/>
        <w:gridCol w:w="1620"/>
        <w:gridCol w:w="990"/>
      </w:tblGrid>
      <w:tr w:rsidR="008C2049" w:rsidRPr="00216BD9" w14:paraId="1C4C614F" w14:textId="77777777" w:rsidTr="002A30BD">
        <w:tc>
          <w:tcPr>
            <w:tcW w:w="2065" w:type="dxa"/>
          </w:tcPr>
          <w:p w14:paraId="2738F1E3" w14:textId="249C0079" w:rsidR="008C2049" w:rsidRDefault="008C2049" w:rsidP="00D92657">
            <w:pPr>
              <w:jc w:val="center"/>
              <w:rPr>
                <w:rFonts w:ascii="Times New Roman" w:hAnsi="Times New Roman" w:cs="Times New Roman"/>
                <w:b/>
                <w:bCs/>
              </w:rPr>
            </w:pPr>
            <w:r>
              <w:rPr>
                <w:rFonts w:ascii="Times New Roman" w:hAnsi="Times New Roman" w:cs="Times New Roman"/>
                <w:b/>
                <w:bCs/>
              </w:rPr>
              <w:lastRenderedPageBreak/>
              <w:t>Outcome</w:t>
            </w:r>
          </w:p>
        </w:tc>
        <w:tc>
          <w:tcPr>
            <w:tcW w:w="1710" w:type="dxa"/>
            <w:vAlign w:val="bottom"/>
          </w:tcPr>
          <w:p w14:paraId="4594BB2C" w14:textId="32472B17"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under threshold</w:t>
            </w:r>
          </w:p>
        </w:tc>
        <w:tc>
          <w:tcPr>
            <w:tcW w:w="1620" w:type="dxa"/>
            <w:vAlign w:val="bottom"/>
          </w:tcPr>
          <w:p w14:paraId="75DD6C49" w14:textId="15A1E508"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over threshold</w:t>
            </w:r>
          </w:p>
        </w:tc>
        <w:tc>
          <w:tcPr>
            <w:tcW w:w="1890" w:type="dxa"/>
            <w:vAlign w:val="bottom"/>
          </w:tcPr>
          <w:p w14:paraId="4A901C89" w14:textId="0D11F4EE" w:rsidR="008C2049" w:rsidRPr="00216BD9" w:rsidRDefault="008C2049" w:rsidP="008C2049">
            <w:pPr>
              <w:rPr>
                <w:rFonts w:ascii="Times New Roman" w:hAnsi="Times New Roman" w:cs="Times New Roman"/>
                <w:b/>
                <w:bCs/>
              </w:rPr>
            </w:pPr>
            <w:r>
              <w:rPr>
                <w:rFonts w:ascii="Times New Roman" w:hAnsi="Times New Roman" w:cs="Times New Roman"/>
                <w:b/>
                <w:bCs/>
              </w:rPr>
              <w:t xml:space="preserve">Local average treatment effect </w:t>
            </w:r>
          </w:p>
        </w:tc>
        <w:tc>
          <w:tcPr>
            <w:tcW w:w="1620" w:type="dxa"/>
            <w:vAlign w:val="bottom"/>
          </w:tcPr>
          <w:p w14:paraId="15A3A2E4"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95% CI</w:t>
            </w:r>
          </w:p>
        </w:tc>
        <w:tc>
          <w:tcPr>
            <w:tcW w:w="990" w:type="dxa"/>
            <w:vAlign w:val="bottom"/>
          </w:tcPr>
          <w:p w14:paraId="41ACC69E"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p-value</w:t>
            </w:r>
          </w:p>
        </w:tc>
      </w:tr>
      <w:tr w:rsidR="008C2049" w:rsidRPr="00216BD9" w14:paraId="341AA09A" w14:textId="77777777" w:rsidTr="002A30BD">
        <w:tc>
          <w:tcPr>
            <w:tcW w:w="2065" w:type="dxa"/>
          </w:tcPr>
          <w:p w14:paraId="25121DCB" w14:textId="7514FD4C" w:rsidR="008C2049" w:rsidRDefault="008C2049" w:rsidP="008C2049">
            <w:pPr>
              <w:jc w:val="center"/>
              <w:rPr>
                <w:rFonts w:ascii="Times New Roman" w:hAnsi="Times New Roman" w:cs="Times New Roman"/>
                <w:b/>
                <w:bCs/>
              </w:rPr>
            </w:pPr>
            <w:r>
              <w:rPr>
                <w:rFonts w:ascii="Times New Roman" w:hAnsi="Times New Roman" w:cs="Times New Roman"/>
                <w:b/>
                <w:bCs/>
              </w:rPr>
              <w:t xml:space="preserve">12-month </w:t>
            </w:r>
            <w:r w:rsidR="002A30BD">
              <w:rPr>
                <w:rFonts w:ascii="Times New Roman" w:hAnsi="Times New Roman" w:cs="Times New Roman"/>
                <w:b/>
                <w:bCs/>
              </w:rPr>
              <w:t>Progression</w:t>
            </w:r>
          </w:p>
        </w:tc>
        <w:tc>
          <w:tcPr>
            <w:tcW w:w="1710" w:type="dxa"/>
            <w:vAlign w:val="bottom"/>
          </w:tcPr>
          <w:p w14:paraId="013A1F02" w14:textId="11CBFA68" w:rsidR="008C2049" w:rsidRPr="008C2049" w:rsidRDefault="002A30BD" w:rsidP="008C2049">
            <w:pPr>
              <w:jc w:val="center"/>
              <w:rPr>
                <w:rFonts w:ascii="Times New Roman" w:hAnsi="Times New Roman" w:cs="Times New Roman"/>
              </w:rPr>
            </w:pPr>
            <w:r>
              <w:rPr>
                <w:rFonts w:ascii="Times New Roman" w:hAnsi="Times New Roman" w:cs="Times New Roman"/>
              </w:rPr>
              <w:t>326</w:t>
            </w:r>
          </w:p>
        </w:tc>
        <w:tc>
          <w:tcPr>
            <w:tcW w:w="1620" w:type="dxa"/>
            <w:vAlign w:val="bottom"/>
          </w:tcPr>
          <w:p w14:paraId="2DC44108" w14:textId="1974BA6A" w:rsidR="008C2049" w:rsidRPr="008C2049" w:rsidRDefault="002A30BD" w:rsidP="008C2049">
            <w:pPr>
              <w:jc w:val="center"/>
              <w:rPr>
                <w:rFonts w:ascii="Times New Roman" w:hAnsi="Times New Roman" w:cs="Times New Roman"/>
              </w:rPr>
            </w:pPr>
            <w:r>
              <w:rPr>
                <w:rFonts w:ascii="Times New Roman" w:hAnsi="Times New Roman" w:cs="Times New Roman"/>
              </w:rPr>
              <w:t>760</w:t>
            </w:r>
          </w:p>
        </w:tc>
        <w:tc>
          <w:tcPr>
            <w:tcW w:w="1890" w:type="dxa"/>
            <w:vAlign w:val="bottom"/>
          </w:tcPr>
          <w:p w14:paraId="5CFF9750" w14:textId="5A6D76EC" w:rsidR="008C2049" w:rsidRPr="008C2049" w:rsidRDefault="002A30BD" w:rsidP="008C2049">
            <w:pPr>
              <w:jc w:val="center"/>
              <w:rPr>
                <w:rFonts w:ascii="Times New Roman" w:hAnsi="Times New Roman" w:cs="Times New Roman"/>
              </w:rPr>
            </w:pPr>
            <w:r>
              <w:rPr>
                <w:rFonts w:ascii="Times New Roman" w:hAnsi="Times New Roman" w:cs="Times New Roman"/>
              </w:rPr>
              <w:t xml:space="preserve">-11.9 </w:t>
            </w:r>
          </w:p>
        </w:tc>
        <w:tc>
          <w:tcPr>
            <w:tcW w:w="1620" w:type="dxa"/>
            <w:vAlign w:val="bottom"/>
          </w:tcPr>
          <w:p w14:paraId="545CC160" w14:textId="330D22D4" w:rsidR="008C2049" w:rsidRPr="008C2049" w:rsidRDefault="002A30BD" w:rsidP="008C2049">
            <w:pPr>
              <w:jc w:val="center"/>
              <w:rPr>
                <w:rFonts w:ascii="Times New Roman" w:hAnsi="Times New Roman" w:cs="Times New Roman"/>
                <w:color w:val="000000"/>
              </w:rPr>
            </w:pPr>
            <w:r>
              <w:rPr>
                <w:rFonts w:ascii="Times New Roman" w:hAnsi="Times New Roman" w:cs="Times New Roman"/>
              </w:rPr>
              <w:t>[-8</w:t>
            </w:r>
            <w:r w:rsidR="00906FE0">
              <w:rPr>
                <w:rFonts w:ascii="Times New Roman" w:hAnsi="Times New Roman" w:cs="Times New Roman"/>
              </w:rPr>
              <w:t>3.8</w:t>
            </w:r>
            <w:r>
              <w:rPr>
                <w:rFonts w:ascii="Times New Roman" w:hAnsi="Times New Roman" w:cs="Times New Roman"/>
              </w:rPr>
              <w:t>, 6</w:t>
            </w:r>
            <w:r w:rsidR="00906FE0">
              <w:rPr>
                <w:rFonts w:ascii="Times New Roman" w:hAnsi="Times New Roman" w:cs="Times New Roman"/>
              </w:rPr>
              <w:t>0</w:t>
            </w:r>
            <w:r>
              <w:rPr>
                <w:rFonts w:ascii="Times New Roman" w:hAnsi="Times New Roman" w:cs="Times New Roman"/>
              </w:rPr>
              <w:t>.0]</w:t>
            </w:r>
          </w:p>
        </w:tc>
        <w:tc>
          <w:tcPr>
            <w:tcW w:w="990" w:type="dxa"/>
            <w:vAlign w:val="bottom"/>
          </w:tcPr>
          <w:p w14:paraId="057351ED" w14:textId="038796A7" w:rsidR="008C2049" w:rsidRPr="008C2049" w:rsidRDefault="002A30BD" w:rsidP="008C2049">
            <w:pPr>
              <w:jc w:val="center"/>
              <w:rPr>
                <w:rFonts w:ascii="Times New Roman" w:hAnsi="Times New Roman" w:cs="Times New Roman"/>
                <w:color w:val="000000"/>
              </w:rPr>
            </w:pPr>
            <w:r>
              <w:rPr>
                <w:rFonts w:ascii="Times New Roman" w:hAnsi="Times New Roman" w:cs="Times New Roman"/>
                <w:color w:val="000000"/>
              </w:rPr>
              <w:t>0.75</w:t>
            </w:r>
          </w:p>
        </w:tc>
      </w:tr>
      <w:tr w:rsidR="002A30BD" w:rsidRPr="00216BD9" w14:paraId="2BADF6BA" w14:textId="77777777" w:rsidTr="002A30BD">
        <w:tc>
          <w:tcPr>
            <w:tcW w:w="2065" w:type="dxa"/>
          </w:tcPr>
          <w:p w14:paraId="2E413554" w14:textId="4AA100ED" w:rsidR="002A30BD" w:rsidRDefault="002A30BD" w:rsidP="002A30BD">
            <w:pPr>
              <w:jc w:val="center"/>
              <w:rPr>
                <w:rFonts w:ascii="Times New Roman" w:hAnsi="Times New Roman" w:cs="Times New Roman"/>
                <w:b/>
                <w:bCs/>
              </w:rPr>
            </w:pPr>
            <w:r>
              <w:rPr>
                <w:rFonts w:ascii="Times New Roman" w:hAnsi="Times New Roman" w:cs="Times New Roman"/>
                <w:b/>
                <w:bCs/>
              </w:rPr>
              <w:t>12-month Morta</w:t>
            </w:r>
            <w:r w:rsidR="00C20A11">
              <w:rPr>
                <w:rFonts w:ascii="Times New Roman" w:hAnsi="Times New Roman" w:cs="Times New Roman"/>
                <w:b/>
                <w:bCs/>
              </w:rPr>
              <w:t>l</w:t>
            </w:r>
            <w:r>
              <w:rPr>
                <w:rFonts w:ascii="Times New Roman" w:hAnsi="Times New Roman" w:cs="Times New Roman"/>
                <w:b/>
                <w:bCs/>
              </w:rPr>
              <w:t>ity</w:t>
            </w:r>
          </w:p>
        </w:tc>
        <w:tc>
          <w:tcPr>
            <w:tcW w:w="1710" w:type="dxa"/>
            <w:vAlign w:val="bottom"/>
          </w:tcPr>
          <w:p w14:paraId="36916CAB" w14:textId="1268A962" w:rsidR="002A30BD" w:rsidRPr="008C2049" w:rsidRDefault="002A30BD" w:rsidP="002A30BD">
            <w:pPr>
              <w:jc w:val="center"/>
              <w:rPr>
                <w:rFonts w:ascii="Times New Roman" w:hAnsi="Times New Roman" w:cs="Times New Roman"/>
              </w:rPr>
            </w:pPr>
            <w:r>
              <w:rPr>
                <w:rFonts w:ascii="Times New Roman" w:hAnsi="Times New Roman" w:cs="Times New Roman"/>
              </w:rPr>
              <w:t>326</w:t>
            </w:r>
          </w:p>
        </w:tc>
        <w:tc>
          <w:tcPr>
            <w:tcW w:w="1620" w:type="dxa"/>
            <w:vAlign w:val="bottom"/>
          </w:tcPr>
          <w:p w14:paraId="0402A8A0" w14:textId="5436C348" w:rsidR="002A30BD" w:rsidRPr="008C2049" w:rsidRDefault="002A30BD" w:rsidP="002A30BD">
            <w:pPr>
              <w:jc w:val="center"/>
              <w:rPr>
                <w:rFonts w:ascii="Times New Roman" w:hAnsi="Times New Roman" w:cs="Times New Roman"/>
              </w:rPr>
            </w:pPr>
            <w:r>
              <w:rPr>
                <w:rFonts w:ascii="Times New Roman" w:hAnsi="Times New Roman" w:cs="Times New Roman"/>
              </w:rPr>
              <w:t>760</w:t>
            </w:r>
          </w:p>
        </w:tc>
        <w:tc>
          <w:tcPr>
            <w:tcW w:w="1890" w:type="dxa"/>
            <w:vAlign w:val="bottom"/>
          </w:tcPr>
          <w:p w14:paraId="750BC70E" w14:textId="02CE5FA6" w:rsidR="002A30BD" w:rsidRPr="008C2049" w:rsidRDefault="002A30BD" w:rsidP="002A30BD">
            <w:pPr>
              <w:jc w:val="center"/>
              <w:rPr>
                <w:rFonts w:ascii="Times New Roman" w:hAnsi="Times New Roman" w:cs="Times New Roman"/>
              </w:rPr>
            </w:pPr>
            <w:r>
              <w:rPr>
                <w:rFonts w:ascii="Times New Roman" w:hAnsi="Times New Roman" w:cs="Times New Roman"/>
              </w:rPr>
              <w:t xml:space="preserve">22.7 </w:t>
            </w:r>
          </w:p>
        </w:tc>
        <w:tc>
          <w:tcPr>
            <w:tcW w:w="1620" w:type="dxa"/>
            <w:vAlign w:val="bottom"/>
          </w:tcPr>
          <w:p w14:paraId="5FE0687C" w14:textId="31B1843B"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[-56.</w:t>
            </w:r>
            <w:r w:rsidR="00906FE0">
              <w:rPr>
                <w:rFonts w:ascii="Times New Roman" w:hAnsi="Times New Roman" w:cs="Times New Roman"/>
                <w:color w:val="000000"/>
              </w:rPr>
              <w:t>2</w:t>
            </w:r>
            <w:r>
              <w:rPr>
                <w:rFonts w:ascii="Times New Roman" w:hAnsi="Times New Roman" w:cs="Times New Roman"/>
                <w:color w:val="000000"/>
              </w:rPr>
              <w:t>, 10</w:t>
            </w:r>
            <w:r w:rsidR="00906FE0">
              <w:rPr>
                <w:rFonts w:ascii="Times New Roman" w:hAnsi="Times New Roman" w:cs="Times New Roman"/>
                <w:color w:val="000000"/>
              </w:rPr>
              <w:t>1</w:t>
            </w:r>
            <w:r>
              <w:rPr>
                <w:rFonts w:ascii="Times New Roman" w:hAnsi="Times New Roman" w:cs="Times New Roman"/>
                <w:color w:val="000000"/>
              </w:rPr>
              <w:t>.</w:t>
            </w:r>
            <w:r w:rsidR="00906FE0">
              <w:rPr>
                <w:rFonts w:ascii="Times New Roman" w:hAnsi="Times New Roman" w:cs="Times New Roman"/>
                <w:color w:val="000000"/>
              </w:rPr>
              <w:t>7</w:t>
            </w:r>
            <w:r>
              <w:rPr>
                <w:rFonts w:ascii="Times New Roman" w:hAnsi="Times New Roman" w:cs="Times New Roman"/>
                <w:color w:val="000000"/>
              </w:rPr>
              <w:t>]</w:t>
            </w:r>
          </w:p>
        </w:tc>
        <w:tc>
          <w:tcPr>
            <w:tcW w:w="990" w:type="dxa"/>
            <w:vAlign w:val="bottom"/>
          </w:tcPr>
          <w:p w14:paraId="3F153563" w14:textId="1A317C8E"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0.5</w:t>
            </w:r>
            <w:r w:rsidR="00906FE0">
              <w:rPr>
                <w:rFonts w:ascii="Times New Roman" w:hAnsi="Times New Roman" w:cs="Times New Roman"/>
                <w:color w:val="000000"/>
              </w:rPr>
              <w:t>7</w:t>
            </w:r>
          </w:p>
        </w:tc>
      </w:tr>
    </w:tbl>
    <w:p w14:paraId="7A5DA403" w14:textId="6A1856D7" w:rsidR="00D92657" w:rsidRDefault="00D92657" w:rsidP="003B3E8B">
      <w:pPr>
        <w:rPr>
          <w:rFonts w:ascii="Times New Roman" w:hAnsi="Times New Roman" w:cs="Times New Roman"/>
          <w:b/>
          <w:bCs/>
        </w:rPr>
      </w:pPr>
      <w:r w:rsidRPr="00D92657">
        <w:rPr>
          <w:rFonts w:ascii="Times New Roman" w:hAnsi="Times New Roman" w:cs="Times New Roman"/>
          <w:b/>
          <w:bCs/>
        </w:rPr>
        <w:t xml:space="preserve">Table ***: </w:t>
      </w:r>
      <w:r w:rsidR="00C20A11">
        <w:rPr>
          <w:rFonts w:ascii="Times New Roman" w:hAnsi="Times New Roman" w:cs="Times New Roman"/>
          <w:b/>
          <w:bCs/>
        </w:rPr>
        <w:t>Results following two-stage least-squares i</w:t>
      </w:r>
      <w:r w:rsidR="00483B2E">
        <w:rPr>
          <w:rFonts w:ascii="Times New Roman" w:hAnsi="Times New Roman" w:cs="Times New Roman"/>
          <w:b/>
          <w:bCs/>
        </w:rPr>
        <w:t>nstrumental variable approac</w:t>
      </w:r>
      <w:r w:rsidR="00C20A11">
        <w:rPr>
          <w:rFonts w:ascii="Times New Roman" w:hAnsi="Times New Roman" w:cs="Times New Roman"/>
          <w:b/>
          <w:bCs/>
        </w:rPr>
        <w:t>h</w:t>
      </w:r>
      <w:r w:rsidR="008C2049">
        <w:rPr>
          <w:rFonts w:ascii="Times New Roman" w:hAnsi="Times New Roman" w:cs="Times New Roman"/>
          <w:b/>
          <w:bCs/>
        </w:rPr>
        <w:t xml:space="preserve">. </w:t>
      </w:r>
      <w:r w:rsidR="004B7DBC">
        <w:rPr>
          <w:rFonts w:ascii="Times New Roman" w:hAnsi="Times New Roman" w:cs="Times New Roman"/>
          <w:b/>
          <w:bCs/>
        </w:rPr>
        <w:t>Local average treatment effect reflects the change in likelihood of the specified outcome for the IO monotherapy group relative to the chemotherapy group.</w:t>
      </w:r>
    </w:p>
    <w:p w14:paraId="2A0C4EA2" w14:textId="77777777" w:rsidR="003B3E8B" w:rsidRDefault="003B3E8B" w:rsidP="00D92657">
      <w:pPr>
        <w:rPr>
          <w:rFonts w:ascii="Times New Roman" w:hAnsi="Times New Roman" w:cs="Times New Roman"/>
          <w:b/>
          <w:bCs/>
        </w:rPr>
      </w:pPr>
    </w:p>
    <w:p w14:paraId="0F03CA17" w14:textId="6CDC8F32" w:rsidR="003B3E8B" w:rsidRPr="003B3E8B" w:rsidRDefault="003B3E8B" w:rsidP="00EA297A">
      <w:pPr>
        <w:rPr>
          <w:rFonts w:ascii="Times New Roman" w:hAnsi="Times New Roman" w:cs="Times New Roman"/>
          <w:u w:val="single"/>
        </w:rPr>
      </w:pPr>
      <w:r w:rsidRPr="003B3E8B">
        <w:rPr>
          <w:rFonts w:ascii="Times New Roman" w:hAnsi="Times New Roman" w:cs="Times New Roman"/>
          <w:b/>
          <w:bCs/>
          <w:i/>
          <w:iCs/>
          <w:u w:val="single"/>
        </w:rPr>
        <w:t>Machine Learning Model Evaluation</w:t>
      </w:r>
      <w:r w:rsidRPr="003B3E8B">
        <w:rPr>
          <w:rFonts w:ascii="Times New Roman" w:hAnsi="Times New Roman" w:cs="Times New Roman"/>
          <w:u w:val="single"/>
        </w:rPr>
        <w:t xml:space="preserve"> </w:t>
      </w:r>
    </w:p>
    <w:p w14:paraId="773596DD" w14:textId="5401E8A6" w:rsidR="00E94C65" w:rsidRPr="003F7197" w:rsidRDefault="00FD0DA6" w:rsidP="00307AAC">
      <w:pPr>
        <w:rPr>
          <w:rFonts w:ascii="Times New Roman" w:hAnsi="Times New Roman" w:cs="Times New Roman"/>
        </w:rPr>
      </w:pPr>
      <w:r w:rsidRPr="003F7197">
        <w:rPr>
          <w:rFonts w:ascii="Times New Roman" w:hAnsi="Times New Roman" w:cs="Times New Roman"/>
        </w:rPr>
        <w:t xml:space="preserve">The ML models achieved an AUROC of 0.70 (95% CI [0.69, 0.71]) and 0.74 (95% CI: [0.73, 0.75]) for predicting 12-month PFS and 12-month OS, respectively. </w:t>
      </w:r>
      <w:r w:rsidR="009E2E6B">
        <w:rPr>
          <w:rFonts w:ascii="Times New Roman" w:hAnsi="Times New Roman" w:cs="Times New Roman"/>
        </w:rPr>
        <w:t xml:space="preserve"> </w:t>
      </w:r>
      <w:r w:rsidR="00E94C65">
        <w:rPr>
          <w:rFonts w:ascii="Times New Roman" w:hAnsi="Times New Roman" w:cs="Times New Roman"/>
        </w:rPr>
        <w:t xml:space="preserve">SHAPLEY plots </w:t>
      </w:r>
      <w:r w:rsidR="00307AAC">
        <w:rPr>
          <w:rFonts w:ascii="Times New Roman" w:hAnsi="Times New Roman" w:cs="Times New Roman"/>
        </w:rPr>
        <w:t xml:space="preserve">were used to provide a layer of interpretability regarding how the </w:t>
      </w:r>
      <w:proofErr w:type="spellStart"/>
      <w:r w:rsidR="00307AAC">
        <w:rPr>
          <w:rFonts w:ascii="Times New Roman" w:hAnsi="Times New Roman" w:cs="Times New Roman"/>
        </w:rPr>
        <w:t>XGBoost</w:t>
      </w:r>
      <w:proofErr w:type="spellEnd"/>
      <w:r w:rsidR="00307AAC">
        <w:rPr>
          <w:rFonts w:ascii="Times New Roman" w:hAnsi="Times New Roman" w:cs="Times New Roman"/>
        </w:rPr>
        <w:t xml:space="preserve"> ML classifier made its predictions; the plots demonstrate the features that provide the most input to the model’s final prediction. These plots </w:t>
      </w:r>
      <w:r w:rsidR="00E94C65">
        <w:rPr>
          <w:rFonts w:ascii="Times New Roman" w:hAnsi="Times New Roman" w:cs="Times New Roman"/>
        </w:rPr>
        <w:t xml:space="preserve">are depicted in Figures *** and ***. </w:t>
      </w:r>
      <w:r w:rsidR="00241F34">
        <w:rPr>
          <w:rFonts w:ascii="Times New Roman" w:hAnsi="Times New Roman" w:cs="Times New Roman"/>
        </w:rPr>
        <w:t xml:space="preserve">Creatinine was the most impactful feature for predicting 12-month PFS, as the model found that higher creatinine values decreased the likelihood of disease progression. Other pertinent predictors of remaining progression free after 12 months included being ALK positive, not having a smoking history, and having an ECOG status of 0. </w:t>
      </w:r>
      <w:r w:rsidR="00BF25E0">
        <w:rPr>
          <w:rFonts w:ascii="Times New Roman" w:hAnsi="Times New Roman" w:cs="Times New Roman"/>
        </w:rPr>
        <w:t xml:space="preserve">For 12-month OS, ALK positivity, Medicaid coverage, and identifying as Asian, smoking history, and ECOG status were the most important features. </w:t>
      </w:r>
      <w:r w:rsidR="00842F88">
        <w:rPr>
          <w:rFonts w:ascii="Times New Roman" w:hAnsi="Times New Roman" w:cs="Times New Roman"/>
        </w:rPr>
        <w:t xml:space="preserve">PD-L1 did not rank in the top 20 of most significant features for either model. </w:t>
      </w:r>
    </w:p>
    <w:p w14:paraId="18546136" w14:textId="5305215E" w:rsidR="00A41901" w:rsidRPr="00EA297A" w:rsidRDefault="00A41901" w:rsidP="00EA297A">
      <w:pPr>
        <w:rPr>
          <w:rFonts w:ascii="Times New Roman" w:hAnsi="Times New Roman" w:cs="Times New Roman"/>
          <w:b/>
          <w:bCs/>
          <w:i/>
          <w:iCs/>
        </w:rPr>
      </w:pPr>
    </w:p>
    <w:tbl>
      <w:tblPr>
        <w:tblStyle w:val="TableGrid"/>
        <w:tblW w:w="0" w:type="auto"/>
        <w:tblLook w:val="04A0" w:firstRow="1" w:lastRow="0" w:firstColumn="1" w:lastColumn="0" w:noHBand="0" w:noVBand="1"/>
      </w:tblPr>
      <w:tblGrid>
        <w:gridCol w:w="3058"/>
        <w:gridCol w:w="3430"/>
        <w:gridCol w:w="3409"/>
      </w:tblGrid>
      <w:tr w:rsidR="00542CC0" w14:paraId="449AD67E" w14:textId="77777777" w:rsidTr="00542CC0">
        <w:tc>
          <w:tcPr>
            <w:tcW w:w="3058" w:type="dxa"/>
          </w:tcPr>
          <w:p w14:paraId="73374BB2" w14:textId="5FFEF713" w:rsidR="00542CC0" w:rsidRDefault="00542CC0" w:rsidP="00BD15AD">
            <w:pPr>
              <w:jc w:val="center"/>
              <w:rPr>
                <w:rFonts w:ascii="Times New Roman" w:hAnsi="Times New Roman" w:cs="Times New Roman"/>
                <w:b/>
                <w:bCs/>
              </w:rPr>
            </w:pPr>
            <w:r>
              <w:rPr>
                <w:rFonts w:ascii="Times New Roman" w:hAnsi="Times New Roman" w:cs="Times New Roman"/>
                <w:b/>
                <w:bCs/>
              </w:rPr>
              <w:t>Biomarker</w:t>
            </w:r>
          </w:p>
        </w:tc>
        <w:tc>
          <w:tcPr>
            <w:tcW w:w="3430" w:type="dxa"/>
          </w:tcPr>
          <w:p w14:paraId="782204DE" w14:textId="5509C780" w:rsidR="00542CC0" w:rsidRPr="000679B9" w:rsidRDefault="00542CC0" w:rsidP="00BD15AD">
            <w:pPr>
              <w:jc w:val="center"/>
              <w:rPr>
                <w:rFonts w:ascii="Times New Roman" w:hAnsi="Times New Roman" w:cs="Times New Roman"/>
                <w:b/>
                <w:bCs/>
              </w:rPr>
            </w:pPr>
            <w:r>
              <w:rPr>
                <w:rFonts w:ascii="Times New Roman" w:hAnsi="Times New Roman" w:cs="Times New Roman"/>
                <w:b/>
                <w:bCs/>
              </w:rPr>
              <w:t>Outcome</w:t>
            </w:r>
          </w:p>
        </w:tc>
        <w:tc>
          <w:tcPr>
            <w:tcW w:w="3409" w:type="dxa"/>
          </w:tcPr>
          <w:p w14:paraId="4C21B7F4" w14:textId="77777777" w:rsidR="00542CC0" w:rsidRPr="000679B9" w:rsidRDefault="00542CC0"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542CC0" w14:paraId="07595370" w14:textId="77777777" w:rsidTr="00542CC0">
        <w:tc>
          <w:tcPr>
            <w:tcW w:w="3058" w:type="dxa"/>
            <w:vMerge w:val="restart"/>
          </w:tcPr>
          <w:p w14:paraId="15A70656" w14:textId="14454E0E" w:rsidR="00542CC0" w:rsidRDefault="00250988" w:rsidP="00B233CE">
            <w:pPr>
              <w:jc w:val="center"/>
              <w:rPr>
                <w:rFonts w:ascii="Times New Roman" w:hAnsi="Times New Roman" w:cs="Times New Roman"/>
              </w:rPr>
            </w:pPr>
            <w:r>
              <w:rPr>
                <w:rFonts w:ascii="Times New Roman" w:hAnsi="Times New Roman" w:cs="Times New Roman"/>
              </w:rPr>
              <w:t xml:space="preserve">Prognostic </w:t>
            </w:r>
            <w:r w:rsidR="00542CC0">
              <w:rPr>
                <w:rFonts w:ascii="Times New Roman" w:hAnsi="Times New Roman" w:cs="Times New Roman"/>
              </w:rPr>
              <w:t xml:space="preserve">ML </w:t>
            </w:r>
            <w:r>
              <w:rPr>
                <w:rFonts w:ascii="Times New Roman" w:hAnsi="Times New Roman" w:cs="Times New Roman"/>
              </w:rPr>
              <w:t>Model</w:t>
            </w:r>
          </w:p>
        </w:tc>
        <w:tc>
          <w:tcPr>
            <w:tcW w:w="3430" w:type="dxa"/>
          </w:tcPr>
          <w:p w14:paraId="58FE6A81" w14:textId="2B5FCF78" w:rsidR="00542CC0" w:rsidRDefault="00542CC0" w:rsidP="00B233CE">
            <w:pPr>
              <w:jc w:val="center"/>
              <w:rPr>
                <w:rFonts w:ascii="Times New Roman" w:hAnsi="Times New Roman" w:cs="Times New Roman"/>
              </w:rPr>
            </w:pPr>
            <w:r>
              <w:rPr>
                <w:rFonts w:ascii="Times New Roman" w:hAnsi="Times New Roman" w:cs="Times New Roman"/>
              </w:rPr>
              <w:t>12-month PFS</w:t>
            </w:r>
          </w:p>
        </w:tc>
        <w:tc>
          <w:tcPr>
            <w:tcW w:w="3409" w:type="dxa"/>
          </w:tcPr>
          <w:p w14:paraId="3348B520" w14:textId="731AFA20" w:rsidR="00542CC0" w:rsidRDefault="00542CC0" w:rsidP="00B233CE">
            <w:pPr>
              <w:jc w:val="center"/>
              <w:rPr>
                <w:rFonts w:ascii="Times New Roman" w:hAnsi="Times New Roman" w:cs="Times New Roman"/>
              </w:rPr>
            </w:pPr>
            <w:r>
              <w:rPr>
                <w:rFonts w:ascii="Times New Roman" w:hAnsi="Times New Roman" w:cs="Times New Roman"/>
              </w:rPr>
              <w:t>0.70 ([0.69, 0.71])</w:t>
            </w:r>
          </w:p>
        </w:tc>
      </w:tr>
      <w:tr w:rsidR="00542CC0" w14:paraId="187F1389" w14:textId="77777777" w:rsidTr="00542CC0">
        <w:tc>
          <w:tcPr>
            <w:tcW w:w="3058" w:type="dxa"/>
            <w:vMerge/>
          </w:tcPr>
          <w:p w14:paraId="0D518A17" w14:textId="77777777" w:rsidR="00542CC0" w:rsidRDefault="00542CC0" w:rsidP="00864A66">
            <w:pPr>
              <w:jc w:val="center"/>
              <w:rPr>
                <w:rFonts w:ascii="Times New Roman" w:hAnsi="Times New Roman" w:cs="Times New Roman"/>
              </w:rPr>
            </w:pPr>
          </w:p>
        </w:tc>
        <w:tc>
          <w:tcPr>
            <w:tcW w:w="3430" w:type="dxa"/>
          </w:tcPr>
          <w:p w14:paraId="73DA67D1" w14:textId="43AADF9E" w:rsidR="00542CC0" w:rsidRDefault="00542CC0" w:rsidP="00864A66">
            <w:pPr>
              <w:jc w:val="center"/>
              <w:rPr>
                <w:rFonts w:ascii="Times New Roman" w:hAnsi="Times New Roman" w:cs="Times New Roman"/>
              </w:rPr>
            </w:pPr>
            <w:r>
              <w:rPr>
                <w:rFonts w:ascii="Times New Roman" w:hAnsi="Times New Roman" w:cs="Times New Roman"/>
              </w:rPr>
              <w:t>12-month OS</w:t>
            </w:r>
          </w:p>
        </w:tc>
        <w:tc>
          <w:tcPr>
            <w:tcW w:w="3409" w:type="dxa"/>
          </w:tcPr>
          <w:p w14:paraId="1CCDA6A7" w14:textId="11F03DB7" w:rsidR="00542CC0" w:rsidRDefault="00542CC0"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r w:rsidR="00250988" w14:paraId="5F5479DB" w14:textId="77777777" w:rsidTr="00542CC0">
        <w:tc>
          <w:tcPr>
            <w:tcW w:w="3058" w:type="dxa"/>
            <w:vMerge w:val="restart"/>
          </w:tcPr>
          <w:p w14:paraId="0D172E71" w14:textId="1DA33563" w:rsidR="00250988" w:rsidRDefault="00250988" w:rsidP="00250988">
            <w:pPr>
              <w:jc w:val="center"/>
              <w:rPr>
                <w:rFonts w:ascii="Times New Roman" w:hAnsi="Times New Roman" w:cs="Times New Roman"/>
              </w:rPr>
            </w:pPr>
            <w:r>
              <w:rPr>
                <w:rFonts w:ascii="Times New Roman" w:hAnsi="Times New Roman" w:cs="Times New Roman"/>
              </w:rPr>
              <w:t>Predictive</w:t>
            </w:r>
            <w:r>
              <w:rPr>
                <w:rFonts w:ascii="Times New Roman" w:hAnsi="Times New Roman" w:cs="Times New Roman"/>
              </w:rPr>
              <w:t xml:space="preserve"> ML Model</w:t>
            </w:r>
          </w:p>
        </w:tc>
        <w:tc>
          <w:tcPr>
            <w:tcW w:w="3430" w:type="dxa"/>
          </w:tcPr>
          <w:p w14:paraId="4D5D5CA6" w14:textId="7B6ECEE6" w:rsidR="00250988" w:rsidRDefault="00250988" w:rsidP="00250988">
            <w:pPr>
              <w:jc w:val="center"/>
              <w:rPr>
                <w:rFonts w:ascii="Times New Roman" w:hAnsi="Times New Roman" w:cs="Times New Roman"/>
              </w:rPr>
            </w:pPr>
            <w:r>
              <w:rPr>
                <w:rFonts w:ascii="Times New Roman" w:hAnsi="Times New Roman" w:cs="Times New Roman"/>
              </w:rPr>
              <w:t>12-month PFS</w:t>
            </w:r>
          </w:p>
        </w:tc>
        <w:tc>
          <w:tcPr>
            <w:tcW w:w="3409" w:type="dxa"/>
          </w:tcPr>
          <w:p w14:paraId="11B81D9B" w14:textId="4F19FBBA" w:rsidR="00250988" w:rsidRDefault="00250988" w:rsidP="00250988">
            <w:pPr>
              <w:tabs>
                <w:tab w:val="left" w:pos="2136"/>
                <w:tab w:val="center" w:pos="2366"/>
              </w:tabs>
              <w:jc w:val="center"/>
              <w:rPr>
                <w:rFonts w:ascii="Times New Roman" w:hAnsi="Times New Roman" w:cs="Times New Roman"/>
              </w:rPr>
            </w:pPr>
            <w:r>
              <w:rPr>
                <w:rFonts w:ascii="Times New Roman" w:hAnsi="Times New Roman" w:cs="Times New Roman"/>
              </w:rPr>
              <w:t>0.</w:t>
            </w:r>
            <w:r>
              <w:rPr>
                <w:rFonts w:ascii="Times New Roman" w:hAnsi="Times New Roman" w:cs="Times New Roman"/>
              </w:rPr>
              <w:t>66</w:t>
            </w:r>
            <w:r>
              <w:rPr>
                <w:rFonts w:ascii="Times New Roman" w:hAnsi="Times New Roman" w:cs="Times New Roman"/>
              </w:rPr>
              <w:t xml:space="preserve"> ([0.6</w:t>
            </w:r>
            <w:r>
              <w:rPr>
                <w:rFonts w:ascii="Times New Roman" w:hAnsi="Times New Roman" w:cs="Times New Roman"/>
              </w:rPr>
              <w:t>1</w:t>
            </w:r>
            <w:r>
              <w:rPr>
                <w:rFonts w:ascii="Times New Roman" w:hAnsi="Times New Roman" w:cs="Times New Roman"/>
              </w:rPr>
              <w:t>, 0.</w:t>
            </w:r>
            <w:r>
              <w:rPr>
                <w:rFonts w:ascii="Times New Roman" w:hAnsi="Times New Roman" w:cs="Times New Roman"/>
              </w:rPr>
              <w:t>69</w:t>
            </w:r>
            <w:r>
              <w:rPr>
                <w:rFonts w:ascii="Times New Roman" w:hAnsi="Times New Roman" w:cs="Times New Roman"/>
              </w:rPr>
              <w:t>])</w:t>
            </w:r>
          </w:p>
        </w:tc>
      </w:tr>
      <w:tr w:rsidR="00250988" w14:paraId="65499A04" w14:textId="77777777" w:rsidTr="00542CC0">
        <w:tc>
          <w:tcPr>
            <w:tcW w:w="3058" w:type="dxa"/>
            <w:vMerge/>
          </w:tcPr>
          <w:p w14:paraId="5275720F" w14:textId="77777777" w:rsidR="00250988" w:rsidRDefault="00250988" w:rsidP="00250988">
            <w:pPr>
              <w:jc w:val="center"/>
              <w:rPr>
                <w:rFonts w:ascii="Times New Roman" w:hAnsi="Times New Roman" w:cs="Times New Roman"/>
              </w:rPr>
            </w:pPr>
          </w:p>
        </w:tc>
        <w:tc>
          <w:tcPr>
            <w:tcW w:w="3430" w:type="dxa"/>
          </w:tcPr>
          <w:p w14:paraId="7EA597D1" w14:textId="53A6739A" w:rsidR="00250988" w:rsidRDefault="00250988" w:rsidP="00250988">
            <w:pPr>
              <w:jc w:val="center"/>
              <w:rPr>
                <w:rFonts w:ascii="Times New Roman" w:hAnsi="Times New Roman" w:cs="Times New Roman"/>
              </w:rPr>
            </w:pPr>
            <w:r>
              <w:rPr>
                <w:rFonts w:ascii="Times New Roman" w:hAnsi="Times New Roman" w:cs="Times New Roman"/>
              </w:rPr>
              <w:t>12-month OS</w:t>
            </w:r>
          </w:p>
        </w:tc>
        <w:tc>
          <w:tcPr>
            <w:tcW w:w="3409" w:type="dxa"/>
          </w:tcPr>
          <w:p w14:paraId="31BE1C1F" w14:textId="0ADAEABF" w:rsidR="00250988" w:rsidRDefault="00250988" w:rsidP="00250988">
            <w:pPr>
              <w:tabs>
                <w:tab w:val="left" w:pos="2136"/>
                <w:tab w:val="center" w:pos="2366"/>
              </w:tabs>
              <w:jc w:val="center"/>
              <w:rPr>
                <w:rFonts w:ascii="Times New Roman" w:hAnsi="Times New Roman" w:cs="Times New Roman"/>
              </w:rPr>
            </w:pPr>
            <w:r>
              <w:rPr>
                <w:rFonts w:ascii="Times New Roman" w:hAnsi="Times New Roman" w:cs="Times New Roman"/>
              </w:rPr>
              <w:t>0.</w:t>
            </w:r>
            <w:r>
              <w:rPr>
                <w:rFonts w:ascii="Times New Roman" w:hAnsi="Times New Roman" w:cs="Times New Roman"/>
              </w:rPr>
              <w:t>66</w:t>
            </w:r>
            <w:r>
              <w:rPr>
                <w:rFonts w:ascii="Times New Roman" w:hAnsi="Times New Roman" w:cs="Times New Roman"/>
              </w:rPr>
              <w:t xml:space="preserve"> ([0.</w:t>
            </w:r>
            <w:r>
              <w:rPr>
                <w:rFonts w:ascii="Times New Roman" w:hAnsi="Times New Roman" w:cs="Times New Roman"/>
              </w:rPr>
              <w:t>62</w:t>
            </w:r>
            <w:r>
              <w:rPr>
                <w:rFonts w:ascii="Times New Roman" w:hAnsi="Times New Roman" w:cs="Times New Roman"/>
              </w:rPr>
              <w:t>, 0.7</w:t>
            </w:r>
            <w:r>
              <w:rPr>
                <w:rFonts w:ascii="Times New Roman" w:hAnsi="Times New Roman" w:cs="Times New Roman"/>
              </w:rPr>
              <w:t>0</w:t>
            </w:r>
            <w:r>
              <w:rPr>
                <w:rFonts w:ascii="Times New Roman" w:hAnsi="Times New Roman" w:cs="Times New Roman"/>
              </w:rPr>
              <w:t>])</w:t>
            </w:r>
          </w:p>
        </w:tc>
      </w:tr>
    </w:tbl>
    <w:p w14:paraId="27F0F1A7" w14:textId="7EC28ABC" w:rsidR="00712537" w:rsidRDefault="00A41901" w:rsidP="00D05392">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w:t>
      </w:r>
      <w:r w:rsidR="00AE007D">
        <w:rPr>
          <w:rFonts w:ascii="Times New Roman" w:hAnsi="Times New Roman" w:cs="Times New Roman"/>
          <w:b/>
          <w:bCs/>
        </w:rPr>
        <w:t>ir respective</w:t>
      </w:r>
      <w:r w:rsidR="003C66EB">
        <w:rPr>
          <w:rFonts w:ascii="Times New Roman" w:hAnsi="Times New Roman" w:cs="Times New Roman"/>
          <w:b/>
          <w:bCs/>
        </w:rPr>
        <w:t xml:space="preserve"> independent test set</w:t>
      </w:r>
      <w:r w:rsidR="00AE007D">
        <w:rPr>
          <w:rFonts w:ascii="Times New Roman" w:hAnsi="Times New Roman" w:cs="Times New Roman"/>
          <w:b/>
          <w:bCs/>
        </w:rPr>
        <w:t>s</w:t>
      </w:r>
      <w:r w:rsidR="003C66EB">
        <w:rPr>
          <w:rFonts w:ascii="Times New Roman" w:hAnsi="Times New Roman" w:cs="Times New Roman"/>
          <w:b/>
          <w:bCs/>
        </w:rPr>
        <w:t xml:space="preserve">.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7951A129" w14:textId="7D896037" w:rsidR="00071243" w:rsidRDefault="00DE32B4" w:rsidP="00A41901">
      <w:pPr>
        <w:rPr>
          <w:rFonts w:ascii="Times New Roman" w:hAnsi="Times New Roman" w:cs="Times New Roman"/>
        </w:rPr>
      </w:pPr>
      <w:r>
        <w:rPr>
          <w:rFonts w:ascii="Times New Roman" w:hAnsi="Times New Roman" w:cs="Times New Roman"/>
        </w:rPr>
        <w:t xml:space="preserve">We use the ML algorithm to predict response to various therapies in the independent test set, which comprised 20% of the original cohort. </w:t>
      </w:r>
      <w:r w:rsidR="00C324E5">
        <w:rPr>
          <w:rFonts w:ascii="Times New Roman" w:hAnsi="Times New Roman" w:cs="Times New Roman"/>
        </w:rPr>
        <w:t xml:space="preserve">Kaplan-Meier survival plots each illustrate two curves, one for patients deemed “low-risk” for the outcome of interest and the other for patients deemed “high risk.” </w:t>
      </w:r>
      <w:r w:rsidR="00D47A7E">
        <w:rPr>
          <w:rFonts w:ascii="Times New Roman" w:hAnsi="Times New Roman" w:cs="Times New Roman"/>
        </w:rPr>
        <w:t xml:space="preserve">Patients classified as low-risk for 12-month PFS had significantly better survival compared to the high-risk </w:t>
      </w:r>
      <w:r w:rsidR="00D47A7E" w:rsidRPr="00D47A7E">
        <w:rPr>
          <w:rFonts w:ascii="Times New Roman" w:hAnsi="Times New Roman" w:cs="Times New Roman"/>
        </w:rPr>
        <w:t>group (HR 0.45 [0.42, 0.48]</w:t>
      </w:r>
      <w:r w:rsidR="00D47A7E">
        <w:rPr>
          <w:rFonts w:ascii="Times New Roman" w:hAnsi="Times New Roman" w:cs="Times New Roman"/>
        </w:rPr>
        <w:t>, p&lt;0.001</w:t>
      </w:r>
      <w:r w:rsidR="00D47A7E" w:rsidRPr="00D47A7E">
        <w:rPr>
          <w:rFonts w:ascii="Times New Roman" w:hAnsi="Times New Roman" w:cs="Times New Roman"/>
        </w:rPr>
        <w:t>)</w:t>
      </w:r>
      <w:r w:rsidR="00D47A7E">
        <w:rPr>
          <w:rFonts w:ascii="Times New Roman" w:hAnsi="Times New Roman" w:cs="Times New Roman"/>
        </w:rPr>
        <w:t xml:space="preserve"> for all therapy groups. When restricting to ALK, EGFR, and ROS1 negative patients receiving chemotherapy or IO monotherapy, </w:t>
      </w:r>
      <w:r w:rsidR="008C52B6">
        <w:rPr>
          <w:rFonts w:ascii="Times New Roman" w:hAnsi="Times New Roman" w:cs="Times New Roman"/>
        </w:rPr>
        <w:t xml:space="preserve">predicted </w:t>
      </w:r>
      <w:r w:rsidR="00D47A7E">
        <w:rPr>
          <w:rFonts w:ascii="Times New Roman" w:hAnsi="Times New Roman" w:cs="Times New Roman"/>
        </w:rPr>
        <w:t>low-risk patients still had superior survival (</w:t>
      </w:r>
      <w:r w:rsidR="00D47A7E" w:rsidRPr="00D47A7E">
        <w:rPr>
          <w:rFonts w:ascii="Times New Roman" w:hAnsi="Times New Roman" w:cs="Times New Roman"/>
        </w:rPr>
        <w:t>HR 0.</w:t>
      </w:r>
      <w:r w:rsidR="00D47A7E">
        <w:rPr>
          <w:rFonts w:ascii="Times New Roman" w:hAnsi="Times New Roman" w:cs="Times New Roman"/>
        </w:rPr>
        <w:t>50</w:t>
      </w:r>
      <w:r w:rsidR="00D47A7E" w:rsidRPr="00D47A7E">
        <w:rPr>
          <w:rFonts w:ascii="Times New Roman" w:hAnsi="Times New Roman" w:cs="Times New Roman"/>
        </w:rPr>
        <w:t xml:space="preserve"> [0.4</w:t>
      </w:r>
      <w:r w:rsidR="00D47A7E">
        <w:rPr>
          <w:rFonts w:ascii="Times New Roman" w:hAnsi="Times New Roman" w:cs="Times New Roman"/>
        </w:rPr>
        <w:t>6</w:t>
      </w:r>
      <w:r w:rsidR="00D47A7E" w:rsidRPr="00D47A7E">
        <w:rPr>
          <w:rFonts w:ascii="Times New Roman" w:hAnsi="Times New Roman" w:cs="Times New Roman"/>
        </w:rPr>
        <w:t>, 0.</w:t>
      </w:r>
      <w:r w:rsidR="00D47A7E">
        <w:rPr>
          <w:rFonts w:ascii="Times New Roman" w:hAnsi="Times New Roman" w:cs="Times New Roman"/>
        </w:rPr>
        <w:t>54</w:t>
      </w:r>
      <w:r w:rsidR="00D47A7E" w:rsidRPr="00D47A7E">
        <w:rPr>
          <w:rFonts w:ascii="Times New Roman" w:hAnsi="Times New Roman" w:cs="Times New Roman"/>
        </w:rPr>
        <w:t>]</w:t>
      </w:r>
      <w:r w:rsidR="00D47A7E">
        <w:rPr>
          <w:rFonts w:ascii="Times New Roman" w:hAnsi="Times New Roman" w:cs="Times New Roman"/>
        </w:rPr>
        <w:t>, p&lt;0.001</w:t>
      </w:r>
      <w:r w:rsidR="00D47A7E" w:rsidRPr="00D47A7E">
        <w:rPr>
          <w:rFonts w:ascii="Times New Roman" w:hAnsi="Times New Roman" w:cs="Times New Roman"/>
        </w:rPr>
        <w:t>)</w:t>
      </w:r>
      <w:r w:rsidR="00C80B83">
        <w:rPr>
          <w:rFonts w:ascii="Times New Roman" w:hAnsi="Times New Roman" w:cs="Times New Roman"/>
        </w:rPr>
        <w:t>. Patients deemed low-risk for IO monotherapy had improved survival (HR 0.53 [0.44, 0.63</w:t>
      </w:r>
      <w:r w:rsidR="00C80B83" w:rsidRPr="00023BCC">
        <w:rPr>
          <w:rFonts w:ascii="Times New Roman" w:hAnsi="Times New Roman" w:cs="Times New Roman"/>
        </w:rPr>
        <w:t xml:space="preserve">], p &lt; 0.0001) overall compared to the high-risk group. This survival benefit persisted when looking at patients on IO monotherapy with PD-L1 &gt;= 50% (HR 0.44 [0.32, 0.61], p &lt; 0.0001). </w:t>
      </w:r>
      <w:r w:rsidR="00023BCC" w:rsidRPr="00023BCC">
        <w:rPr>
          <w:rFonts w:ascii="Times New Roman" w:hAnsi="Times New Roman" w:cs="Times New Roman"/>
        </w:rPr>
        <w:t>For comparison, when stratifying by whether PD-L1 &gt;=50%, patients with high PD-L1 expression had improved survival (HR 0.59 [0.45, 0.79], p &lt; 0.0001)</w:t>
      </w:r>
      <w:r w:rsidR="00123518">
        <w:rPr>
          <w:rFonts w:ascii="Times New Roman" w:hAnsi="Times New Roman" w:cs="Times New Roman"/>
        </w:rPr>
        <w:t xml:space="preserve"> compared to those with lower PD-L1 expression.</w:t>
      </w:r>
    </w:p>
    <w:p w14:paraId="17F3B17D" w14:textId="77777777" w:rsidR="00C80B83" w:rsidRDefault="00C80B83" w:rsidP="00A41901">
      <w:pPr>
        <w:rPr>
          <w:rFonts w:ascii="Times New Roman" w:hAnsi="Times New Roman" w:cs="Times New Roman"/>
        </w:rPr>
      </w:pPr>
    </w:p>
    <w:p w14:paraId="0B01ADAB" w14:textId="73B63386" w:rsidR="0040740A" w:rsidRDefault="00C80B83" w:rsidP="0040740A">
      <w:pPr>
        <w:rPr>
          <w:rFonts w:ascii="Times New Roman" w:hAnsi="Times New Roman" w:cs="Times New Roman"/>
          <w:noProof/>
        </w:rPr>
      </w:pPr>
      <w:r>
        <w:rPr>
          <w:rFonts w:ascii="Times New Roman" w:hAnsi="Times New Roman" w:cs="Times New Roman"/>
        </w:rPr>
        <w:t xml:space="preserve">Similar results were seen when predicting 12-month OS. </w:t>
      </w:r>
      <w:r w:rsidR="00916F9B">
        <w:rPr>
          <w:rFonts w:ascii="Times New Roman" w:hAnsi="Times New Roman" w:cs="Times New Roman"/>
        </w:rPr>
        <w:t>When all patients in the test set were included, low-risk patients had improved survival compared to high-risk patients (HR 0.</w:t>
      </w:r>
      <w:r w:rsidR="00571B2D">
        <w:rPr>
          <w:rFonts w:ascii="Times New Roman" w:hAnsi="Times New Roman" w:cs="Times New Roman"/>
        </w:rPr>
        <w:t>31</w:t>
      </w:r>
      <w:r w:rsidR="00916F9B">
        <w:rPr>
          <w:rFonts w:ascii="Times New Roman" w:hAnsi="Times New Roman" w:cs="Times New Roman"/>
        </w:rPr>
        <w:t xml:space="preserve"> [0.2</w:t>
      </w:r>
      <w:r w:rsidR="00571B2D">
        <w:rPr>
          <w:rFonts w:ascii="Times New Roman" w:hAnsi="Times New Roman" w:cs="Times New Roman"/>
        </w:rPr>
        <w:t>8</w:t>
      </w:r>
      <w:r w:rsidR="00916F9B">
        <w:rPr>
          <w:rFonts w:ascii="Times New Roman" w:hAnsi="Times New Roman" w:cs="Times New Roman"/>
        </w:rPr>
        <w:t xml:space="preserve">, </w:t>
      </w:r>
      <w:r w:rsidR="00916F9B">
        <w:rPr>
          <w:rFonts w:ascii="Times New Roman" w:hAnsi="Times New Roman" w:cs="Times New Roman"/>
        </w:rPr>
        <w:lastRenderedPageBreak/>
        <w:t>0.3</w:t>
      </w:r>
      <w:r w:rsidR="00571B2D">
        <w:rPr>
          <w:rFonts w:ascii="Times New Roman" w:hAnsi="Times New Roman" w:cs="Times New Roman"/>
        </w:rPr>
        <w:t>5</w:t>
      </w:r>
      <w:r w:rsidR="00916F9B">
        <w:rPr>
          <w:rFonts w:ascii="Times New Roman" w:hAnsi="Times New Roman" w:cs="Times New Roman"/>
        </w:rPr>
        <w:t xml:space="preserve">], p &lt; 0.0001). </w:t>
      </w:r>
      <w:r w:rsidR="00842F88">
        <w:rPr>
          <w:rFonts w:ascii="Times New Roman" w:hAnsi="Times New Roman" w:cs="Times New Roman"/>
        </w:rPr>
        <w:t>The algorithm also predicted 12-month OS for patients receiving IO monotherapy (</w:t>
      </w:r>
      <w:r w:rsidR="00571B2D">
        <w:rPr>
          <w:rFonts w:ascii="Times New Roman" w:hAnsi="Times New Roman" w:cs="Times New Roman"/>
        </w:rPr>
        <w:t xml:space="preserve">HR </w:t>
      </w:r>
      <w:r w:rsidR="00571B2D">
        <w:rPr>
          <w:rFonts w:ascii="Times New Roman" w:hAnsi="Times New Roman" w:cs="Times New Roman"/>
          <w:sz w:val="22"/>
          <w:szCs w:val="22"/>
        </w:rPr>
        <w:t xml:space="preserve">0.39 [0.29, 0.53]) </w:t>
      </w:r>
      <w:r w:rsidR="00842F88">
        <w:rPr>
          <w:rFonts w:ascii="Times New Roman" w:hAnsi="Times New Roman" w:cs="Times New Roman"/>
        </w:rPr>
        <w:t xml:space="preserve">and </w:t>
      </w:r>
      <w:r w:rsidR="003E57D5">
        <w:rPr>
          <w:rFonts w:ascii="Times New Roman" w:hAnsi="Times New Roman" w:cs="Times New Roman"/>
        </w:rPr>
        <w:t>for those with PD-L1 &gt;= 50% (</w:t>
      </w:r>
      <w:r w:rsidR="00571B2D">
        <w:rPr>
          <w:rFonts w:ascii="Times New Roman" w:hAnsi="Times New Roman" w:cs="Times New Roman"/>
          <w:sz w:val="22"/>
          <w:szCs w:val="22"/>
        </w:rPr>
        <w:t xml:space="preserve">0.40 [0.27, 0.60], </w:t>
      </w:r>
      <w:r w:rsidR="003E57D5">
        <w:rPr>
          <w:rFonts w:ascii="Times New Roman" w:hAnsi="Times New Roman" w:cs="Times New Roman"/>
        </w:rPr>
        <w:t xml:space="preserve">p&lt;0.0001). </w:t>
      </w:r>
      <w:r w:rsidR="00A46112">
        <w:rPr>
          <w:rFonts w:ascii="Times New Roman" w:hAnsi="Times New Roman" w:cs="Times New Roman"/>
        </w:rPr>
        <w:t xml:space="preserve">Chemotherapy patients deemed also low-risk had improved survival (HR </w:t>
      </w:r>
      <w:r w:rsidR="006A0B04">
        <w:rPr>
          <w:rFonts w:ascii="Times New Roman" w:hAnsi="Times New Roman" w:cs="Times New Roman"/>
          <w:sz w:val="22"/>
          <w:szCs w:val="22"/>
        </w:rPr>
        <w:t xml:space="preserve">0.31 [0.24, 0.40], </w:t>
      </w:r>
      <w:r w:rsidR="00A46112">
        <w:rPr>
          <w:rFonts w:ascii="Times New Roman" w:hAnsi="Times New Roman" w:cs="Times New Roman"/>
        </w:rPr>
        <w:t>p&lt;0.0001)</w:t>
      </w:r>
      <w:r w:rsidR="00571B2D">
        <w:rPr>
          <w:rFonts w:ascii="Times New Roman" w:hAnsi="Times New Roman" w:cs="Times New Roman"/>
        </w:rPr>
        <w:t xml:space="preserve"> as well</w:t>
      </w:r>
      <w:r w:rsidR="00A46112">
        <w:rPr>
          <w:rFonts w:ascii="Times New Roman" w:hAnsi="Times New Roman" w:cs="Times New Roman"/>
        </w:rPr>
        <w:t xml:space="preserve">. </w:t>
      </w:r>
      <w:r w:rsidR="0040740A">
        <w:rPr>
          <w:rFonts w:ascii="Times New Roman" w:hAnsi="Times New Roman" w:cs="Times New Roman"/>
        </w:rPr>
        <w:t xml:space="preserve"> </w:t>
      </w:r>
      <w:r w:rsidR="0040740A" w:rsidRPr="00EA6838">
        <w:rPr>
          <w:rFonts w:ascii="Times New Roman" w:hAnsi="Times New Roman" w:cs="Times New Roman"/>
          <w:noProof/>
        </w:rPr>
        <w:t>In Figure *** we plot Kaplan-Meier survival curves demonstrating 12-month PFS and 12-mon</w:t>
      </w:r>
      <w:r w:rsidR="0040740A">
        <w:rPr>
          <w:rFonts w:ascii="Times New Roman" w:hAnsi="Times New Roman" w:cs="Times New Roman"/>
          <w:noProof/>
        </w:rPr>
        <w:t xml:space="preserve">th OS for patients receiving chemotherapy and IO monotherapy, stratified by whether they would respond to their treatment. Figure ** demonstrates a similar pattern when only analyzing patients with PD-L1 &gt;= 50%. </w:t>
      </w:r>
    </w:p>
    <w:p w14:paraId="5BE23930" w14:textId="77777777" w:rsidR="00024387" w:rsidRDefault="00024387" w:rsidP="0040740A">
      <w:pPr>
        <w:rPr>
          <w:rFonts w:ascii="Times New Roman" w:hAnsi="Times New Roman" w:cs="Times New Roman"/>
          <w:noProof/>
        </w:rPr>
      </w:pPr>
    </w:p>
    <w:p w14:paraId="1CA8E252" w14:textId="060B802D" w:rsidR="00024387" w:rsidRDefault="00024387" w:rsidP="0040740A">
      <w:pPr>
        <w:rPr>
          <w:rFonts w:ascii="Times New Roman" w:hAnsi="Times New Roman" w:cs="Times New Roman"/>
          <w:noProof/>
        </w:rPr>
      </w:pPr>
      <w:r>
        <w:rPr>
          <w:rFonts w:ascii="Times New Roman" w:hAnsi="Times New Roman" w:cs="Times New Roman"/>
          <w:noProof/>
        </w:rPr>
        <w:t xml:space="preserve">When restricting to patients receiving IO monotherapy and a reported PD-L1 status, the ML algorithm reported an AUC of 0.67 (95% CI [0.62, 0.72]) and 0.70 (95% CI [0.65, 0.75]) for predicting 12-month PFS and 12-month OS, respectively. However, PD-L1 alone reported AUC of 0.57 (95% CI [0.52, 0.63]) and 0.52 ([0.46, 0.57]), respectively (Table ***). </w:t>
      </w:r>
    </w:p>
    <w:p w14:paraId="68414BED" w14:textId="77777777" w:rsidR="00024387" w:rsidRDefault="00024387" w:rsidP="0040740A">
      <w:pPr>
        <w:rPr>
          <w:rFonts w:ascii="Times New Roman" w:hAnsi="Times New Roman" w:cs="Times New Roman"/>
          <w:noProof/>
        </w:rPr>
      </w:pPr>
    </w:p>
    <w:tbl>
      <w:tblPr>
        <w:tblStyle w:val="TableGrid"/>
        <w:tblW w:w="0" w:type="auto"/>
        <w:tblLook w:val="04A0" w:firstRow="1" w:lastRow="0" w:firstColumn="1" w:lastColumn="0" w:noHBand="0" w:noVBand="1"/>
      </w:tblPr>
      <w:tblGrid>
        <w:gridCol w:w="3058"/>
        <w:gridCol w:w="3430"/>
        <w:gridCol w:w="3409"/>
      </w:tblGrid>
      <w:tr w:rsidR="00024387" w14:paraId="52B6CDDC" w14:textId="77777777" w:rsidTr="00387162">
        <w:tc>
          <w:tcPr>
            <w:tcW w:w="3058" w:type="dxa"/>
          </w:tcPr>
          <w:p w14:paraId="2136E03F" w14:textId="77777777" w:rsidR="00024387" w:rsidRDefault="00024387" w:rsidP="00387162">
            <w:pPr>
              <w:jc w:val="center"/>
              <w:rPr>
                <w:rFonts w:ascii="Times New Roman" w:hAnsi="Times New Roman" w:cs="Times New Roman"/>
                <w:b/>
                <w:bCs/>
              </w:rPr>
            </w:pPr>
            <w:r>
              <w:rPr>
                <w:rFonts w:ascii="Times New Roman" w:hAnsi="Times New Roman" w:cs="Times New Roman"/>
                <w:b/>
                <w:bCs/>
              </w:rPr>
              <w:t>Biomarker</w:t>
            </w:r>
          </w:p>
        </w:tc>
        <w:tc>
          <w:tcPr>
            <w:tcW w:w="3430" w:type="dxa"/>
          </w:tcPr>
          <w:p w14:paraId="51459F1C" w14:textId="77777777" w:rsidR="00024387" w:rsidRPr="000679B9" w:rsidRDefault="00024387" w:rsidP="00387162">
            <w:pPr>
              <w:jc w:val="center"/>
              <w:rPr>
                <w:rFonts w:ascii="Times New Roman" w:hAnsi="Times New Roman" w:cs="Times New Roman"/>
                <w:b/>
                <w:bCs/>
              </w:rPr>
            </w:pPr>
            <w:r>
              <w:rPr>
                <w:rFonts w:ascii="Times New Roman" w:hAnsi="Times New Roman" w:cs="Times New Roman"/>
                <w:b/>
                <w:bCs/>
              </w:rPr>
              <w:t>Outcome</w:t>
            </w:r>
          </w:p>
        </w:tc>
        <w:tc>
          <w:tcPr>
            <w:tcW w:w="3409" w:type="dxa"/>
          </w:tcPr>
          <w:p w14:paraId="76F5E749" w14:textId="77777777" w:rsidR="00024387" w:rsidRPr="000679B9" w:rsidRDefault="00024387" w:rsidP="00387162">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024387" w14:paraId="1B697C79" w14:textId="77777777" w:rsidTr="00387162">
        <w:tc>
          <w:tcPr>
            <w:tcW w:w="3058" w:type="dxa"/>
            <w:vMerge w:val="restart"/>
          </w:tcPr>
          <w:p w14:paraId="4A0451CE" w14:textId="254797C2" w:rsidR="00024387" w:rsidRDefault="00F014C5" w:rsidP="00387162">
            <w:pPr>
              <w:jc w:val="center"/>
              <w:rPr>
                <w:rFonts w:ascii="Times New Roman" w:hAnsi="Times New Roman" w:cs="Times New Roman"/>
              </w:rPr>
            </w:pPr>
            <w:r>
              <w:rPr>
                <w:rFonts w:ascii="Times New Roman" w:hAnsi="Times New Roman" w:cs="Times New Roman"/>
              </w:rPr>
              <w:t xml:space="preserve">Prognostic </w:t>
            </w:r>
            <w:r w:rsidR="00024387">
              <w:rPr>
                <w:rFonts w:ascii="Times New Roman" w:hAnsi="Times New Roman" w:cs="Times New Roman"/>
              </w:rPr>
              <w:t>ML Algorithm</w:t>
            </w:r>
          </w:p>
        </w:tc>
        <w:tc>
          <w:tcPr>
            <w:tcW w:w="3430" w:type="dxa"/>
          </w:tcPr>
          <w:p w14:paraId="22C3205B" w14:textId="77777777" w:rsidR="00024387" w:rsidRDefault="00024387" w:rsidP="00387162">
            <w:pPr>
              <w:jc w:val="center"/>
              <w:rPr>
                <w:rFonts w:ascii="Times New Roman" w:hAnsi="Times New Roman" w:cs="Times New Roman"/>
              </w:rPr>
            </w:pPr>
            <w:r>
              <w:rPr>
                <w:rFonts w:ascii="Times New Roman" w:hAnsi="Times New Roman" w:cs="Times New Roman"/>
              </w:rPr>
              <w:t>12-month PFS</w:t>
            </w:r>
          </w:p>
        </w:tc>
        <w:tc>
          <w:tcPr>
            <w:tcW w:w="3409" w:type="dxa"/>
          </w:tcPr>
          <w:p w14:paraId="32BD18B4" w14:textId="77777777" w:rsidR="00024387" w:rsidRDefault="00024387" w:rsidP="00387162">
            <w:pPr>
              <w:jc w:val="center"/>
              <w:rPr>
                <w:rFonts w:ascii="Times New Roman" w:hAnsi="Times New Roman" w:cs="Times New Roman"/>
              </w:rPr>
            </w:pPr>
            <w:r>
              <w:rPr>
                <w:rFonts w:ascii="Times New Roman" w:hAnsi="Times New Roman" w:cs="Times New Roman"/>
              </w:rPr>
              <w:t>0.67 [0.62, 0.72]</w:t>
            </w:r>
          </w:p>
        </w:tc>
      </w:tr>
      <w:tr w:rsidR="00024387" w14:paraId="6B9DFB3F" w14:textId="77777777" w:rsidTr="00387162">
        <w:tc>
          <w:tcPr>
            <w:tcW w:w="3058" w:type="dxa"/>
            <w:vMerge/>
          </w:tcPr>
          <w:p w14:paraId="38D8E195" w14:textId="77777777" w:rsidR="00024387" w:rsidRDefault="00024387" w:rsidP="00387162">
            <w:pPr>
              <w:jc w:val="center"/>
              <w:rPr>
                <w:rFonts w:ascii="Times New Roman" w:hAnsi="Times New Roman" w:cs="Times New Roman"/>
              </w:rPr>
            </w:pPr>
          </w:p>
        </w:tc>
        <w:tc>
          <w:tcPr>
            <w:tcW w:w="3430" w:type="dxa"/>
          </w:tcPr>
          <w:p w14:paraId="7352F0BC" w14:textId="77777777" w:rsidR="00024387" w:rsidRDefault="00024387" w:rsidP="00387162">
            <w:pPr>
              <w:jc w:val="center"/>
              <w:rPr>
                <w:rFonts w:ascii="Times New Roman" w:hAnsi="Times New Roman" w:cs="Times New Roman"/>
              </w:rPr>
            </w:pPr>
            <w:r>
              <w:rPr>
                <w:rFonts w:ascii="Times New Roman" w:hAnsi="Times New Roman" w:cs="Times New Roman"/>
              </w:rPr>
              <w:t>12-month OS</w:t>
            </w:r>
          </w:p>
        </w:tc>
        <w:tc>
          <w:tcPr>
            <w:tcW w:w="3409" w:type="dxa"/>
          </w:tcPr>
          <w:p w14:paraId="4FEA53CF" w14:textId="428A93FE" w:rsidR="00024387" w:rsidRDefault="00024387" w:rsidP="00387162">
            <w:pPr>
              <w:tabs>
                <w:tab w:val="left" w:pos="2136"/>
                <w:tab w:val="center" w:pos="2366"/>
              </w:tabs>
              <w:jc w:val="center"/>
              <w:rPr>
                <w:rFonts w:ascii="Times New Roman" w:hAnsi="Times New Roman" w:cs="Times New Roman"/>
              </w:rPr>
            </w:pPr>
            <w:r>
              <w:rPr>
                <w:rFonts w:ascii="Times New Roman" w:hAnsi="Times New Roman" w:cs="Times New Roman"/>
              </w:rPr>
              <w:t>0.70 [0.6</w:t>
            </w:r>
            <w:r w:rsidR="007C0D52">
              <w:rPr>
                <w:rFonts w:ascii="Times New Roman" w:hAnsi="Times New Roman" w:cs="Times New Roman"/>
              </w:rPr>
              <w:t>6</w:t>
            </w:r>
            <w:r>
              <w:rPr>
                <w:rFonts w:ascii="Times New Roman" w:hAnsi="Times New Roman" w:cs="Times New Roman"/>
              </w:rPr>
              <w:t>, 0.75]</w:t>
            </w:r>
          </w:p>
        </w:tc>
      </w:tr>
      <w:tr w:rsidR="00F014C5" w14:paraId="0C8C1DBB" w14:textId="77777777" w:rsidTr="00387162">
        <w:tc>
          <w:tcPr>
            <w:tcW w:w="3058" w:type="dxa"/>
            <w:vMerge w:val="restart"/>
          </w:tcPr>
          <w:p w14:paraId="26BC91EE" w14:textId="77777777" w:rsidR="00F014C5" w:rsidRDefault="00F014C5" w:rsidP="00F014C5">
            <w:pPr>
              <w:jc w:val="center"/>
              <w:rPr>
                <w:rFonts w:ascii="Times New Roman" w:hAnsi="Times New Roman" w:cs="Times New Roman"/>
              </w:rPr>
            </w:pPr>
            <w:r>
              <w:rPr>
                <w:rFonts w:ascii="Times New Roman" w:hAnsi="Times New Roman" w:cs="Times New Roman"/>
              </w:rPr>
              <w:t>PD-L1 Alone</w:t>
            </w:r>
          </w:p>
        </w:tc>
        <w:tc>
          <w:tcPr>
            <w:tcW w:w="3430" w:type="dxa"/>
          </w:tcPr>
          <w:p w14:paraId="2B371C79" w14:textId="37C47823" w:rsidR="00F014C5" w:rsidRDefault="00F014C5" w:rsidP="00F014C5">
            <w:pPr>
              <w:jc w:val="center"/>
              <w:rPr>
                <w:rFonts w:ascii="Times New Roman" w:hAnsi="Times New Roman" w:cs="Times New Roman"/>
              </w:rPr>
            </w:pPr>
            <w:r>
              <w:rPr>
                <w:rFonts w:ascii="Times New Roman" w:hAnsi="Times New Roman" w:cs="Times New Roman"/>
              </w:rPr>
              <w:t xml:space="preserve">12-month </w:t>
            </w:r>
            <w:r w:rsidR="002B6F47">
              <w:rPr>
                <w:rFonts w:ascii="Times New Roman" w:hAnsi="Times New Roman" w:cs="Times New Roman"/>
              </w:rPr>
              <w:t>PFS</w:t>
            </w:r>
          </w:p>
        </w:tc>
        <w:tc>
          <w:tcPr>
            <w:tcW w:w="3409" w:type="dxa"/>
          </w:tcPr>
          <w:p w14:paraId="7C4C0C98" w14:textId="56075F2C" w:rsidR="00F014C5" w:rsidRDefault="00C465D4" w:rsidP="00F014C5">
            <w:pPr>
              <w:tabs>
                <w:tab w:val="left" w:pos="2136"/>
                <w:tab w:val="center" w:pos="2366"/>
              </w:tabs>
              <w:jc w:val="center"/>
              <w:rPr>
                <w:rFonts w:ascii="Times New Roman" w:hAnsi="Times New Roman" w:cs="Times New Roman"/>
              </w:rPr>
            </w:pPr>
            <w:r>
              <w:rPr>
                <w:rFonts w:ascii="Times New Roman" w:hAnsi="Times New Roman" w:cs="Times New Roman"/>
              </w:rPr>
              <w:t>0.57 ([0.5</w:t>
            </w:r>
            <w:r w:rsidR="007C0D52">
              <w:rPr>
                <w:rFonts w:ascii="Times New Roman" w:hAnsi="Times New Roman" w:cs="Times New Roman"/>
              </w:rPr>
              <w:t>2</w:t>
            </w:r>
            <w:r>
              <w:rPr>
                <w:rFonts w:ascii="Times New Roman" w:hAnsi="Times New Roman" w:cs="Times New Roman"/>
              </w:rPr>
              <w:t>, 0.6</w:t>
            </w:r>
            <w:r w:rsidR="007C0D52">
              <w:rPr>
                <w:rFonts w:ascii="Times New Roman" w:hAnsi="Times New Roman" w:cs="Times New Roman"/>
              </w:rPr>
              <w:t>2</w:t>
            </w:r>
            <w:r>
              <w:rPr>
                <w:rFonts w:ascii="Times New Roman" w:hAnsi="Times New Roman" w:cs="Times New Roman"/>
              </w:rPr>
              <w:t>])</w:t>
            </w:r>
          </w:p>
        </w:tc>
      </w:tr>
      <w:tr w:rsidR="00F014C5" w14:paraId="100A0E1B" w14:textId="77777777" w:rsidTr="00387162">
        <w:tc>
          <w:tcPr>
            <w:tcW w:w="3058" w:type="dxa"/>
            <w:vMerge/>
          </w:tcPr>
          <w:p w14:paraId="765D41CF" w14:textId="77777777" w:rsidR="00F014C5" w:rsidRDefault="00F014C5" w:rsidP="00F014C5">
            <w:pPr>
              <w:jc w:val="center"/>
              <w:rPr>
                <w:rFonts w:ascii="Times New Roman" w:hAnsi="Times New Roman" w:cs="Times New Roman"/>
              </w:rPr>
            </w:pPr>
          </w:p>
        </w:tc>
        <w:tc>
          <w:tcPr>
            <w:tcW w:w="3430" w:type="dxa"/>
          </w:tcPr>
          <w:p w14:paraId="72B288D9" w14:textId="77777777" w:rsidR="00F014C5" w:rsidRDefault="00F014C5" w:rsidP="00F014C5">
            <w:pPr>
              <w:jc w:val="center"/>
              <w:rPr>
                <w:rFonts w:ascii="Times New Roman" w:hAnsi="Times New Roman" w:cs="Times New Roman"/>
              </w:rPr>
            </w:pPr>
            <w:r>
              <w:rPr>
                <w:rFonts w:ascii="Times New Roman" w:hAnsi="Times New Roman" w:cs="Times New Roman"/>
              </w:rPr>
              <w:t>12-month OS</w:t>
            </w:r>
          </w:p>
        </w:tc>
        <w:tc>
          <w:tcPr>
            <w:tcW w:w="3409" w:type="dxa"/>
          </w:tcPr>
          <w:p w14:paraId="4638E731" w14:textId="7885FB36" w:rsidR="00F014C5" w:rsidRDefault="00F014C5" w:rsidP="00C465D4">
            <w:pPr>
              <w:tabs>
                <w:tab w:val="left" w:pos="2136"/>
                <w:tab w:val="center" w:pos="2366"/>
              </w:tabs>
              <w:jc w:val="center"/>
              <w:rPr>
                <w:rFonts w:ascii="Times New Roman" w:hAnsi="Times New Roman" w:cs="Times New Roman"/>
              </w:rPr>
            </w:pPr>
            <w:r>
              <w:rPr>
                <w:rFonts w:ascii="Times New Roman" w:hAnsi="Times New Roman" w:cs="Times New Roman"/>
              </w:rPr>
              <w:t xml:space="preserve">0.52 </w:t>
            </w:r>
            <w:r w:rsidR="00C465D4">
              <w:rPr>
                <w:rFonts w:ascii="Times New Roman" w:hAnsi="Times New Roman" w:cs="Times New Roman"/>
              </w:rPr>
              <w:t>(</w:t>
            </w:r>
            <w:r>
              <w:rPr>
                <w:rFonts w:ascii="Times New Roman" w:hAnsi="Times New Roman" w:cs="Times New Roman"/>
              </w:rPr>
              <w:t>[0.4</w:t>
            </w:r>
            <w:r w:rsidR="007C0D52">
              <w:rPr>
                <w:rFonts w:ascii="Times New Roman" w:hAnsi="Times New Roman" w:cs="Times New Roman"/>
              </w:rPr>
              <w:t>7</w:t>
            </w:r>
            <w:r>
              <w:rPr>
                <w:rFonts w:ascii="Times New Roman" w:hAnsi="Times New Roman" w:cs="Times New Roman"/>
              </w:rPr>
              <w:t>, 0.57]</w:t>
            </w:r>
            <w:r w:rsidR="00C465D4">
              <w:rPr>
                <w:rFonts w:ascii="Times New Roman" w:hAnsi="Times New Roman" w:cs="Times New Roman"/>
              </w:rPr>
              <w:t>)</w:t>
            </w:r>
          </w:p>
        </w:tc>
      </w:tr>
    </w:tbl>
    <w:p w14:paraId="60C75A8E" w14:textId="67870F27" w:rsidR="00024387" w:rsidRPr="0027273A" w:rsidRDefault="00024387" w:rsidP="0027273A">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 AUROC for patients receiving IO monotherapy and reported PD-L1 status in test set</w:t>
      </w:r>
      <w:r w:rsidR="00C465D4">
        <w:rPr>
          <w:rFonts w:ascii="Times New Roman" w:hAnsi="Times New Roman" w:cs="Times New Roman"/>
          <w:b/>
          <w:bCs/>
        </w:rPr>
        <w:t xml:space="preserve"> #1</w:t>
      </w:r>
      <w:r>
        <w:rPr>
          <w:rFonts w:ascii="Times New Roman" w:hAnsi="Times New Roman" w:cs="Times New Roman"/>
          <w:b/>
          <w:bCs/>
        </w:rPr>
        <w:t xml:space="preserve">. </w:t>
      </w:r>
      <w:r w:rsidR="00A514E6">
        <w:rPr>
          <w:rFonts w:ascii="Times New Roman" w:hAnsi="Times New Roman" w:cs="Times New Roman"/>
          <w:b/>
          <w:bCs/>
        </w:rPr>
        <w:t xml:space="preserve">Only patients receiving IO monotherapy were included. </w:t>
      </w:r>
      <w:r>
        <w:rPr>
          <w:rFonts w:ascii="Times New Roman" w:hAnsi="Times New Roman" w:cs="Times New Roman"/>
          <w:b/>
          <w:bCs/>
        </w:rPr>
        <w:t xml:space="preserve">AUROC was calculated using 1000 bootstraps. PFS = progression-free survival and OS = overall survival. </w:t>
      </w:r>
    </w:p>
    <w:p w14:paraId="61468835" w14:textId="5A703A88" w:rsidR="00C80B83" w:rsidRDefault="00C80B83" w:rsidP="00A41901">
      <w:pPr>
        <w:rPr>
          <w:rFonts w:ascii="Times New Roman" w:hAnsi="Times New Roman" w:cs="Times New Roman"/>
        </w:rPr>
      </w:pPr>
    </w:p>
    <w:tbl>
      <w:tblPr>
        <w:tblStyle w:val="TableGrid"/>
        <w:tblW w:w="0" w:type="auto"/>
        <w:tblLook w:val="04A0" w:firstRow="1" w:lastRow="0" w:firstColumn="1" w:lastColumn="0" w:noHBand="0" w:noVBand="1"/>
      </w:tblPr>
      <w:tblGrid>
        <w:gridCol w:w="3058"/>
        <w:gridCol w:w="3430"/>
        <w:gridCol w:w="3409"/>
      </w:tblGrid>
      <w:tr w:rsidR="00C465D4" w14:paraId="2916CF77" w14:textId="77777777" w:rsidTr="00097EF4">
        <w:tc>
          <w:tcPr>
            <w:tcW w:w="3058" w:type="dxa"/>
          </w:tcPr>
          <w:p w14:paraId="790D6293" w14:textId="77777777" w:rsidR="00C465D4" w:rsidRDefault="00C465D4" w:rsidP="00097EF4">
            <w:pPr>
              <w:jc w:val="center"/>
              <w:rPr>
                <w:rFonts w:ascii="Times New Roman" w:hAnsi="Times New Roman" w:cs="Times New Roman"/>
                <w:b/>
                <w:bCs/>
              </w:rPr>
            </w:pPr>
            <w:r>
              <w:rPr>
                <w:rFonts w:ascii="Times New Roman" w:hAnsi="Times New Roman" w:cs="Times New Roman"/>
                <w:b/>
                <w:bCs/>
              </w:rPr>
              <w:t>Biomarker</w:t>
            </w:r>
          </w:p>
        </w:tc>
        <w:tc>
          <w:tcPr>
            <w:tcW w:w="3430" w:type="dxa"/>
          </w:tcPr>
          <w:p w14:paraId="118B9CE3" w14:textId="77777777" w:rsidR="00C465D4" w:rsidRPr="000679B9" w:rsidRDefault="00C465D4" w:rsidP="00097EF4">
            <w:pPr>
              <w:jc w:val="center"/>
              <w:rPr>
                <w:rFonts w:ascii="Times New Roman" w:hAnsi="Times New Roman" w:cs="Times New Roman"/>
                <w:b/>
                <w:bCs/>
              </w:rPr>
            </w:pPr>
            <w:r>
              <w:rPr>
                <w:rFonts w:ascii="Times New Roman" w:hAnsi="Times New Roman" w:cs="Times New Roman"/>
                <w:b/>
                <w:bCs/>
              </w:rPr>
              <w:t>Outcome</w:t>
            </w:r>
          </w:p>
        </w:tc>
        <w:tc>
          <w:tcPr>
            <w:tcW w:w="3409" w:type="dxa"/>
          </w:tcPr>
          <w:p w14:paraId="340E7121" w14:textId="77777777" w:rsidR="00C465D4" w:rsidRPr="000679B9" w:rsidRDefault="00C465D4" w:rsidP="00097EF4">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C465D4" w14:paraId="3EC1EAD6" w14:textId="77777777" w:rsidTr="00097EF4">
        <w:tc>
          <w:tcPr>
            <w:tcW w:w="3058" w:type="dxa"/>
            <w:vMerge w:val="restart"/>
          </w:tcPr>
          <w:p w14:paraId="70CD3CC3" w14:textId="77777777" w:rsidR="00C465D4" w:rsidRDefault="00C465D4" w:rsidP="00097EF4">
            <w:pPr>
              <w:jc w:val="center"/>
              <w:rPr>
                <w:rFonts w:ascii="Times New Roman" w:hAnsi="Times New Roman" w:cs="Times New Roman"/>
              </w:rPr>
            </w:pPr>
            <w:r>
              <w:rPr>
                <w:rFonts w:ascii="Times New Roman" w:hAnsi="Times New Roman" w:cs="Times New Roman"/>
              </w:rPr>
              <w:t>Predictive ML Algorithm</w:t>
            </w:r>
          </w:p>
        </w:tc>
        <w:tc>
          <w:tcPr>
            <w:tcW w:w="3430" w:type="dxa"/>
          </w:tcPr>
          <w:p w14:paraId="0CA10007" w14:textId="77777777" w:rsidR="00C465D4" w:rsidRDefault="00C465D4" w:rsidP="00097EF4">
            <w:pPr>
              <w:jc w:val="center"/>
              <w:rPr>
                <w:rFonts w:ascii="Times New Roman" w:hAnsi="Times New Roman" w:cs="Times New Roman"/>
              </w:rPr>
            </w:pPr>
            <w:r>
              <w:rPr>
                <w:rFonts w:ascii="Times New Roman" w:hAnsi="Times New Roman" w:cs="Times New Roman"/>
              </w:rPr>
              <w:t>12-month PFS</w:t>
            </w:r>
          </w:p>
        </w:tc>
        <w:tc>
          <w:tcPr>
            <w:tcW w:w="3409" w:type="dxa"/>
          </w:tcPr>
          <w:p w14:paraId="178AB156" w14:textId="77777777" w:rsidR="00C465D4" w:rsidRDefault="00C465D4" w:rsidP="00097EF4">
            <w:pPr>
              <w:tabs>
                <w:tab w:val="left" w:pos="2136"/>
                <w:tab w:val="center" w:pos="2366"/>
              </w:tabs>
              <w:jc w:val="center"/>
              <w:rPr>
                <w:rFonts w:ascii="Times New Roman" w:hAnsi="Times New Roman" w:cs="Times New Roman"/>
              </w:rPr>
            </w:pPr>
            <w:r>
              <w:rPr>
                <w:rFonts w:ascii="Times New Roman" w:hAnsi="Times New Roman" w:cs="Times New Roman"/>
              </w:rPr>
              <w:t>0.67 ([0.63, 0.72])</w:t>
            </w:r>
          </w:p>
        </w:tc>
      </w:tr>
      <w:tr w:rsidR="00C465D4" w14:paraId="67EE2BF8" w14:textId="77777777" w:rsidTr="00097EF4">
        <w:tc>
          <w:tcPr>
            <w:tcW w:w="3058" w:type="dxa"/>
            <w:vMerge/>
          </w:tcPr>
          <w:p w14:paraId="305AEF3B" w14:textId="77777777" w:rsidR="00C465D4" w:rsidRDefault="00C465D4" w:rsidP="00097EF4">
            <w:pPr>
              <w:jc w:val="center"/>
              <w:rPr>
                <w:rFonts w:ascii="Times New Roman" w:hAnsi="Times New Roman" w:cs="Times New Roman"/>
              </w:rPr>
            </w:pPr>
          </w:p>
        </w:tc>
        <w:tc>
          <w:tcPr>
            <w:tcW w:w="3430" w:type="dxa"/>
          </w:tcPr>
          <w:p w14:paraId="2B987BF5" w14:textId="77777777" w:rsidR="00C465D4" w:rsidRDefault="00C465D4" w:rsidP="00097EF4">
            <w:pPr>
              <w:jc w:val="center"/>
              <w:rPr>
                <w:rFonts w:ascii="Times New Roman" w:hAnsi="Times New Roman" w:cs="Times New Roman"/>
              </w:rPr>
            </w:pPr>
            <w:r>
              <w:rPr>
                <w:rFonts w:ascii="Times New Roman" w:hAnsi="Times New Roman" w:cs="Times New Roman"/>
              </w:rPr>
              <w:t>12-month OS</w:t>
            </w:r>
          </w:p>
        </w:tc>
        <w:tc>
          <w:tcPr>
            <w:tcW w:w="3409" w:type="dxa"/>
          </w:tcPr>
          <w:p w14:paraId="13D83176" w14:textId="204705AD" w:rsidR="00C465D4" w:rsidRDefault="00C465D4" w:rsidP="00097EF4">
            <w:pPr>
              <w:tabs>
                <w:tab w:val="left" w:pos="2136"/>
                <w:tab w:val="center" w:pos="2366"/>
              </w:tabs>
              <w:jc w:val="center"/>
              <w:rPr>
                <w:rFonts w:ascii="Times New Roman" w:hAnsi="Times New Roman" w:cs="Times New Roman"/>
              </w:rPr>
            </w:pPr>
            <w:r>
              <w:rPr>
                <w:rFonts w:ascii="Times New Roman" w:hAnsi="Times New Roman" w:cs="Times New Roman"/>
              </w:rPr>
              <w:t>0.6</w:t>
            </w:r>
            <w:r>
              <w:rPr>
                <w:rFonts w:ascii="Times New Roman" w:hAnsi="Times New Roman" w:cs="Times New Roman"/>
              </w:rPr>
              <w:t>9</w:t>
            </w:r>
            <w:r>
              <w:rPr>
                <w:rFonts w:ascii="Times New Roman" w:hAnsi="Times New Roman" w:cs="Times New Roman"/>
              </w:rPr>
              <w:t xml:space="preserve"> ([0.6</w:t>
            </w:r>
            <w:r>
              <w:rPr>
                <w:rFonts w:ascii="Times New Roman" w:hAnsi="Times New Roman" w:cs="Times New Roman"/>
              </w:rPr>
              <w:t>4</w:t>
            </w:r>
            <w:r>
              <w:rPr>
                <w:rFonts w:ascii="Times New Roman" w:hAnsi="Times New Roman" w:cs="Times New Roman"/>
              </w:rPr>
              <w:t>, 0.7</w:t>
            </w:r>
            <w:r>
              <w:rPr>
                <w:rFonts w:ascii="Times New Roman" w:hAnsi="Times New Roman" w:cs="Times New Roman"/>
              </w:rPr>
              <w:t>4</w:t>
            </w:r>
            <w:r>
              <w:rPr>
                <w:rFonts w:ascii="Times New Roman" w:hAnsi="Times New Roman" w:cs="Times New Roman"/>
              </w:rPr>
              <w:t>])</w:t>
            </w:r>
          </w:p>
        </w:tc>
      </w:tr>
      <w:tr w:rsidR="00C465D4" w14:paraId="7B8F8202" w14:textId="77777777" w:rsidTr="00097EF4">
        <w:tc>
          <w:tcPr>
            <w:tcW w:w="3058" w:type="dxa"/>
            <w:vMerge w:val="restart"/>
          </w:tcPr>
          <w:p w14:paraId="3719BA76" w14:textId="77777777" w:rsidR="00C465D4" w:rsidRDefault="00C465D4" w:rsidP="00097EF4">
            <w:pPr>
              <w:jc w:val="center"/>
              <w:rPr>
                <w:rFonts w:ascii="Times New Roman" w:hAnsi="Times New Roman" w:cs="Times New Roman"/>
              </w:rPr>
            </w:pPr>
            <w:r>
              <w:rPr>
                <w:rFonts w:ascii="Times New Roman" w:hAnsi="Times New Roman" w:cs="Times New Roman"/>
              </w:rPr>
              <w:t>PD-L1 Alone</w:t>
            </w:r>
          </w:p>
        </w:tc>
        <w:tc>
          <w:tcPr>
            <w:tcW w:w="3430" w:type="dxa"/>
          </w:tcPr>
          <w:p w14:paraId="711313E3" w14:textId="77777777" w:rsidR="00C465D4" w:rsidRDefault="00C465D4" w:rsidP="00097EF4">
            <w:pPr>
              <w:jc w:val="center"/>
              <w:rPr>
                <w:rFonts w:ascii="Times New Roman" w:hAnsi="Times New Roman" w:cs="Times New Roman"/>
              </w:rPr>
            </w:pPr>
            <w:r>
              <w:rPr>
                <w:rFonts w:ascii="Times New Roman" w:hAnsi="Times New Roman" w:cs="Times New Roman"/>
              </w:rPr>
              <w:t>12-month PFS</w:t>
            </w:r>
          </w:p>
        </w:tc>
        <w:tc>
          <w:tcPr>
            <w:tcW w:w="3409" w:type="dxa"/>
          </w:tcPr>
          <w:p w14:paraId="03EECF33" w14:textId="77777777" w:rsidR="00C465D4" w:rsidRDefault="00C465D4" w:rsidP="00097EF4">
            <w:pPr>
              <w:tabs>
                <w:tab w:val="left" w:pos="2136"/>
                <w:tab w:val="center" w:pos="2366"/>
              </w:tabs>
              <w:jc w:val="center"/>
              <w:rPr>
                <w:rFonts w:ascii="Times New Roman" w:hAnsi="Times New Roman" w:cs="Times New Roman"/>
              </w:rPr>
            </w:pPr>
            <w:r>
              <w:rPr>
                <w:rFonts w:ascii="Times New Roman" w:hAnsi="Times New Roman" w:cs="Times New Roman"/>
              </w:rPr>
              <w:t>0.57 ([0.53, 0.63])</w:t>
            </w:r>
          </w:p>
        </w:tc>
      </w:tr>
      <w:tr w:rsidR="00C465D4" w14:paraId="1EAD3D3D" w14:textId="77777777" w:rsidTr="00097EF4">
        <w:tc>
          <w:tcPr>
            <w:tcW w:w="3058" w:type="dxa"/>
            <w:vMerge/>
          </w:tcPr>
          <w:p w14:paraId="4B7B868E" w14:textId="77777777" w:rsidR="00C465D4" w:rsidRDefault="00C465D4" w:rsidP="00097EF4">
            <w:pPr>
              <w:jc w:val="center"/>
              <w:rPr>
                <w:rFonts w:ascii="Times New Roman" w:hAnsi="Times New Roman" w:cs="Times New Roman"/>
              </w:rPr>
            </w:pPr>
          </w:p>
        </w:tc>
        <w:tc>
          <w:tcPr>
            <w:tcW w:w="3430" w:type="dxa"/>
          </w:tcPr>
          <w:p w14:paraId="5CE5CAC7" w14:textId="77777777" w:rsidR="00C465D4" w:rsidRDefault="00C465D4" w:rsidP="00097EF4">
            <w:pPr>
              <w:jc w:val="center"/>
              <w:rPr>
                <w:rFonts w:ascii="Times New Roman" w:hAnsi="Times New Roman" w:cs="Times New Roman"/>
              </w:rPr>
            </w:pPr>
            <w:r>
              <w:rPr>
                <w:rFonts w:ascii="Times New Roman" w:hAnsi="Times New Roman" w:cs="Times New Roman"/>
              </w:rPr>
              <w:t>12-month OS</w:t>
            </w:r>
          </w:p>
        </w:tc>
        <w:tc>
          <w:tcPr>
            <w:tcW w:w="3409" w:type="dxa"/>
          </w:tcPr>
          <w:p w14:paraId="76A12249" w14:textId="0035EEB2" w:rsidR="00C465D4" w:rsidRDefault="00C465D4" w:rsidP="00097EF4">
            <w:pPr>
              <w:tabs>
                <w:tab w:val="left" w:pos="2136"/>
                <w:tab w:val="center" w:pos="2366"/>
              </w:tabs>
              <w:jc w:val="center"/>
              <w:rPr>
                <w:rFonts w:ascii="Times New Roman" w:hAnsi="Times New Roman" w:cs="Times New Roman"/>
              </w:rPr>
            </w:pPr>
            <w:r>
              <w:rPr>
                <w:rFonts w:ascii="Times New Roman" w:hAnsi="Times New Roman" w:cs="Times New Roman"/>
              </w:rPr>
              <w:t>0.5</w:t>
            </w:r>
            <w:r>
              <w:rPr>
                <w:rFonts w:ascii="Times New Roman" w:hAnsi="Times New Roman" w:cs="Times New Roman"/>
              </w:rPr>
              <w:t>0</w:t>
            </w:r>
            <w:r>
              <w:rPr>
                <w:rFonts w:ascii="Times New Roman" w:hAnsi="Times New Roman" w:cs="Times New Roman"/>
              </w:rPr>
              <w:t xml:space="preserve"> ([0.4</w:t>
            </w:r>
            <w:r>
              <w:rPr>
                <w:rFonts w:ascii="Times New Roman" w:hAnsi="Times New Roman" w:cs="Times New Roman"/>
              </w:rPr>
              <w:t>4</w:t>
            </w:r>
            <w:r>
              <w:rPr>
                <w:rFonts w:ascii="Times New Roman" w:hAnsi="Times New Roman" w:cs="Times New Roman"/>
              </w:rPr>
              <w:t>, 0.5</w:t>
            </w:r>
            <w:r>
              <w:rPr>
                <w:rFonts w:ascii="Times New Roman" w:hAnsi="Times New Roman" w:cs="Times New Roman"/>
              </w:rPr>
              <w:t>5</w:t>
            </w:r>
            <w:r>
              <w:rPr>
                <w:rFonts w:ascii="Times New Roman" w:hAnsi="Times New Roman" w:cs="Times New Roman"/>
              </w:rPr>
              <w:t>])</w:t>
            </w:r>
          </w:p>
        </w:tc>
      </w:tr>
    </w:tbl>
    <w:p w14:paraId="0A6A2E46" w14:textId="31D0E2FE" w:rsidR="00024387" w:rsidRDefault="00C465D4" w:rsidP="00AE007D">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 AUROC for patients receiving IO monotherapy and reported PD-L1 status in test set</w:t>
      </w:r>
      <w:r>
        <w:rPr>
          <w:rFonts w:ascii="Times New Roman" w:hAnsi="Times New Roman" w:cs="Times New Roman"/>
          <w:b/>
          <w:bCs/>
        </w:rPr>
        <w:t xml:space="preserve"> #2</w:t>
      </w:r>
      <w:r>
        <w:rPr>
          <w:rFonts w:ascii="Times New Roman" w:hAnsi="Times New Roman" w:cs="Times New Roman"/>
          <w:b/>
          <w:bCs/>
        </w:rPr>
        <w:t xml:space="preserve">. AUROC was calculated using 1000 bootstraps. PFS = progression-free survival and OS = overall survival. </w:t>
      </w:r>
    </w:p>
    <w:p w14:paraId="4083C3DC" w14:textId="77777777" w:rsidR="00AE007D" w:rsidRPr="00AE007D" w:rsidRDefault="00AE007D" w:rsidP="00AE007D">
      <w:pPr>
        <w:rPr>
          <w:rFonts w:ascii="Times New Roman" w:hAnsi="Times New Roman" w:cs="Times New Roman"/>
          <w:b/>
          <w:bCs/>
        </w:rPr>
      </w:pPr>
    </w:p>
    <w:p w14:paraId="13072567" w14:textId="46145DCF" w:rsidR="00DF49AD" w:rsidRPr="00DF49AD" w:rsidRDefault="00DF49AD" w:rsidP="00DF49AD">
      <w:pPr>
        <w:rPr>
          <w:rFonts w:ascii="Times New Roman" w:hAnsi="Times New Roman" w:cs="Times New Roman"/>
          <w:b/>
          <w:bCs/>
        </w:rPr>
      </w:pPr>
      <w:r>
        <w:rPr>
          <w:rFonts w:ascii="Times New Roman" w:hAnsi="Times New Roman" w:cs="Times New Roman"/>
          <w:b/>
          <w:bCs/>
        </w:rPr>
        <w:t>A)</w:t>
      </w:r>
      <w:r w:rsidRPr="00DF49AD">
        <w:rPr>
          <w:noProof/>
        </w:rPr>
        <w:t xml:space="preserve"> </w:t>
      </w:r>
      <w:r>
        <w:rPr>
          <w:noProof/>
        </w:rPr>
        <w:drawing>
          <wp:inline distT="0" distB="0" distL="0" distR="0" wp14:anchorId="71434655" wp14:editId="2D2014B3">
            <wp:extent cx="2854960" cy="1962767"/>
            <wp:effectExtent l="0" t="0" r="2540" b="6350"/>
            <wp:docPr id="1105115288" name="Picture 2" descr="A graph with red and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15288" name="Picture 2" descr="A graph with red and blue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27236" cy="2012457"/>
                    </a:xfrm>
                    <a:prstGeom prst="rect">
                      <a:avLst/>
                    </a:prstGeom>
                  </pic:spPr>
                </pic:pic>
              </a:graphicData>
            </a:graphic>
          </wp:inline>
        </w:drawing>
      </w:r>
      <w:r w:rsidRPr="00DF49AD">
        <w:rPr>
          <w:rFonts w:ascii="Times New Roman" w:hAnsi="Times New Roman" w:cs="Times New Roman"/>
          <w:b/>
          <w:bCs/>
        </w:rPr>
        <w:t xml:space="preserve"> </w:t>
      </w:r>
      <w:r>
        <w:rPr>
          <w:rFonts w:ascii="Times New Roman" w:hAnsi="Times New Roman" w:cs="Times New Roman"/>
          <w:b/>
          <w:bCs/>
        </w:rPr>
        <w:t>B</w:t>
      </w:r>
      <w:r>
        <w:rPr>
          <w:rFonts w:ascii="Times New Roman" w:hAnsi="Times New Roman" w:cs="Times New Roman"/>
          <w:b/>
          <w:bCs/>
        </w:rPr>
        <w:t>)</w:t>
      </w:r>
      <w:r>
        <w:rPr>
          <w:rFonts w:ascii="Times New Roman" w:hAnsi="Times New Roman" w:cs="Times New Roman"/>
          <w:b/>
          <w:bCs/>
          <w:noProof/>
        </w:rPr>
        <w:drawing>
          <wp:inline distT="0" distB="0" distL="0" distR="0" wp14:anchorId="165FB574" wp14:editId="6A8C8D92">
            <wp:extent cx="2743200" cy="1885933"/>
            <wp:effectExtent l="0" t="0" r="0" b="0"/>
            <wp:docPr id="613827309" name="Picture 4" descr="A graph of different colored shap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27309" name="Picture 4" descr="A graph of different colored shapes&#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75396" cy="1908067"/>
                    </a:xfrm>
                    <a:prstGeom prst="rect">
                      <a:avLst/>
                    </a:prstGeom>
                  </pic:spPr>
                </pic:pic>
              </a:graphicData>
            </a:graphic>
          </wp:inline>
        </w:drawing>
      </w:r>
    </w:p>
    <w:p w14:paraId="233EE641" w14:textId="4EA271F8" w:rsidR="00A41901" w:rsidRPr="00DF49AD" w:rsidRDefault="00A41901" w:rsidP="00DF49AD">
      <w:pPr>
        <w:pStyle w:val="ListParagraph"/>
        <w:ind w:left="800"/>
        <w:rPr>
          <w:rFonts w:ascii="Times New Roman" w:hAnsi="Times New Roman" w:cs="Times New Roman"/>
          <w:b/>
          <w:bCs/>
        </w:rPr>
      </w:pPr>
    </w:p>
    <w:p w14:paraId="7E5A8ECB" w14:textId="135DC12D" w:rsidR="00CE6280" w:rsidRDefault="00555AA8" w:rsidP="00CE6280">
      <w:pPr>
        <w:rPr>
          <w:rFonts w:ascii="Times New Roman" w:hAnsi="Times New Roman" w:cs="Times New Roman"/>
          <w:b/>
          <w:bCs/>
          <w:noProof/>
        </w:rPr>
      </w:pPr>
      <w:r w:rsidRPr="00555AA8">
        <w:rPr>
          <w:rFonts w:ascii="Times New Roman" w:hAnsi="Times New Roman" w:cs="Times New Roman"/>
          <w:b/>
          <w:bCs/>
          <w:noProof/>
        </w:rPr>
        <w:t xml:space="preserve"> </w:t>
      </w:r>
      <w:r w:rsidR="004F2656">
        <w:rPr>
          <w:rFonts w:ascii="Times New Roman" w:hAnsi="Times New Roman" w:cs="Times New Roman"/>
          <w:b/>
          <w:bCs/>
          <w:noProof/>
        </w:rPr>
        <w:t>Figure ***: Shapley figures f</w:t>
      </w:r>
      <w:r w:rsidR="0028233C">
        <w:rPr>
          <w:rFonts w:ascii="Times New Roman" w:hAnsi="Times New Roman" w:cs="Times New Roman"/>
          <w:b/>
          <w:bCs/>
          <w:noProof/>
        </w:rPr>
        <w:t xml:space="preserve">or the </w:t>
      </w:r>
      <w:r w:rsidR="00DF49AD">
        <w:rPr>
          <w:rFonts w:ascii="Times New Roman" w:hAnsi="Times New Roman" w:cs="Times New Roman"/>
          <w:b/>
          <w:bCs/>
          <w:noProof/>
        </w:rPr>
        <w:t xml:space="preserve">12-month </w:t>
      </w:r>
      <w:r w:rsidR="0028233C">
        <w:rPr>
          <w:rFonts w:ascii="Times New Roman" w:hAnsi="Times New Roman" w:cs="Times New Roman"/>
          <w:b/>
          <w:bCs/>
          <w:noProof/>
        </w:rPr>
        <w:t>PFS XGBoost model</w:t>
      </w:r>
      <w:r w:rsidR="00DF49AD">
        <w:rPr>
          <w:rFonts w:ascii="Times New Roman" w:hAnsi="Times New Roman" w:cs="Times New Roman"/>
          <w:b/>
          <w:bCs/>
          <w:noProof/>
        </w:rPr>
        <w:t xml:space="preserve">s demonstrating most important features for the model in terms of favoring prediction of “progression” versus “no </w:t>
      </w:r>
      <w:r w:rsidR="00DF49AD">
        <w:rPr>
          <w:rFonts w:ascii="Times New Roman" w:hAnsi="Times New Roman" w:cs="Times New Roman"/>
          <w:b/>
          <w:bCs/>
          <w:noProof/>
        </w:rPr>
        <w:lastRenderedPageBreak/>
        <w:t>progression</w:t>
      </w:r>
      <w:r w:rsidR="0028233C">
        <w:rPr>
          <w:rFonts w:ascii="Times New Roman" w:hAnsi="Times New Roman" w:cs="Times New Roman"/>
          <w:b/>
          <w:bCs/>
          <w:noProof/>
        </w:rPr>
        <w:t>.</w:t>
      </w:r>
      <w:r w:rsidR="00DF49AD">
        <w:rPr>
          <w:rFonts w:ascii="Times New Roman" w:hAnsi="Times New Roman" w:cs="Times New Roman"/>
          <w:b/>
          <w:bCs/>
          <w:noProof/>
        </w:rPr>
        <w:t>”</w:t>
      </w:r>
      <w:r w:rsidR="0028233C">
        <w:rPr>
          <w:rFonts w:ascii="Times New Roman" w:hAnsi="Times New Roman" w:cs="Times New Roman"/>
          <w:b/>
          <w:bCs/>
          <w:noProof/>
        </w:rPr>
        <w:t xml:space="preserve"> </w:t>
      </w:r>
      <w:r w:rsidR="00DF49AD">
        <w:rPr>
          <w:rFonts w:ascii="Times New Roman" w:hAnsi="Times New Roman" w:cs="Times New Roman"/>
          <w:b/>
          <w:bCs/>
          <w:noProof/>
        </w:rPr>
        <w:t xml:space="preserve">Warmer colors indicate higher values for the features and cooler colors indicate lower values. </w:t>
      </w:r>
      <w:r w:rsidR="0028233C">
        <w:rPr>
          <w:rFonts w:ascii="Times New Roman" w:hAnsi="Times New Roman" w:cs="Times New Roman"/>
          <w:b/>
          <w:bCs/>
          <w:noProof/>
        </w:rPr>
        <w:t xml:space="preserve">A) </w:t>
      </w:r>
      <w:r w:rsidR="00DF49AD">
        <w:rPr>
          <w:rFonts w:ascii="Times New Roman" w:hAnsi="Times New Roman" w:cs="Times New Roman"/>
          <w:b/>
          <w:bCs/>
          <w:noProof/>
        </w:rPr>
        <w:t>Prognostic 12-month PFS model (all therapy types)</w:t>
      </w:r>
      <w:r w:rsidR="0028233C">
        <w:rPr>
          <w:rFonts w:ascii="Times New Roman" w:hAnsi="Times New Roman" w:cs="Times New Roman"/>
          <w:b/>
          <w:bCs/>
          <w:noProof/>
        </w:rPr>
        <w:t xml:space="preserve"> B) </w:t>
      </w:r>
      <w:r w:rsidR="00DF49AD">
        <w:rPr>
          <w:rFonts w:ascii="Times New Roman" w:hAnsi="Times New Roman" w:cs="Times New Roman"/>
          <w:b/>
          <w:bCs/>
          <w:noProof/>
        </w:rPr>
        <w:t>Predictive 12-month PFS model (IO monotherapy only).</w:t>
      </w:r>
      <w:r w:rsidR="00E40A1F">
        <w:rPr>
          <w:rFonts w:ascii="Times New Roman" w:hAnsi="Times New Roman" w:cs="Times New Roman"/>
          <w:b/>
          <w:bCs/>
          <w:noProof/>
        </w:rPr>
        <w:t xml:space="preserve"> </w:t>
      </w:r>
    </w:p>
    <w:p w14:paraId="04A2F155" w14:textId="79B1815B" w:rsidR="00DF49AD" w:rsidRDefault="00DF49AD" w:rsidP="00CE6280">
      <w:pPr>
        <w:rPr>
          <w:rFonts w:ascii="Times New Roman" w:hAnsi="Times New Roman" w:cs="Times New Roman"/>
          <w:b/>
          <w:bCs/>
          <w:noProof/>
        </w:rPr>
      </w:pPr>
      <w:r>
        <w:rPr>
          <w:rFonts w:ascii="Times New Roman" w:hAnsi="Times New Roman" w:cs="Times New Roman"/>
          <w:b/>
          <w:bCs/>
        </w:rPr>
        <w:t>A)</w:t>
      </w:r>
      <w:r>
        <w:rPr>
          <w:rFonts w:ascii="Times New Roman" w:hAnsi="Times New Roman" w:cs="Times New Roman"/>
          <w:b/>
          <w:bCs/>
          <w:noProof/>
        </w:rPr>
        <w:drawing>
          <wp:inline distT="0" distB="0" distL="0" distR="0" wp14:anchorId="5CE5077F" wp14:editId="6B2E4EA9">
            <wp:extent cx="2896000" cy="1990982"/>
            <wp:effectExtent l="0" t="0" r="0" b="3175"/>
            <wp:docPr id="2143974605" name="Picture 5"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74605" name="Picture 5" descr="A graph of different colored line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27883" cy="2012902"/>
                    </a:xfrm>
                    <a:prstGeom prst="rect">
                      <a:avLst/>
                    </a:prstGeom>
                  </pic:spPr>
                </pic:pic>
              </a:graphicData>
            </a:graphic>
          </wp:inline>
        </w:drawing>
      </w:r>
      <w:r w:rsidRPr="00DF49AD">
        <w:rPr>
          <w:rFonts w:ascii="Times New Roman" w:hAnsi="Times New Roman" w:cs="Times New Roman"/>
          <w:b/>
          <w:bCs/>
        </w:rPr>
        <w:t xml:space="preserve"> </w:t>
      </w:r>
      <w:r>
        <w:rPr>
          <w:rFonts w:ascii="Times New Roman" w:hAnsi="Times New Roman" w:cs="Times New Roman"/>
          <w:b/>
          <w:bCs/>
        </w:rPr>
        <w:t>B</w:t>
      </w:r>
      <w:r>
        <w:rPr>
          <w:rFonts w:ascii="Times New Roman" w:hAnsi="Times New Roman" w:cs="Times New Roman"/>
          <w:b/>
          <w:bCs/>
        </w:rPr>
        <w:t>)</w:t>
      </w:r>
      <w:r>
        <w:rPr>
          <w:rFonts w:ascii="Times New Roman" w:hAnsi="Times New Roman" w:cs="Times New Roman"/>
          <w:b/>
          <w:bCs/>
          <w:noProof/>
        </w:rPr>
        <w:drawing>
          <wp:inline distT="0" distB="0" distL="0" distR="0" wp14:anchorId="4D7595DE" wp14:editId="41E78D8E">
            <wp:extent cx="2896550" cy="1991360"/>
            <wp:effectExtent l="0" t="0" r="0" b="2540"/>
            <wp:docPr id="802589324" name="Picture 6"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89324" name="Picture 6" descr="A graph of different colored lines&#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2844" cy="2009437"/>
                    </a:xfrm>
                    <a:prstGeom prst="rect">
                      <a:avLst/>
                    </a:prstGeom>
                  </pic:spPr>
                </pic:pic>
              </a:graphicData>
            </a:graphic>
          </wp:inline>
        </w:drawing>
      </w:r>
    </w:p>
    <w:p w14:paraId="76E7795B" w14:textId="662E721C" w:rsidR="00DF49AD" w:rsidRDefault="00DF49AD" w:rsidP="00DF49AD">
      <w:pPr>
        <w:rPr>
          <w:rFonts w:ascii="Times New Roman" w:hAnsi="Times New Roman" w:cs="Times New Roman"/>
          <w:b/>
          <w:bCs/>
          <w:noProof/>
        </w:rPr>
      </w:pPr>
      <w:r>
        <w:rPr>
          <w:rFonts w:ascii="Times New Roman" w:hAnsi="Times New Roman" w:cs="Times New Roman"/>
          <w:b/>
          <w:bCs/>
          <w:noProof/>
        </w:rPr>
        <w:t xml:space="preserve">Figure ***: Shapley figures for the </w:t>
      </w:r>
      <w:r>
        <w:rPr>
          <w:rFonts w:ascii="Times New Roman" w:hAnsi="Times New Roman" w:cs="Times New Roman"/>
          <w:b/>
          <w:bCs/>
          <w:noProof/>
        </w:rPr>
        <w:t>12-month OS</w:t>
      </w:r>
      <w:r>
        <w:rPr>
          <w:rFonts w:ascii="Times New Roman" w:hAnsi="Times New Roman" w:cs="Times New Roman"/>
          <w:b/>
          <w:bCs/>
          <w:noProof/>
        </w:rPr>
        <w:t xml:space="preserve"> XGBoost models demonstrating most important features for the model in terms of favoring prediction of “</w:t>
      </w:r>
      <w:r>
        <w:rPr>
          <w:rFonts w:ascii="Times New Roman" w:hAnsi="Times New Roman" w:cs="Times New Roman"/>
          <w:b/>
          <w:bCs/>
          <w:noProof/>
        </w:rPr>
        <w:t>mortality</w:t>
      </w:r>
      <w:r>
        <w:rPr>
          <w:rFonts w:ascii="Times New Roman" w:hAnsi="Times New Roman" w:cs="Times New Roman"/>
          <w:b/>
          <w:bCs/>
          <w:noProof/>
        </w:rPr>
        <w:t xml:space="preserve">” versus “no </w:t>
      </w:r>
      <w:r>
        <w:rPr>
          <w:rFonts w:ascii="Times New Roman" w:hAnsi="Times New Roman" w:cs="Times New Roman"/>
          <w:b/>
          <w:bCs/>
          <w:noProof/>
        </w:rPr>
        <w:t>mortality</w:t>
      </w:r>
      <w:r>
        <w:rPr>
          <w:rFonts w:ascii="Times New Roman" w:hAnsi="Times New Roman" w:cs="Times New Roman"/>
          <w:b/>
          <w:bCs/>
          <w:noProof/>
        </w:rPr>
        <w:t xml:space="preserve">.” Warmer colors indicate higher values for the features and cooler colors indicate lower values. A) Prognostic 12-month </w:t>
      </w:r>
      <w:r>
        <w:rPr>
          <w:rFonts w:ascii="Times New Roman" w:hAnsi="Times New Roman" w:cs="Times New Roman"/>
          <w:b/>
          <w:bCs/>
          <w:noProof/>
        </w:rPr>
        <w:t>OS</w:t>
      </w:r>
      <w:r>
        <w:rPr>
          <w:rFonts w:ascii="Times New Roman" w:hAnsi="Times New Roman" w:cs="Times New Roman"/>
          <w:b/>
          <w:bCs/>
          <w:noProof/>
        </w:rPr>
        <w:t xml:space="preserve"> model (all therapy types) B) Predictive 12-month </w:t>
      </w:r>
      <w:r>
        <w:rPr>
          <w:rFonts w:ascii="Times New Roman" w:hAnsi="Times New Roman" w:cs="Times New Roman"/>
          <w:b/>
          <w:bCs/>
          <w:noProof/>
        </w:rPr>
        <w:t>OS</w:t>
      </w:r>
      <w:r>
        <w:rPr>
          <w:rFonts w:ascii="Times New Roman" w:hAnsi="Times New Roman" w:cs="Times New Roman"/>
          <w:b/>
          <w:bCs/>
          <w:noProof/>
        </w:rPr>
        <w:t xml:space="preserve"> model (IO monotherapy only). </w:t>
      </w:r>
    </w:p>
    <w:p w14:paraId="0B6B19FC" w14:textId="77777777" w:rsidR="00EA6838" w:rsidRPr="00EA6838" w:rsidRDefault="00EA6838" w:rsidP="00076524">
      <w:pPr>
        <w:rPr>
          <w:rFonts w:ascii="Times New Roman" w:hAnsi="Times New Roman" w:cs="Times New Roman"/>
          <w:b/>
          <w:bCs/>
          <w:noProof/>
        </w:rPr>
      </w:pPr>
    </w:p>
    <w:p w14:paraId="6C065B60" w14:textId="02E8C766" w:rsidR="00DC307F" w:rsidRDefault="00626488" w:rsidP="00804F04">
      <w:pPr>
        <w:rPr>
          <w:rFonts w:ascii="Times New Roman" w:hAnsi="Times New Roman" w:cs="Times New Roman"/>
          <w:b/>
          <w:bCs/>
          <w:noProof/>
        </w:rPr>
      </w:pPr>
      <w:r>
        <w:rPr>
          <w:rFonts w:ascii="Times New Roman" w:hAnsi="Times New Roman" w:cs="Times New Roman"/>
          <w:b/>
          <w:bCs/>
          <w:noProof/>
        </w:rPr>
        <w:drawing>
          <wp:inline distT="0" distB="0" distL="0" distR="0" wp14:anchorId="37365325" wp14:editId="236A7206">
            <wp:extent cx="6290945" cy="1918970"/>
            <wp:effectExtent l="0" t="0" r="0" b="0"/>
            <wp:docPr id="1364007007" name="Picture 1" descr="A graph of a patient's surviva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07007" name="Picture 1" descr="A graph of a patient's survival&#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1918970"/>
                    </a:xfrm>
                    <a:prstGeom prst="rect">
                      <a:avLst/>
                    </a:prstGeom>
                  </pic:spPr>
                </pic:pic>
              </a:graphicData>
            </a:graphic>
          </wp:inline>
        </w:drawing>
      </w:r>
    </w:p>
    <w:p w14:paraId="15F7810E" w14:textId="3561E36F" w:rsidR="00071243" w:rsidRDefault="00071243" w:rsidP="00071243">
      <w:pPr>
        <w:rPr>
          <w:rFonts w:ascii="Times New Roman" w:hAnsi="Times New Roman" w:cs="Times New Roman"/>
          <w:b/>
          <w:bCs/>
        </w:rPr>
      </w:pPr>
    </w:p>
    <w:p w14:paraId="5CE28DE2" w14:textId="58F8FEF5" w:rsidR="00071243" w:rsidRDefault="00071243" w:rsidP="00631BC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demonstrating</w:t>
      </w:r>
      <w:r w:rsidR="00626488">
        <w:rPr>
          <w:rFonts w:ascii="Times New Roman" w:hAnsi="Times New Roman" w:cs="Times New Roman"/>
          <w:b/>
          <w:bCs/>
        </w:rPr>
        <w:t xml:space="preserve"> (A)</w:t>
      </w:r>
      <w:r>
        <w:rPr>
          <w:rFonts w:ascii="Times New Roman" w:hAnsi="Times New Roman" w:cs="Times New Roman"/>
          <w:b/>
          <w:bCs/>
        </w:rPr>
        <w:t xml:space="preserve"> 12-month PFS</w:t>
      </w:r>
      <w:r w:rsidR="00626488">
        <w:rPr>
          <w:rFonts w:ascii="Times New Roman" w:hAnsi="Times New Roman" w:cs="Times New Roman"/>
          <w:b/>
          <w:bCs/>
        </w:rPr>
        <w:t xml:space="preserve"> and (B) 12-month OS</w:t>
      </w:r>
      <w:r>
        <w:rPr>
          <w:rFonts w:ascii="Times New Roman" w:hAnsi="Times New Roman" w:cs="Times New Roman"/>
          <w:b/>
          <w:bCs/>
        </w:rPr>
        <w:t xml:space="preserve">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 xml:space="preserve">via the ML algorithm versus those classified as high-risk. </w:t>
      </w:r>
      <w:r w:rsidR="00626488">
        <w:rPr>
          <w:rFonts w:ascii="Times New Roman" w:hAnsi="Times New Roman" w:cs="Times New Roman"/>
          <w:b/>
          <w:bCs/>
        </w:rPr>
        <w:t>T</w:t>
      </w:r>
      <w:r>
        <w:rPr>
          <w:rFonts w:ascii="Times New Roman" w:hAnsi="Times New Roman" w:cs="Times New Roman"/>
          <w:b/>
          <w:bCs/>
        </w:rPr>
        <w:t>hreshold</w:t>
      </w:r>
      <w:r w:rsidR="00626488">
        <w:rPr>
          <w:rFonts w:ascii="Times New Roman" w:hAnsi="Times New Roman" w:cs="Times New Roman"/>
          <w:b/>
          <w:bCs/>
        </w:rPr>
        <w:t>s</w:t>
      </w:r>
      <w:r>
        <w:rPr>
          <w:rFonts w:ascii="Times New Roman" w:hAnsi="Times New Roman" w:cs="Times New Roman"/>
          <w:b/>
          <w:bCs/>
        </w:rPr>
        <w:t xml:space="preserve"> of 0.70 </w:t>
      </w:r>
      <w:r w:rsidR="00626488">
        <w:rPr>
          <w:rFonts w:ascii="Times New Roman" w:hAnsi="Times New Roman" w:cs="Times New Roman"/>
          <w:b/>
          <w:bCs/>
        </w:rPr>
        <w:t xml:space="preserve">and 0.47 were </w:t>
      </w:r>
      <w:r>
        <w:rPr>
          <w:rFonts w:ascii="Times New Roman" w:hAnsi="Times New Roman" w:cs="Times New Roman"/>
          <w:b/>
          <w:bCs/>
        </w:rPr>
        <w:t>set for classifying patients as high-risk</w:t>
      </w:r>
      <w:r w:rsidR="00626488">
        <w:rPr>
          <w:rFonts w:ascii="Times New Roman" w:hAnsi="Times New Roman" w:cs="Times New Roman"/>
          <w:b/>
          <w:bCs/>
        </w:rPr>
        <w:t xml:space="preserve"> in the PFS and OS models, respectively</w:t>
      </w:r>
      <w:r>
        <w:rPr>
          <w:rFonts w:ascii="Times New Roman" w:hAnsi="Times New Roman" w:cs="Times New Roman"/>
          <w:b/>
          <w:bCs/>
        </w:rPr>
        <w:t>. All patients included are driver-mutation negative</w:t>
      </w:r>
      <w:r w:rsidR="00626488">
        <w:rPr>
          <w:rFonts w:ascii="Times New Roman" w:hAnsi="Times New Roman" w:cs="Times New Roman"/>
          <w:b/>
          <w:bCs/>
        </w:rPr>
        <w:t xml:space="preserve"> and had reported PD-L1 status.</w:t>
      </w:r>
    </w:p>
    <w:p w14:paraId="7A6A1055" w14:textId="69D221F3" w:rsidR="00071243" w:rsidRDefault="00071243" w:rsidP="00071243">
      <w:pPr>
        <w:rPr>
          <w:rFonts w:ascii="Times New Roman" w:hAnsi="Times New Roman" w:cs="Times New Roman"/>
          <w:b/>
          <w:bCs/>
        </w:rPr>
      </w:pPr>
    </w:p>
    <w:p w14:paraId="52018909" w14:textId="26A7B830" w:rsidR="00071243" w:rsidRDefault="00626488" w:rsidP="00071243">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B51C89B" wp14:editId="62987213">
            <wp:extent cx="6290945" cy="1885315"/>
            <wp:effectExtent l="0" t="0" r="0" b="0"/>
            <wp:docPr id="96229815" name="Picture 2" descr="A graph of overall survi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9815" name="Picture 2" descr="A graph of overall survival&#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90945" cy="1885315"/>
                    </a:xfrm>
                    <a:prstGeom prst="rect">
                      <a:avLst/>
                    </a:prstGeom>
                  </pic:spPr>
                </pic:pic>
              </a:graphicData>
            </a:graphic>
          </wp:inline>
        </w:drawing>
      </w:r>
    </w:p>
    <w:p w14:paraId="431385ED" w14:textId="1ADD1EF8" w:rsidR="00626488" w:rsidRDefault="00626488" w:rsidP="00626488">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(A) 12-month PFS and (B)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Thresholds of 0.70 and 0.47 were set for classifying patients as high-risk in the PFS and OS models, respectively. All patients included are driver-mutation negative and had PD-L1 &gt;= 50%.</w:t>
      </w:r>
    </w:p>
    <w:p w14:paraId="297FE0B7" w14:textId="77777777" w:rsidR="00626488" w:rsidRDefault="00626488" w:rsidP="00626488">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140"/>
        <w:gridCol w:w="1170"/>
        <w:gridCol w:w="990"/>
        <w:gridCol w:w="2456"/>
        <w:gridCol w:w="1057"/>
      </w:tblGrid>
      <w:tr w:rsidR="0044482C" w:rsidRPr="0089483E" w14:paraId="70901A77" w14:textId="77777777" w:rsidTr="00871AB7">
        <w:tc>
          <w:tcPr>
            <w:tcW w:w="4140" w:type="dxa"/>
          </w:tcPr>
          <w:p w14:paraId="6C092C9C" w14:textId="77777777" w:rsidR="0044482C" w:rsidRPr="00804F04" w:rsidRDefault="0044482C" w:rsidP="00B960D3">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1170" w:type="dxa"/>
          </w:tcPr>
          <w:p w14:paraId="37013F5A" w14:textId="77777777" w:rsidR="0044482C" w:rsidRPr="00804F04" w:rsidRDefault="0044482C" w:rsidP="00B960D3">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990" w:type="dxa"/>
          </w:tcPr>
          <w:p w14:paraId="45E84213" w14:textId="77777777" w:rsidR="0044482C" w:rsidRPr="00804F04" w:rsidRDefault="0044482C" w:rsidP="00B960D3">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456" w:type="dxa"/>
          </w:tcPr>
          <w:p w14:paraId="7A3BBFB2" w14:textId="77777777" w:rsidR="0044482C" w:rsidRPr="00804F04" w:rsidRDefault="0044482C" w:rsidP="00B960D3">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613605F9" w14:textId="77777777" w:rsidR="0044482C" w:rsidRPr="00804F04" w:rsidRDefault="0044482C" w:rsidP="00B960D3">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4482C" w:rsidRPr="0089483E" w14:paraId="464492EC" w14:textId="77777777" w:rsidTr="00871AB7">
        <w:tc>
          <w:tcPr>
            <w:tcW w:w="4140" w:type="dxa"/>
          </w:tcPr>
          <w:p w14:paraId="63542E7B" w14:textId="77777777" w:rsidR="0044482C" w:rsidRPr="00804F04" w:rsidRDefault="0044482C" w:rsidP="00B960D3">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1170" w:type="dxa"/>
          </w:tcPr>
          <w:p w14:paraId="2F880A10" w14:textId="77777777" w:rsidR="0044482C" w:rsidRPr="00804F04" w:rsidRDefault="0044482C" w:rsidP="00B960D3">
            <w:pPr>
              <w:jc w:val="center"/>
              <w:rPr>
                <w:rFonts w:ascii="Times New Roman" w:hAnsi="Times New Roman" w:cs="Times New Roman"/>
                <w:sz w:val="22"/>
                <w:szCs w:val="22"/>
              </w:rPr>
            </w:pPr>
          </w:p>
        </w:tc>
        <w:tc>
          <w:tcPr>
            <w:tcW w:w="990" w:type="dxa"/>
          </w:tcPr>
          <w:p w14:paraId="10F6D870" w14:textId="77777777" w:rsidR="0044482C" w:rsidRPr="00804F04" w:rsidRDefault="0044482C" w:rsidP="00B960D3">
            <w:pPr>
              <w:jc w:val="center"/>
              <w:rPr>
                <w:rFonts w:ascii="Times New Roman" w:hAnsi="Times New Roman" w:cs="Times New Roman"/>
                <w:sz w:val="22"/>
                <w:szCs w:val="22"/>
              </w:rPr>
            </w:pPr>
          </w:p>
        </w:tc>
        <w:tc>
          <w:tcPr>
            <w:tcW w:w="2456" w:type="dxa"/>
          </w:tcPr>
          <w:p w14:paraId="68DA053F" w14:textId="77777777" w:rsidR="0044482C" w:rsidRPr="00804F04" w:rsidRDefault="0044482C" w:rsidP="00B960D3">
            <w:pPr>
              <w:jc w:val="center"/>
              <w:rPr>
                <w:rFonts w:ascii="Times New Roman" w:hAnsi="Times New Roman" w:cs="Times New Roman"/>
                <w:sz w:val="22"/>
                <w:szCs w:val="22"/>
              </w:rPr>
            </w:pPr>
          </w:p>
        </w:tc>
        <w:tc>
          <w:tcPr>
            <w:tcW w:w="1057" w:type="dxa"/>
          </w:tcPr>
          <w:p w14:paraId="0F082372" w14:textId="77777777" w:rsidR="0044482C" w:rsidRPr="00804F04" w:rsidRDefault="0044482C" w:rsidP="00B960D3">
            <w:pPr>
              <w:jc w:val="center"/>
              <w:rPr>
                <w:rFonts w:ascii="Times New Roman" w:hAnsi="Times New Roman" w:cs="Times New Roman"/>
                <w:sz w:val="22"/>
                <w:szCs w:val="22"/>
              </w:rPr>
            </w:pPr>
          </w:p>
        </w:tc>
      </w:tr>
      <w:tr w:rsidR="0044482C" w:rsidRPr="0089483E" w14:paraId="70776CBE" w14:textId="77777777" w:rsidTr="00871AB7">
        <w:tc>
          <w:tcPr>
            <w:tcW w:w="4140" w:type="dxa"/>
          </w:tcPr>
          <w:p w14:paraId="4FC53EA7"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1170" w:type="dxa"/>
          </w:tcPr>
          <w:p w14:paraId="5D015B1E" w14:textId="71117C28"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3719</w:t>
            </w:r>
          </w:p>
        </w:tc>
        <w:tc>
          <w:tcPr>
            <w:tcW w:w="990" w:type="dxa"/>
          </w:tcPr>
          <w:p w14:paraId="18116E8F" w14:textId="48233CB6"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3116</w:t>
            </w:r>
          </w:p>
        </w:tc>
        <w:tc>
          <w:tcPr>
            <w:tcW w:w="2456" w:type="dxa"/>
          </w:tcPr>
          <w:p w14:paraId="6FCB2390" w14:textId="1DE2A420" w:rsidR="0044482C" w:rsidRPr="00804F04" w:rsidRDefault="007649BC" w:rsidP="00B960D3">
            <w:pPr>
              <w:jc w:val="center"/>
              <w:rPr>
                <w:rFonts w:ascii="Times New Roman" w:hAnsi="Times New Roman" w:cs="Times New Roman"/>
                <w:sz w:val="22"/>
                <w:szCs w:val="22"/>
              </w:rPr>
            </w:pPr>
            <w:r>
              <w:rPr>
                <w:rFonts w:ascii="Times New Roman" w:hAnsi="Times New Roman" w:cs="Times New Roman"/>
                <w:sz w:val="22"/>
                <w:szCs w:val="22"/>
              </w:rPr>
              <w:t>0.45 [0.42, 0.48]</w:t>
            </w:r>
          </w:p>
        </w:tc>
        <w:tc>
          <w:tcPr>
            <w:tcW w:w="1057" w:type="dxa"/>
          </w:tcPr>
          <w:p w14:paraId="5F202D51" w14:textId="77777777" w:rsidR="0044482C" w:rsidRPr="00752D21" w:rsidRDefault="0044482C" w:rsidP="00B960D3">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44482C" w:rsidRPr="0089483E" w14:paraId="5B39C318" w14:textId="77777777" w:rsidTr="00871AB7">
        <w:tc>
          <w:tcPr>
            <w:tcW w:w="4140" w:type="dxa"/>
          </w:tcPr>
          <w:p w14:paraId="30939994"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1170" w:type="dxa"/>
          </w:tcPr>
          <w:p w14:paraId="29779377" w14:textId="1FC7FFF5"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1991</w:t>
            </w:r>
          </w:p>
        </w:tc>
        <w:tc>
          <w:tcPr>
            <w:tcW w:w="990" w:type="dxa"/>
          </w:tcPr>
          <w:p w14:paraId="6B6107C2" w14:textId="185E99D0"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2053</w:t>
            </w:r>
          </w:p>
        </w:tc>
        <w:tc>
          <w:tcPr>
            <w:tcW w:w="2456" w:type="dxa"/>
          </w:tcPr>
          <w:p w14:paraId="04737AEB" w14:textId="394FAEC0"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0.50 [0.46, 0.54]</w:t>
            </w:r>
          </w:p>
        </w:tc>
        <w:tc>
          <w:tcPr>
            <w:tcW w:w="1057" w:type="dxa"/>
          </w:tcPr>
          <w:p w14:paraId="5D3F29F7" w14:textId="77777777" w:rsidR="0044482C" w:rsidRPr="00804F04" w:rsidRDefault="0044482C" w:rsidP="00B960D3">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44482C" w:rsidRPr="0089483E" w14:paraId="557D2989" w14:textId="77777777" w:rsidTr="00871AB7">
        <w:tc>
          <w:tcPr>
            <w:tcW w:w="4140" w:type="dxa"/>
          </w:tcPr>
          <w:p w14:paraId="6125EBD8"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r>
              <w:rPr>
                <w:rFonts w:ascii="Times New Roman" w:hAnsi="Times New Roman" w:cs="Times New Roman"/>
                <w:i/>
                <w:iCs/>
                <w:sz w:val="22"/>
                <w:szCs w:val="22"/>
                <w:vertAlign w:val="superscript"/>
              </w:rPr>
              <w:t>+</w:t>
            </w:r>
          </w:p>
        </w:tc>
        <w:tc>
          <w:tcPr>
            <w:tcW w:w="1170" w:type="dxa"/>
          </w:tcPr>
          <w:p w14:paraId="06D59AD5" w14:textId="1BC54FE2"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362</w:t>
            </w:r>
          </w:p>
        </w:tc>
        <w:tc>
          <w:tcPr>
            <w:tcW w:w="990" w:type="dxa"/>
          </w:tcPr>
          <w:p w14:paraId="4BA19D4B" w14:textId="1ED11B1C"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149</w:t>
            </w:r>
          </w:p>
        </w:tc>
        <w:tc>
          <w:tcPr>
            <w:tcW w:w="2456" w:type="dxa"/>
          </w:tcPr>
          <w:p w14:paraId="121C1DC4" w14:textId="156A7328" w:rsidR="0044482C" w:rsidRPr="00804F04" w:rsidRDefault="007649BC" w:rsidP="00B960D3">
            <w:pPr>
              <w:jc w:val="center"/>
              <w:rPr>
                <w:rFonts w:ascii="Times New Roman" w:hAnsi="Times New Roman" w:cs="Times New Roman"/>
                <w:sz w:val="22"/>
                <w:szCs w:val="22"/>
              </w:rPr>
            </w:pPr>
            <w:r>
              <w:rPr>
                <w:rFonts w:ascii="Times New Roman" w:hAnsi="Times New Roman" w:cs="Times New Roman"/>
                <w:sz w:val="22"/>
                <w:szCs w:val="22"/>
              </w:rPr>
              <w:t>0.54 [0.43, 0.67]</w:t>
            </w:r>
          </w:p>
        </w:tc>
        <w:tc>
          <w:tcPr>
            <w:tcW w:w="1057" w:type="dxa"/>
          </w:tcPr>
          <w:p w14:paraId="5BAEA1AC" w14:textId="77777777" w:rsidR="0044482C" w:rsidRPr="00804F04" w:rsidRDefault="0044482C" w:rsidP="00B960D3">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44482C" w:rsidRPr="0089483E" w14:paraId="6B33AE86" w14:textId="77777777" w:rsidTr="00871AB7">
        <w:tc>
          <w:tcPr>
            <w:tcW w:w="4140" w:type="dxa"/>
          </w:tcPr>
          <w:p w14:paraId="3DAF55BF"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r>
              <w:rPr>
                <w:rFonts w:ascii="Times New Roman" w:hAnsi="Times New Roman" w:cs="Times New Roman"/>
                <w:i/>
                <w:iCs/>
                <w:sz w:val="22"/>
                <w:szCs w:val="22"/>
                <w:vertAlign w:val="superscript"/>
              </w:rPr>
              <w:t>+</w:t>
            </w:r>
          </w:p>
        </w:tc>
        <w:tc>
          <w:tcPr>
            <w:tcW w:w="1170" w:type="dxa"/>
          </w:tcPr>
          <w:p w14:paraId="0A794639" w14:textId="2CB15DBD"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278</w:t>
            </w:r>
          </w:p>
        </w:tc>
        <w:tc>
          <w:tcPr>
            <w:tcW w:w="990" w:type="dxa"/>
          </w:tcPr>
          <w:p w14:paraId="6987B745" w14:textId="0228F9EF"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62</w:t>
            </w:r>
          </w:p>
        </w:tc>
        <w:tc>
          <w:tcPr>
            <w:tcW w:w="2456" w:type="dxa"/>
          </w:tcPr>
          <w:p w14:paraId="168EC59C" w14:textId="4E5BC154" w:rsidR="0044482C" w:rsidRDefault="007649BC" w:rsidP="00B960D3">
            <w:pPr>
              <w:jc w:val="center"/>
              <w:rPr>
                <w:rFonts w:ascii="Times New Roman" w:hAnsi="Times New Roman" w:cs="Times New Roman"/>
                <w:sz w:val="22"/>
                <w:szCs w:val="22"/>
              </w:rPr>
            </w:pPr>
            <w:r>
              <w:rPr>
                <w:rFonts w:ascii="Times New Roman" w:hAnsi="Times New Roman" w:cs="Times New Roman"/>
                <w:sz w:val="22"/>
                <w:szCs w:val="22"/>
              </w:rPr>
              <w:t>0.44 [0.32, 0.61]</w:t>
            </w:r>
          </w:p>
        </w:tc>
        <w:tc>
          <w:tcPr>
            <w:tcW w:w="1057" w:type="dxa"/>
          </w:tcPr>
          <w:p w14:paraId="7E3FA897" w14:textId="77777777" w:rsidR="0044482C" w:rsidRPr="00752D21" w:rsidRDefault="0044482C" w:rsidP="00B960D3">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C54EF" w:rsidRPr="0089483E" w14:paraId="29F793D5" w14:textId="77777777" w:rsidTr="00871AB7">
        <w:tc>
          <w:tcPr>
            <w:tcW w:w="4140" w:type="dxa"/>
          </w:tcPr>
          <w:p w14:paraId="6ADDE50D" w14:textId="213260D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r>
              <w:rPr>
                <w:rFonts w:ascii="Times New Roman" w:hAnsi="Times New Roman" w:cs="Times New Roman"/>
                <w:i/>
                <w:iCs/>
                <w:sz w:val="22"/>
                <w:szCs w:val="22"/>
                <w:vertAlign w:val="superscript"/>
              </w:rPr>
              <w:t>+</w:t>
            </w:r>
          </w:p>
        </w:tc>
        <w:tc>
          <w:tcPr>
            <w:tcW w:w="1170" w:type="dxa"/>
          </w:tcPr>
          <w:p w14:paraId="5DA91503" w14:textId="6B4754E7" w:rsidR="009C54EF" w:rsidRPr="00804F04" w:rsidRDefault="006D15AF" w:rsidP="009C54EF">
            <w:pPr>
              <w:jc w:val="center"/>
              <w:rPr>
                <w:rFonts w:ascii="Times New Roman" w:hAnsi="Times New Roman" w:cs="Times New Roman"/>
                <w:sz w:val="22"/>
                <w:szCs w:val="22"/>
              </w:rPr>
            </w:pPr>
            <w:r>
              <w:rPr>
                <w:rFonts w:ascii="Times New Roman" w:hAnsi="Times New Roman" w:cs="Times New Roman"/>
                <w:sz w:val="22"/>
                <w:szCs w:val="22"/>
              </w:rPr>
              <w:t>490</w:t>
            </w:r>
          </w:p>
        </w:tc>
        <w:tc>
          <w:tcPr>
            <w:tcW w:w="990" w:type="dxa"/>
          </w:tcPr>
          <w:p w14:paraId="3A980682" w14:textId="6AE91ADF" w:rsidR="009C54EF" w:rsidRPr="00804F04" w:rsidRDefault="006D15AF" w:rsidP="009C54EF">
            <w:pPr>
              <w:jc w:val="center"/>
              <w:rPr>
                <w:rFonts w:ascii="Times New Roman" w:hAnsi="Times New Roman" w:cs="Times New Roman"/>
                <w:sz w:val="22"/>
                <w:szCs w:val="22"/>
              </w:rPr>
            </w:pPr>
            <w:r>
              <w:rPr>
                <w:rFonts w:ascii="Times New Roman" w:hAnsi="Times New Roman" w:cs="Times New Roman"/>
                <w:sz w:val="22"/>
                <w:szCs w:val="22"/>
              </w:rPr>
              <w:t>365</w:t>
            </w:r>
          </w:p>
        </w:tc>
        <w:tc>
          <w:tcPr>
            <w:tcW w:w="2456" w:type="dxa"/>
          </w:tcPr>
          <w:p w14:paraId="753E6AB6" w14:textId="61156960" w:rsidR="009C54EF" w:rsidRPr="00804F04" w:rsidRDefault="006D15AF" w:rsidP="009C54EF">
            <w:pPr>
              <w:jc w:val="center"/>
              <w:rPr>
                <w:rFonts w:ascii="Times New Roman" w:hAnsi="Times New Roman" w:cs="Times New Roman"/>
                <w:sz w:val="22"/>
                <w:szCs w:val="22"/>
              </w:rPr>
            </w:pPr>
            <w:r>
              <w:rPr>
                <w:rFonts w:ascii="Times New Roman" w:hAnsi="Times New Roman" w:cs="Times New Roman"/>
                <w:sz w:val="22"/>
                <w:szCs w:val="22"/>
              </w:rPr>
              <w:t>0.47 [0.40, 0.56]</w:t>
            </w:r>
          </w:p>
        </w:tc>
        <w:tc>
          <w:tcPr>
            <w:tcW w:w="1057" w:type="dxa"/>
          </w:tcPr>
          <w:p w14:paraId="7690BEE0" w14:textId="24B9D3D3"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C54EF" w:rsidRPr="0089483E" w14:paraId="1436F16F" w14:textId="77777777" w:rsidTr="00871AB7">
        <w:tc>
          <w:tcPr>
            <w:tcW w:w="4140" w:type="dxa"/>
          </w:tcPr>
          <w:p w14:paraId="34B73F01" w14:textId="77777777" w:rsidR="009C54EF" w:rsidRPr="00804F04" w:rsidRDefault="009C54EF" w:rsidP="009C54EF">
            <w:pPr>
              <w:jc w:val="right"/>
              <w:rPr>
                <w:rFonts w:ascii="Times New Roman" w:hAnsi="Times New Roman" w:cs="Times New Roman"/>
                <w:i/>
                <w:iCs/>
                <w:sz w:val="22"/>
                <w:szCs w:val="22"/>
              </w:rPr>
            </w:pPr>
            <w:r>
              <w:rPr>
                <w:rFonts w:ascii="Times New Roman" w:hAnsi="Times New Roman" w:cs="Times New Roman"/>
                <w:i/>
                <w:iCs/>
                <w:sz w:val="22"/>
                <w:szCs w:val="22"/>
              </w:rPr>
              <w:t>Chemotherapy</w:t>
            </w:r>
            <w:r w:rsidRPr="00804F04">
              <w:rPr>
                <w:rFonts w:ascii="Times New Roman" w:hAnsi="Times New Roman" w:cs="Times New Roman"/>
                <w:i/>
                <w:iCs/>
                <w:sz w:val="22"/>
                <w:szCs w:val="22"/>
              </w:rPr>
              <w:t xml:space="preserve"> and PD-L1 &gt;= 50%</w:t>
            </w:r>
            <w:r>
              <w:rPr>
                <w:rFonts w:ascii="Times New Roman" w:hAnsi="Times New Roman" w:cs="Times New Roman"/>
                <w:i/>
                <w:iCs/>
                <w:sz w:val="22"/>
                <w:szCs w:val="22"/>
                <w:vertAlign w:val="superscript"/>
              </w:rPr>
              <w:t>+</w:t>
            </w:r>
          </w:p>
        </w:tc>
        <w:tc>
          <w:tcPr>
            <w:tcW w:w="1170" w:type="dxa"/>
          </w:tcPr>
          <w:p w14:paraId="74F8E61F" w14:textId="0C37790F" w:rsidR="009C54EF" w:rsidRPr="00804F04" w:rsidRDefault="00743A1B" w:rsidP="009C54EF">
            <w:pPr>
              <w:jc w:val="center"/>
              <w:rPr>
                <w:rFonts w:ascii="Times New Roman" w:hAnsi="Times New Roman" w:cs="Times New Roman"/>
                <w:sz w:val="22"/>
                <w:szCs w:val="22"/>
              </w:rPr>
            </w:pPr>
            <w:r>
              <w:rPr>
                <w:rFonts w:ascii="Times New Roman" w:hAnsi="Times New Roman" w:cs="Times New Roman"/>
                <w:sz w:val="22"/>
                <w:szCs w:val="22"/>
              </w:rPr>
              <w:t>147</w:t>
            </w:r>
          </w:p>
        </w:tc>
        <w:tc>
          <w:tcPr>
            <w:tcW w:w="990" w:type="dxa"/>
          </w:tcPr>
          <w:p w14:paraId="0BA12E86" w14:textId="7CD18538" w:rsidR="009C54EF" w:rsidRPr="00804F04" w:rsidRDefault="00743A1B" w:rsidP="009C54EF">
            <w:pPr>
              <w:jc w:val="center"/>
              <w:rPr>
                <w:rFonts w:ascii="Times New Roman" w:hAnsi="Times New Roman" w:cs="Times New Roman"/>
                <w:sz w:val="22"/>
                <w:szCs w:val="22"/>
              </w:rPr>
            </w:pPr>
            <w:r>
              <w:rPr>
                <w:rFonts w:ascii="Times New Roman" w:hAnsi="Times New Roman" w:cs="Times New Roman"/>
                <w:sz w:val="22"/>
                <w:szCs w:val="22"/>
              </w:rPr>
              <w:t>62</w:t>
            </w:r>
          </w:p>
        </w:tc>
        <w:tc>
          <w:tcPr>
            <w:tcW w:w="2456" w:type="dxa"/>
          </w:tcPr>
          <w:p w14:paraId="41827683" w14:textId="29B58887" w:rsidR="009C54EF" w:rsidRPr="00804F04" w:rsidRDefault="00743A1B" w:rsidP="009C54EF">
            <w:pPr>
              <w:jc w:val="center"/>
              <w:rPr>
                <w:rFonts w:ascii="Times New Roman" w:hAnsi="Times New Roman" w:cs="Times New Roman"/>
                <w:sz w:val="22"/>
                <w:szCs w:val="22"/>
              </w:rPr>
            </w:pPr>
            <w:r>
              <w:rPr>
                <w:rFonts w:ascii="Times New Roman" w:hAnsi="Times New Roman" w:cs="Times New Roman"/>
                <w:sz w:val="22"/>
                <w:szCs w:val="22"/>
              </w:rPr>
              <w:t>0.40 [0.28, 0.57]</w:t>
            </w:r>
          </w:p>
        </w:tc>
        <w:tc>
          <w:tcPr>
            <w:tcW w:w="1057" w:type="dxa"/>
          </w:tcPr>
          <w:p w14:paraId="45096365"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06BCCAE2" w14:textId="77777777" w:rsidTr="00871AB7">
        <w:tc>
          <w:tcPr>
            <w:tcW w:w="4140" w:type="dxa"/>
          </w:tcPr>
          <w:p w14:paraId="4DE235B7" w14:textId="77777777" w:rsidR="009C54EF" w:rsidRPr="00804F04" w:rsidRDefault="009C54EF" w:rsidP="009C54EF">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1170" w:type="dxa"/>
          </w:tcPr>
          <w:p w14:paraId="7A338A9D" w14:textId="77777777" w:rsidR="009C54EF" w:rsidRPr="00804F04" w:rsidRDefault="009C54EF" w:rsidP="009C54EF">
            <w:pPr>
              <w:jc w:val="center"/>
              <w:rPr>
                <w:rFonts w:ascii="Times New Roman" w:hAnsi="Times New Roman" w:cs="Times New Roman"/>
                <w:sz w:val="22"/>
                <w:szCs w:val="22"/>
              </w:rPr>
            </w:pPr>
          </w:p>
        </w:tc>
        <w:tc>
          <w:tcPr>
            <w:tcW w:w="990" w:type="dxa"/>
          </w:tcPr>
          <w:p w14:paraId="2659A0C6" w14:textId="77777777" w:rsidR="009C54EF" w:rsidRPr="00804F04" w:rsidRDefault="009C54EF" w:rsidP="009C54EF">
            <w:pPr>
              <w:jc w:val="center"/>
              <w:rPr>
                <w:rFonts w:ascii="Times New Roman" w:hAnsi="Times New Roman" w:cs="Times New Roman"/>
                <w:sz w:val="22"/>
                <w:szCs w:val="22"/>
              </w:rPr>
            </w:pPr>
          </w:p>
        </w:tc>
        <w:tc>
          <w:tcPr>
            <w:tcW w:w="2456" w:type="dxa"/>
          </w:tcPr>
          <w:p w14:paraId="57798972" w14:textId="77777777" w:rsidR="009C54EF" w:rsidRPr="00804F04" w:rsidRDefault="009C54EF" w:rsidP="009C54EF">
            <w:pPr>
              <w:jc w:val="center"/>
              <w:rPr>
                <w:rFonts w:ascii="Times New Roman" w:hAnsi="Times New Roman" w:cs="Times New Roman"/>
                <w:sz w:val="22"/>
                <w:szCs w:val="22"/>
              </w:rPr>
            </w:pPr>
          </w:p>
        </w:tc>
        <w:tc>
          <w:tcPr>
            <w:tcW w:w="1057" w:type="dxa"/>
          </w:tcPr>
          <w:p w14:paraId="6C9AB91F" w14:textId="77777777" w:rsidR="009C54EF" w:rsidRPr="00804F04" w:rsidRDefault="009C54EF" w:rsidP="009C54EF">
            <w:pPr>
              <w:jc w:val="center"/>
              <w:rPr>
                <w:rFonts w:ascii="Times New Roman" w:hAnsi="Times New Roman" w:cs="Times New Roman"/>
                <w:sz w:val="22"/>
                <w:szCs w:val="22"/>
              </w:rPr>
            </w:pPr>
          </w:p>
        </w:tc>
      </w:tr>
      <w:tr w:rsidR="009C54EF" w:rsidRPr="0089483E" w14:paraId="612230B8" w14:textId="77777777" w:rsidTr="00871AB7">
        <w:tc>
          <w:tcPr>
            <w:tcW w:w="4140" w:type="dxa"/>
          </w:tcPr>
          <w:p w14:paraId="13BFF3E1" w14:textId="77777777" w:rsidR="009C54EF" w:rsidRPr="00804F04" w:rsidRDefault="009C54EF" w:rsidP="009C54EF">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1170" w:type="dxa"/>
          </w:tcPr>
          <w:p w14:paraId="45FBC5EC" w14:textId="4DB24542"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1745</w:t>
            </w:r>
          </w:p>
        </w:tc>
        <w:tc>
          <w:tcPr>
            <w:tcW w:w="990" w:type="dxa"/>
          </w:tcPr>
          <w:p w14:paraId="66E4B7A3" w14:textId="0E4C9B7E"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2285</w:t>
            </w:r>
          </w:p>
        </w:tc>
        <w:tc>
          <w:tcPr>
            <w:tcW w:w="2456" w:type="dxa"/>
          </w:tcPr>
          <w:p w14:paraId="6F65DE4D" w14:textId="13549705"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0.31 [0.28, 0.35]</w:t>
            </w:r>
          </w:p>
        </w:tc>
        <w:tc>
          <w:tcPr>
            <w:tcW w:w="1057" w:type="dxa"/>
          </w:tcPr>
          <w:p w14:paraId="320E1401"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60D31971" w14:textId="77777777" w:rsidTr="00871AB7">
        <w:tc>
          <w:tcPr>
            <w:tcW w:w="4140" w:type="dxa"/>
          </w:tcPr>
          <w:p w14:paraId="77B3F22F"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1170" w:type="dxa"/>
          </w:tcPr>
          <w:p w14:paraId="4D5EF221" w14:textId="5125D615"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424</w:t>
            </w:r>
          </w:p>
        </w:tc>
        <w:tc>
          <w:tcPr>
            <w:tcW w:w="990" w:type="dxa"/>
          </w:tcPr>
          <w:p w14:paraId="4E7BBBF9" w14:textId="52AE3863"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343</w:t>
            </w:r>
          </w:p>
        </w:tc>
        <w:tc>
          <w:tcPr>
            <w:tcW w:w="2456" w:type="dxa"/>
          </w:tcPr>
          <w:p w14:paraId="7BE70D14" w14:textId="7B400AD4"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0.38 [0.29, 0.49]</w:t>
            </w:r>
          </w:p>
        </w:tc>
        <w:tc>
          <w:tcPr>
            <w:tcW w:w="1057" w:type="dxa"/>
          </w:tcPr>
          <w:p w14:paraId="69EDBF5C"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42E8E2D0" w14:textId="77777777" w:rsidTr="00871AB7">
        <w:tc>
          <w:tcPr>
            <w:tcW w:w="4140" w:type="dxa"/>
          </w:tcPr>
          <w:p w14:paraId="565B4A37"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r>
              <w:rPr>
                <w:rFonts w:ascii="Times New Roman" w:hAnsi="Times New Roman" w:cs="Times New Roman"/>
                <w:i/>
                <w:iCs/>
                <w:sz w:val="22"/>
                <w:szCs w:val="22"/>
                <w:vertAlign w:val="superscript"/>
              </w:rPr>
              <w:t>+</w:t>
            </w:r>
          </w:p>
        </w:tc>
        <w:tc>
          <w:tcPr>
            <w:tcW w:w="1170" w:type="dxa"/>
          </w:tcPr>
          <w:p w14:paraId="073B08CF" w14:textId="2F476887"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328</w:t>
            </w:r>
          </w:p>
        </w:tc>
        <w:tc>
          <w:tcPr>
            <w:tcW w:w="990" w:type="dxa"/>
          </w:tcPr>
          <w:p w14:paraId="7ECDA518" w14:textId="7975D325"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182</w:t>
            </w:r>
          </w:p>
        </w:tc>
        <w:tc>
          <w:tcPr>
            <w:tcW w:w="2456" w:type="dxa"/>
          </w:tcPr>
          <w:p w14:paraId="324376E4" w14:textId="37624DB2"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0.39 [0.29, 0.53]</w:t>
            </w:r>
          </w:p>
        </w:tc>
        <w:tc>
          <w:tcPr>
            <w:tcW w:w="1057" w:type="dxa"/>
          </w:tcPr>
          <w:p w14:paraId="6134D554"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2CD34E1F" w14:textId="77777777" w:rsidTr="00871AB7">
        <w:tc>
          <w:tcPr>
            <w:tcW w:w="4140" w:type="dxa"/>
          </w:tcPr>
          <w:p w14:paraId="7B522398"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r>
              <w:rPr>
                <w:rFonts w:ascii="Times New Roman" w:hAnsi="Times New Roman" w:cs="Times New Roman"/>
                <w:i/>
                <w:iCs/>
                <w:sz w:val="22"/>
                <w:szCs w:val="22"/>
                <w:vertAlign w:val="superscript"/>
              </w:rPr>
              <w:t>+</w:t>
            </w:r>
          </w:p>
        </w:tc>
        <w:tc>
          <w:tcPr>
            <w:tcW w:w="1170" w:type="dxa"/>
          </w:tcPr>
          <w:p w14:paraId="192C7CDA" w14:textId="511FE961"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239</w:t>
            </w:r>
          </w:p>
        </w:tc>
        <w:tc>
          <w:tcPr>
            <w:tcW w:w="990" w:type="dxa"/>
          </w:tcPr>
          <w:p w14:paraId="5ABE699F" w14:textId="02070488"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100</w:t>
            </w:r>
          </w:p>
        </w:tc>
        <w:tc>
          <w:tcPr>
            <w:tcW w:w="2456" w:type="dxa"/>
          </w:tcPr>
          <w:p w14:paraId="55E6DBF7" w14:textId="1C22FA24"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0.40 [0.27, 0.60]</w:t>
            </w:r>
          </w:p>
        </w:tc>
        <w:tc>
          <w:tcPr>
            <w:tcW w:w="1057" w:type="dxa"/>
          </w:tcPr>
          <w:p w14:paraId="14917F74" w14:textId="62EC542F"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b/>
                <w:bCs/>
                <w:sz w:val="22"/>
                <w:szCs w:val="22"/>
              </w:rPr>
              <w:t>&lt;</w:t>
            </w:r>
            <w:r w:rsidRPr="00752D21">
              <w:rPr>
                <w:rFonts w:ascii="Times New Roman" w:hAnsi="Times New Roman" w:cs="Times New Roman"/>
                <w:b/>
                <w:bCs/>
                <w:sz w:val="22"/>
                <w:szCs w:val="22"/>
              </w:rPr>
              <w:t>0.001**</w:t>
            </w:r>
          </w:p>
        </w:tc>
      </w:tr>
      <w:tr w:rsidR="009C54EF" w:rsidRPr="0089483E" w14:paraId="6E1456DB" w14:textId="77777777" w:rsidTr="00871AB7">
        <w:tc>
          <w:tcPr>
            <w:tcW w:w="4140" w:type="dxa"/>
          </w:tcPr>
          <w:p w14:paraId="42226365" w14:textId="5E503BE9"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r>
              <w:rPr>
                <w:rFonts w:ascii="Times New Roman" w:hAnsi="Times New Roman" w:cs="Times New Roman"/>
                <w:i/>
                <w:iCs/>
                <w:sz w:val="22"/>
                <w:szCs w:val="22"/>
                <w:vertAlign w:val="superscript"/>
              </w:rPr>
              <w:t>+</w:t>
            </w:r>
          </w:p>
        </w:tc>
        <w:tc>
          <w:tcPr>
            <w:tcW w:w="1170" w:type="dxa"/>
          </w:tcPr>
          <w:p w14:paraId="3C4BF69A" w14:textId="5304597B"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553</w:t>
            </w:r>
          </w:p>
        </w:tc>
        <w:tc>
          <w:tcPr>
            <w:tcW w:w="990" w:type="dxa"/>
          </w:tcPr>
          <w:p w14:paraId="494054C7" w14:textId="68E99880"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302</w:t>
            </w:r>
          </w:p>
        </w:tc>
        <w:tc>
          <w:tcPr>
            <w:tcW w:w="2456" w:type="dxa"/>
          </w:tcPr>
          <w:p w14:paraId="4401202C" w14:textId="648C5804"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0.31 [0.24, 0.40]</w:t>
            </w:r>
          </w:p>
        </w:tc>
        <w:tc>
          <w:tcPr>
            <w:tcW w:w="1057" w:type="dxa"/>
          </w:tcPr>
          <w:p w14:paraId="7A3C1591" w14:textId="47174CB2"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C54EF" w:rsidRPr="0089483E" w14:paraId="5F00E5A7" w14:textId="77777777" w:rsidTr="00871AB7">
        <w:tc>
          <w:tcPr>
            <w:tcW w:w="4140" w:type="dxa"/>
          </w:tcPr>
          <w:p w14:paraId="6AE22B63" w14:textId="77777777" w:rsidR="009C54EF" w:rsidRPr="00804F04" w:rsidRDefault="009C54EF" w:rsidP="009C54EF">
            <w:pPr>
              <w:jc w:val="right"/>
              <w:rPr>
                <w:rFonts w:ascii="Times New Roman" w:hAnsi="Times New Roman" w:cs="Times New Roman"/>
                <w:i/>
                <w:iCs/>
                <w:sz w:val="22"/>
                <w:szCs w:val="22"/>
              </w:rPr>
            </w:pPr>
            <w:r>
              <w:rPr>
                <w:rFonts w:ascii="Times New Roman" w:hAnsi="Times New Roman" w:cs="Times New Roman"/>
                <w:i/>
                <w:iCs/>
                <w:sz w:val="22"/>
                <w:szCs w:val="22"/>
              </w:rPr>
              <w:t>Chemotherapy</w:t>
            </w:r>
            <w:r w:rsidRPr="00804F04">
              <w:rPr>
                <w:rFonts w:ascii="Times New Roman" w:hAnsi="Times New Roman" w:cs="Times New Roman"/>
                <w:i/>
                <w:iCs/>
                <w:sz w:val="22"/>
                <w:szCs w:val="22"/>
              </w:rPr>
              <w:t xml:space="preserve"> and PD-L1 &gt;= 50%</w:t>
            </w:r>
            <w:r>
              <w:rPr>
                <w:rFonts w:ascii="Times New Roman" w:hAnsi="Times New Roman" w:cs="Times New Roman"/>
                <w:i/>
                <w:iCs/>
                <w:sz w:val="22"/>
                <w:szCs w:val="22"/>
                <w:vertAlign w:val="superscript"/>
              </w:rPr>
              <w:t>+</w:t>
            </w:r>
          </w:p>
        </w:tc>
        <w:tc>
          <w:tcPr>
            <w:tcW w:w="1170" w:type="dxa"/>
          </w:tcPr>
          <w:p w14:paraId="01A77758" w14:textId="7B468197"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173</w:t>
            </w:r>
          </w:p>
        </w:tc>
        <w:tc>
          <w:tcPr>
            <w:tcW w:w="990" w:type="dxa"/>
          </w:tcPr>
          <w:p w14:paraId="109A208C" w14:textId="58ACA98A"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36</w:t>
            </w:r>
          </w:p>
        </w:tc>
        <w:tc>
          <w:tcPr>
            <w:tcW w:w="2456" w:type="dxa"/>
          </w:tcPr>
          <w:p w14:paraId="03DF4978" w14:textId="3DDD2785"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0.21 [0.12, 0.39]</w:t>
            </w:r>
          </w:p>
        </w:tc>
        <w:tc>
          <w:tcPr>
            <w:tcW w:w="1057" w:type="dxa"/>
          </w:tcPr>
          <w:p w14:paraId="28123ED3" w14:textId="77777777"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bl>
    <w:p w14:paraId="031C2BB5" w14:textId="0191195A" w:rsidR="00E11EF1" w:rsidRPr="00A67FF4" w:rsidRDefault="00DF6CA4" w:rsidP="00A67FF4">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disease progression</w:t>
      </w:r>
      <w:r w:rsidR="0060191A">
        <w:rPr>
          <w:rFonts w:ascii="Times New Roman" w:hAnsi="Times New Roman" w:cs="Times New Roman"/>
          <w:b/>
          <w:bCs/>
        </w:rPr>
        <w:t xml:space="preserve"> and 12-month mortality</w:t>
      </w:r>
      <w:r>
        <w:rPr>
          <w:rFonts w:ascii="Times New Roman" w:hAnsi="Times New Roman" w:cs="Times New Roman"/>
          <w:b/>
          <w:bCs/>
        </w:rPr>
        <w:t xml:space="preserve"> for patients labeled as </w:t>
      </w:r>
      <w:r w:rsidR="009B1EF1">
        <w:rPr>
          <w:rFonts w:ascii="Times New Roman" w:hAnsi="Times New Roman" w:cs="Times New Roman"/>
          <w:b/>
          <w:bCs/>
        </w:rPr>
        <w:t>low</w:t>
      </w:r>
      <w:r>
        <w:rPr>
          <w:rFonts w:ascii="Times New Roman" w:hAnsi="Times New Roman" w:cs="Times New Roman"/>
          <w:b/>
          <w:bCs/>
        </w:rPr>
        <w:t xml:space="preserve">-risk relative to those labeled as </w:t>
      </w:r>
      <w:r w:rsidR="0060191A">
        <w:rPr>
          <w:rFonts w:ascii="Times New Roman" w:hAnsi="Times New Roman" w:cs="Times New Roman"/>
          <w:b/>
          <w:bCs/>
        </w:rPr>
        <w:t>high</w:t>
      </w:r>
      <w:r>
        <w:rPr>
          <w:rFonts w:ascii="Times New Roman" w:hAnsi="Times New Roman" w:cs="Times New Roman"/>
          <w:b/>
          <w:bCs/>
        </w:rPr>
        <w:t xml:space="preserve">-risk.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r w:rsidR="00A67FF4">
        <w:rPr>
          <w:rFonts w:ascii="Times New Roman" w:hAnsi="Times New Roman" w:cs="Times New Roman"/>
          <w:b/>
          <w:bCs/>
        </w:rPr>
        <w:t xml:space="preserve"> </w:t>
      </w:r>
      <w:r w:rsidR="00E11EF1" w:rsidRPr="0064500B">
        <w:rPr>
          <w:rFonts w:ascii="Times New Roman" w:hAnsi="Times New Roman" w:cs="Times New Roman"/>
        </w:rPr>
        <w:t>* = significant at the 0.05 level. **=significant at the 0.01 level.</w:t>
      </w:r>
    </w:p>
    <w:p w14:paraId="5A2BF3B9" w14:textId="77777777" w:rsidR="00C37964" w:rsidRPr="0089483E" w:rsidRDefault="00C37964" w:rsidP="00743BF5">
      <w:pPr>
        <w:rPr>
          <w:rFonts w:ascii="Times New Roman" w:hAnsi="Times New Roman" w:cs="Times New Roman"/>
        </w:rPr>
      </w:pPr>
    </w:p>
    <w:p w14:paraId="107F82D4" w14:textId="77777777" w:rsidR="00F34621" w:rsidRPr="0089483E" w:rsidRDefault="00F34621" w:rsidP="00F34621">
      <w:pPr>
        <w:rPr>
          <w:rFonts w:ascii="Times New Roman" w:hAnsi="Times New Roman" w:cs="Times New Roman"/>
          <w:b/>
          <w:bCs/>
        </w:rPr>
      </w:pPr>
      <w:r w:rsidRPr="0089483E">
        <w:rPr>
          <w:rFonts w:ascii="Times New Roman" w:hAnsi="Times New Roman" w:cs="Times New Roman"/>
          <w:b/>
          <w:bCs/>
        </w:rPr>
        <w:t>Discussion</w:t>
      </w:r>
    </w:p>
    <w:p w14:paraId="06CAAAB4" w14:textId="77777777" w:rsidR="00F34621" w:rsidRDefault="00F34621" w:rsidP="00F34621">
      <w:pPr>
        <w:rPr>
          <w:rFonts w:ascii="Times New Roman" w:hAnsi="Times New Roman" w:cs="Times New Roman"/>
        </w:rPr>
      </w:pPr>
    </w:p>
    <w:p w14:paraId="3C22DA25" w14:textId="5385D261" w:rsidR="00457C4D" w:rsidRDefault="00F34621" w:rsidP="00F34621">
      <w:pPr>
        <w:rPr>
          <w:rFonts w:ascii="Times New Roman" w:hAnsi="Times New Roman" w:cs="Times New Roman"/>
        </w:rPr>
      </w:pPr>
      <w:r>
        <w:rPr>
          <w:rFonts w:ascii="Times New Roman" w:hAnsi="Times New Roman" w:cs="Times New Roman"/>
        </w:rPr>
        <w:t xml:space="preserve">While PD-L1 is a useful biomarker for predicting </w:t>
      </w:r>
      <w:r w:rsidR="00381372">
        <w:rPr>
          <w:rFonts w:ascii="Times New Roman" w:hAnsi="Times New Roman" w:cs="Times New Roman"/>
        </w:rPr>
        <w:t>disease progression</w:t>
      </w:r>
      <w:r>
        <w:rPr>
          <w:rFonts w:ascii="Times New Roman" w:hAnsi="Times New Roman" w:cs="Times New Roman"/>
        </w:rPr>
        <w:t xml:space="preserve"> </w:t>
      </w:r>
      <w:r w:rsidR="00381372">
        <w:rPr>
          <w:rFonts w:ascii="Times New Roman" w:hAnsi="Times New Roman" w:cs="Times New Roman"/>
        </w:rPr>
        <w:t>with</w:t>
      </w:r>
      <w:r>
        <w:rPr>
          <w:rFonts w:ascii="Times New Roman" w:hAnsi="Times New Roman" w:cs="Times New Roman"/>
        </w:rPr>
        <w:t xml:space="preserve"> IO monotherapy in this retrospective cohort, it is not a statistically significant predictor of </w:t>
      </w:r>
      <w:r w:rsidR="00381372">
        <w:rPr>
          <w:rFonts w:ascii="Times New Roman" w:hAnsi="Times New Roman" w:cs="Times New Roman"/>
        </w:rPr>
        <w:t>disease progression</w:t>
      </w:r>
      <w:r>
        <w:rPr>
          <w:rFonts w:ascii="Times New Roman" w:hAnsi="Times New Roman" w:cs="Times New Roman"/>
        </w:rPr>
        <w:t xml:space="preserve"> </w:t>
      </w:r>
      <w:r w:rsidR="00381372">
        <w:rPr>
          <w:rFonts w:ascii="Times New Roman" w:hAnsi="Times New Roman" w:cs="Times New Roman"/>
        </w:rPr>
        <w:t>with</w:t>
      </w:r>
      <w:r>
        <w:rPr>
          <w:rFonts w:ascii="Times New Roman" w:hAnsi="Times New Roman" w:cs="Times New Roman"/>
        </w:rPr>
        <w:t xml:space="preserve"> chemotherapy or combination therapy. </w:t>
      </w:r>
      <w:r w:rsidR="000E552C">
        <w:rPr>
          <w:rFonts w:ascii="Times New Roman" w:hAnsi="Times New Roman" w:cs="Times New Roman"/>
        </w:rPr>
        <w:t>PD-L1</w:t>
      </w:r>
      <w:r w:rsidR="00381372">
        <w:rPr>
          <w:rFonts w:ascii="Times New Roman" w:hAnsi="Times New Roman" w:cs="Times New Roman"/>
        </w:rPr>
        <w:t xml:space="preserve"> does </w:t>
      </w:r>
      <w:r w:rsidR="000E552C">
        <w:rPr>
          <w:rFonts w:ascii="Times New Roman" w:hAnsi="Times New Roman" w:cs="Times New Roman"/>
        </w:rPr>
        <w:t>not</w:t>
      </w:r>
      <w:r w:rsidR="00381372">
        <w:rPr>
          <w:rFonts w:ascii="Times New Roman" w:hAnsi="Times New Roman" w:cs="Times New Roman"/>
        </w:rPr>
        <w:t xml:space="preserve"> predict mortality with IO monotherapy</w:t>
      </w:r>
      <w:r w:rsidR="000E552C">
        <w:rPr>
          <w:rFonts w:ascii="Times New Roman" w:hAnsi="Times New Roman" w:cs="Times New Roman"/>
        </w:rPr>
        <w:t xml:space="preserve"> either</w:t>
      </w:r>
      <w:r w:rsidR="00381372">
        <w:rPr>
          <w:rFonts w:ascii="Times New Roman" w:hAnsi="Times New Roman" w:cs="Times New Roman"/>
        </w:rPr>
        <w:t xml:space="preserve">. </w:t>
      </w:r>
      <w:r w:rsidR="00457C4D">
        <w:rPr>
          <w:rFonts w:ascii="Times New Roman" w:hAnsi="Times New Roman" w:cs="Times New Roman"/>
        </w:rPr>
        <w:t xml:space="preserve">Moreover, we demonstrate that following propensity score matching, </w:t>
      </w:r>
      <w:r w:rsidR="00B62671">
        <w:rPr>
          <w:rFonts w:ascii="Times New Roman" w:hAnsi="Times New Roman" w:cs="Times New Roman"/>
        </w:rPr>
        <w:t xml:space="preserve">IO monotherapy only demonstrated a significant treatment benefit over doublet chemotherapy at a PD-L1 threshold of 80% or more in this dataset. </w:t>
      </w:r>
      <w:r w:rsidR="0079344E">
        <w:rPr>
          <w:rFonts w:ascii="Times New Roman" w:hAnsi="Times New Roman" w:cs="Times New Roman"/>
        </w:rPr>
        <w:t xml:space="preserve">This indicates that when emulating pseudo-randomization in cohort studies, the standard PD-L1 threshold of 50% may not always be optimal for allocating IO monotherapy over </w:t>
      </w:r>
      <w:r w:rsidR="0079344E">
        <w:rPr>
          <w:rFonts w:ascii="Times New Roman" w:hAnsi="Times New Roman" w:cs="Times New Roman"/>
        </w:rPr>
        <w:lastRenderedPageBreak/>
        <w:t xml:space="preserve">chemotherapy. </w:t>
      </w:r>
      <w:r w:rsidR="00AD0558">
        <w:rPr>
          <w:rFonts w:ascii="Times New Roman" w:hAnsi="Times New Roman" w:cs="Times New Roman"/>
        </w:rPr>
        <w:t>Using an IV analysis with PD-L1 threshold status as an instrument, we once again demonstrate that there is no significant benefit to IO monotherapy over chemotherapy for patients with PD-L1 values in the range of 30% to 70%</w:t>
      </w:r>
      <w:r w:rsidR="009029A5">
        <w:rPr>
          <w:rFonts w:ascii="Times New Roman" w:hAnsi="Times New Roman" w:cs="Times New Roman"/>
        </w:rPr>
        <w:t xml:space="preserve"> in this dataset</w:t>
      </w:r>
      <w:r w:rsidR="00AD0558">
        <w:rPr>
          <w:rFonts w:ascii="Times New Roman" w:hAnsi="Times New Roman" w:cs="Times New Roman"/>
        </w:rPr>
        <w:t xml:space="preserve">. </w:t>
      </w:r>
      <w:r w:rsidR="005A49AB">
        <w:rPr>
          <w:rFonts w:ascii="Times New Roman" w:hAnsi="Times New Roman" w:cs="Times New Roman"/>
        </w:rPr>
        <w:t>We would expect that once patients in this subgroup crossed</w:t>
      </w:r>
      <w:r w:rsidR="009029A5">
        <w:rPr>
          <w:rFonts w:ascii="Times New Roman" w:hAnsi="Times New Roman" w:cs="Times New Roman"/>
        </w:rPr>
        <w:t xml:space="preserve"> the PD-L1 threshold of 50%</w:t>
      </w:r>
      <w:r w:rsidR="005A49AB">
        <w:rPr>
          <w:rFonts w:ascii="Times New Roman" w:hAnsi="Times New Roman" w:cs="Times New Roman"/>
        </w:rPr>
        <w:t xml:space="preserve">, that IO monotherapy would demonstrate a significant survival benefit versus those with PD-L1 values of 30-49%. </w:t>
      </w:r>
      <w:r w:rsidR="001D5A7D">
        <w:rPr>
          <w:rFonts w:ascii="Times New Roman" w:hAnsi="Times New Roman" w:cs="Times New Roman"/>
        </w:rPr>
        <w:t xml:space="preserve">Subsequently, </w:t>
      </w:r>
      <w:r w:rsidR="00AC2519">
        <w:rPr>
          <w:rFonts w:ascii="Times New Roman" w:hAnsi="Times New Roman" w:cs="Times New Roman"/>
        </w:rPr>
        <w:t xml:space="preserve">we make the case that there is room for improvement when it comes to developing predictive biomarkers in certain patient cohorts. </w:t>
      </w:r>
    </w:p>
    <w:p w14:paraId="3E11E812" w14:textId="77777777" w:rsidR="00457C4D" w:rsidRDefault="00457C4D" w:rsidP="00F34621">
      <w:pPr>
        <w:rPr>
          <w:rFonts w:ascii="Times New Roman" w:hAnsi="Times New Roman" w:cs="Times New Roman"/>
        </w:rPr>
      </w:pPr>
    </w:p>
    <w:p w14:paraId="563DB52D" w14:textId="3A2BA58B" w:rsidR="00A311BD" w:rsidRDefault="00F34621" w:rsidP="00F34621">
      <w:pPr>
        <w:rPr>
          <w:rFonts w:ascii="Times New Roman" w:hAnsi="Times New Roman" w:cs="Times New Roman"/>
        </w:rPr>
      </w:pPr>
      <w:r>
        <w:rPr>
          <w:rFonts w:ascii="Times New Roman" w:hAnsi="Times New Roman" w:cs="Times New Roman"/>
        </w:rPr>
        <w:t>We have shown that an ML algorithm that utilizes multiple features about the patients is a superior predictor of treatment response in advanced NSCLC. This ability not only applies to IO monotherapy, but other first-treatment options as well, including doublet chemotherapy.</w:t>
      </w:r>
      <w:r w:rsidR="00A67FF4">
        <w:rPr>
          <w:rFonts w:ascii="Times New Roman" w:hAnsi="Times New Roman" w:cs="Times New Roman"/>
        </w:rPr>
        <w:t xml:space="preserve"> This supports the notion that using ML algorithms </w:t>
      </w:r>
      <w:r w:rsidR="007031AD">
        <w:rPr>
          <w:rFonts w:ascii="Times New Roman" w:hAnsi="Times New Roman" w:cs="Times New Roman"/>
        </w:rPr>
        <w:t xml:space="preserve">which </w:t>
      </w:r>
      <w:r w:rsidR="00A67FF4">
        <w:rPr>
          <w:rFonts w:ascii="Times New Roman" w:hAnsi="Times New Roman" w:cs="Times New Roman"/>
        </w:rPr>
        <w:t>amalgamate multiple features</w:t>
      </w:r>
      <w:r w:rsidR="007031AD">
        <w:rPr>
          <w:rFonts w:ascii="Times New Roman" w:hAnsi="Times New Roman" w:cs="Times New Roman"/>
        </w:rPr>
        <w:t xml:space="preserve"> into predictions can</w:t>
      </w:r>
      <w:r w:rsidR="00A67FF4">
        <w:rPr>
          <w:rFonts w:ascii="Times New Roman" w:hAnsi="Times New Roman" w:cs="Times New Roman"/>
        </w:rPr>
        <w:t xml:space="preserve"> outperform a single biomarker in terms of predicting treatment response</w:t>
      </w:r>
      <w:r w:rsidR="00A311BD">
        <w:rPr>
          <w:rFonts w:ascii="Times New Roman" w:hAnsi="Times New Roman" w:cs="Times New Roman"/>
        </w:rPr>
        <w:t xml:space="preserve"> in terms of AUC</w:t>
      </w:r>
      <w:r w:rsidR="007031AD">
        <w:rPr>
          <w:rFonts w:ascii="Times New Roman" w:hAnsi="Times New Roman" w:cs="Times New Roman"/>
        </w:rPr>
        <w:t xml:space="preserve"> and unadjusted hazard ratios. </w:t>
      </w:r>
    </w:p>
    <w:p w14:paraId="41B08DE0" w14:textId="77777777" w:rsidR="005B612E" w:rsidRDefault="005B612E" w:rsidP="00F34621">
      <w:pPr>
        <w:rPr>
          <w:rFonts w:ascii="Times New Roman" w:hAnsi="Times New Roman" w:cs="Times New Roman"/>
        </w:rPr>
      </w:pPr>
    </w:p>
    <w:p w14:paraId="37EE4E9E" w14:textId="2E61B462" w:rsidR="005B612E" w:rsidRDefault="005B612E" w:rsidP="00F34621">
      <w:pPr>
        <w:rPr>
          <w:rFonts w:ascii="Times New Roman" w:hAnsi="Times New Roman" w:cs="Times New Roman"/>
        </w:rPr>
      </w:pPr>
      <w:r>
        <w:rPr>
          <w:rFonts w:ascii="Times New Roman" w:hAnsi="Times New Roman" w:cs="Times New Roman"/>
        </w:rPr>
        <w:t xml:space="preserve">There are multiple reasons why an ML algorithm may outperform a single biomarker. First, the biomarker is subject to error as in the case of PD-L1, where a pathologist must interpret staining intensity and the patient-facing provider may make clinical decisions based solely off that interpretation. </w:t>
      </w:r>
      <w:r w:rsidR="00D63CC1">
        <w:rPr>
          <w:rFonts w:ascii="Times New Roman" w:hAnsi="Times New Roman" w:cs="Times New Roman"/>
        </w:rPr>
        <w:t xml:space="preserve">ML algorithms incorporate many features into their predictions, minimizing the contribution of error in any one given feature to the final prediction. </w:t>
      </w:r>
      <w:r w:rsidR="007C20F9">
        <w:rPr>
          <w:rFonts w:ascii="Times New Roman" w:hAnsi="Times New Roman" w:cs="Times New Roman"/>
        </w:rPr>
        <w:t>In addition, the use of multiple features in the model allows the algorithm to provide more personalized risk prediction, enhancing precision medicine applications.</w:t>
      </w:r>
    </w:p>
    <w:p w14:paraId="71BBA10F" w14:textId="77777777" w:rsidR="00F76841" w:rsidRDefault="00F76841" w:rsidP="00F34621">
      <w:pPr>
        <w:rPr>
          <w:rFonts w:ascii="Times New Roman" w:hAnsi="Times New Roman" w:cs="Times New Roman"/>
        </w:rPr>
      </w:pPr>
    </w:p>
    <w:p w14:paraId="505BD439" w14:textId="5F3F19E3" w:rsidR="00F76841" w:rsidRDefault="00F76841" w:rsidP="006A5672">
      <w:pPr>
        <w:rPr>
          <w:rFonts w:ascii="Times New Roman" w:hAnsi="Times New Roman" w:cs="Times New Roman"/>
        </w:rPr>
      </w:pPr>
      <w:r>
        <w:rPr>
          <w:rFonts w:ascii="Times New Roman" w:hAnsi="Times New Roman" w:cs="Times New Roman"/>
        </w:rPr>
        <w:t xml:space="preserve">Many providers are wary of relying on ML models to aid clinical decision-making because of problems with interpretability. </w:t>
      </w:r>
      <w:r w:rsidR="0081752A">
        <w:rPr>
          <w:rFonts w:ascii="Times New Roman" w:hAnsi="Times New Roman" w:cs="Times New Roman"/>
        </w:rPr>
        <w:t xml:space="preserve">Using SHAPELY plots, we demonstrate that the model heavily relies on creatinine, ECOG status, smoking history, and biomarkers such as ALK or ROS1 to predict outcomes. </w:t>
      </w:r>
      <w:r w:rsidR="006A5672">
        <w:rPr>
          <w:rFonts w:ascii="Times New Roman" w:hAnsi="Times New Roman" w:cs="Times New Roman"/>
        </w:rPr>
        <w:t xml:space="preserve">Interestingly, PD-L1 is not one of the twenty most relevant features for predicting 12-month PFS or 12-month OS. </w:t>
      </w:r>
      <w:r w:rsidR="0081752A">
        <w:rPr>
          <w:rFonts w:ascii="Times New Roman" w:hAnsi="Times New Roman" w:cs="Times New Roman"/>
        </w:rPr>
        <w:t xml:space="preserve">These findings are intuitive and demonstrate how using many covariates in model creation can lead to logical decisions by the AI. </w:t>
      </w:r>
    </w:p>
    <w:p w14:paraId="3420E4B7" w14:textId="77777777" w:rsidR="00D03D48" w:rsidRDefault="00D03D48" w:rsidP="00F34621">
      <w:pPr>
        <w:rPr>
          <w:rFonts w:ascii="Times New Roman" w:hAnsi="Times New Roman" w:cs="Times New Roman"/>
        </w:rPr>
      </w:pPr>
    </w:p>
    <w:p w14:paraId="1AE10F3A" w14:textId="1AF8B3AB" w:rsidR="00D03D48" w:rsidRDefault="00D03D48" w:rsidP="003373A8">
      <w:pPr>
        <w:rPr>
          <w:rFonts w:ascii="Times New Roman" w:hAnsi="Times New Roman" w:cs="Times New Roman"/>
        </w:rPr>
      </w:pPr>
      <w:r>
        <w:rPr>
          <w:rFonts w:ascii="Times New Roman" w:hAnsi="Times New Roman" w:cs="Times New Roman"/>
        </w:rPr>
        <w:t xml:space="preserve">This study has limitations. </w:t>
      </w:r>
      <w:r w:rsidR="007E290C">
        <w:rPr>
          <w:rFonts w:ascii="Times New Roman" w:hAnsi="Times New Roman" w:cs="Times New Roman"/>
        </w:rPr>
        <w:t xml:space="preserve">We cannot generalize the results of the propensity score matching approach and the IV analysis to PD-L1 positive advanced NSCLC patients at large. </w:t>
      </w:r>
      <w:r w:rsidR="003373A8">
        <w:rPr>
          <w:rFonts w:ascii="Times New Roman" w:hAnsi="Times New Roman" w:cs="Times New Roman"/>
        </w:rPr>
        <w:t>Our claims only apply to this retrospective cohort; the PD-L1 threshold of 50% for allocating IO monotherapy has been validated multiple times</w:t>
      </w:r>
      <w:r w:rsidR="00F6227F">
        <w:rPr>
          <w:rFonts w:ascii="Times New Roman" w:hAnsi="Times New Roman" w:cs="Times New Roman"/>
        </w:rPr>
        <w:fldChar w:fldCharType="begin"/>
      </w:r>
      <w:r w:rsidR="00F6227F">
        <w:rPr>
          <w:rFonts w:ascii="Times New Roman" w:hAnsi="Times New Roman" w:cs="Times New Roman"/>
        </w:rPr>
        <w:instrText xml:space="preserve"> ADDIN ZOTERO_ITEM CSL_CITATION {"citationID":"kOkUxSj0","properties":{"formattedCitation":"\\super 6,9,12\\nosupersub{}","plainCitation":"6,9,12","noteIndex":0},"citationItems":[{"id":237,"uris":["http://zotero.org/users/12114985/items/9DRGCK9C"],"itemData":{"id":237,"type":"article-journal","container-title":"New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F6227F">
        <w:rPr>
          <w:rFonts w:ascii="Times New Roman" w:hAnsi="Times New Roman" w:cs="Times New Roman"/>
        </w:rPr>
        <w:fldChar w:fldCharType="separate"/>
      </w:r>
      <w:r w:rsidR="00F6227F" w:rsidRPr="00F6227F">
        <w:rPr>
          <w:rFonts w:ascii="Times New Roman" w:hAnsi="Times New Roman" w:cs="Times New Roman"/>
          <w:kern w:val="0"/>
          <w:vertAlign w:val="superscript"/>
        </w:rPr>
        <w:t>6,9,12</w:t>
      </w:r>
      <w:r w:rsidR="00F6227F">
        <w:rPr>
          <w:rFonts w:ascii="Times New Roman" w:hAnsi="Times New Roman" w:cs="Times New Roman"/>
        </w:rPr>
        <w:fldChar w:fldCharType="end"/>
      </w:r>
      <w:r w:rsidR="003373A8">
        <w:rPr>
          <w:rFonts w:ascii="Times New Roman" w:hAnsi="Times New Roman" w:cs="Times New Roman"/>
        </w:rPr>
        <w:t xml:space="preserve">. </w:t>
      </w:r>
      <w:r w:rsidR="000560BF">
        <w:rPr>
          <w:rFonts w:ascii="Times New Roman" w:hAnsi="Times New Roman" w:cs="Times New Roman"/>
        </w:rPr>
        <w:t xml:space="preserve">We use a relatively small cohort to develop the algorithm; the algorithm could be further refined by significantly increasing the number of patients that meet inclusion criteria. </w:t>
      </w:r>
      <w:r w:rsidR="007F4241">
        <w:rPr>
          <w:rFonts w:ascii="Times New Roman" w:hAnsi="Times New Roman" w:cs="Times New Roman"/>
        </w:rPr>
        <w:t xml:space="preserve">Doing so would likely increase algorithmic performance in terms of AUC and better separate low-risk from high-risk groups. </w:t>
      </w:r>
      <w:r w:rsidR="000560BF">
        <w:rPr>
          <w:rFonts w:ascii="Times New Roman" w:hAnsi="Times New Roman" w:cs="Times New Roman"/>
        </w:rPr>
        <w:t xml:space="preserve">Our algorithm relies on patient data terminating in 2021, so it is unclear how well the algorithm’s predictions extrapolate </w:t>
      </w:r>
      <w:r w:rsidR="004B71F5">
        <w:rPr>
          <w:rFonts w:ascii="Times New Roman" w:hAnsi="Times New Roman" w:cs="Times New Roman"/>
        </w:rPr>
        <w:t>to patients receiving treatment in 2022 or later.</w:t>
      </w:r>
      <w:r w:rsidR="007E290C">
        <w:rPr>
          <w:rFonts w:ascii="Times New Roman" w:hAnsi="Times New Roman" w:cs="Times New Roman"/>
        </w:rPr>
        <w:t xml:space="preserve"> </w:t>
      </w:r>
    </w:p>
    <w:p w14:paraId="5943813C" w14:textId="77777777" w:rsidR="00A311BD" w:rsidRDefault="00A311BD" w:rsidP="00F34621">
      <w:pPr>
        <w:rPr>
          <w:rFonts w:ascii="Times New Roman" w:hAnsi="Times New Roman" w:cs="Times New Roman"/>
        </w:rPr>
      </w:pPr>
    </w:p>
    <w:p w14:paraId="28036AE6" w14:textId="45CFC748" w:rsidR="00F34621" w:rsidRDefault="00A67FF4" w:rsidP="00F34621">
      <w:pPr>
        <w:rPr>
          <w:rFonts w:ascii="Times New Roman" w:hAnsi="Times New Roman" w:cs="Times New Roman"/>
        </w:rPr>
      </w:pPr>
      <w:r>
        <w:rPr>
          <w:rFonts w:ascii="Times New Roman" w:hAnsi="Times New Roman" w:cs="Times New Roman"/>
        </w:rPr>
        <w:t xml:space="preserve">While we demonstrate this fact in the case of advanced NSCLC, we propose that this method can apply to other domains that use hard-and-fast threshold-based criteria to better optimize treatment allocation. </w:t>
      </w:r>
      <w:r w:rsidR="00F6227F">
        <w:rPr>
          <w:rFonts w:ascii="Times New Roman" w:hAnsi="Times New Roman" w:cs="Times New Roman"/>
        </w:rPr>
        <w:t>Further work should include reproducing the methods in this article with a larger cohort.</w:t>
      </w:r>
    </w:p>
    <w:p w14:paraId="2BC54124" w14:textId="77777777" w:rsidR="00F34621" w:rsidRDefault="00F34621" w:rsidP="00743BF5">
      <w:pPr>
        <w:rPr>
          <w:rFonts w:ascii="Times New Roman" w:hAnsi="Times New Roman" w:cs="Times New Roman"/>
          <w:b/>
          <w:bCs/>
        </w:rPr>
      </w:pPr>
    </w:p>
    <w:p w14:paraId="0D7DADE5" w14:textId="153BA212"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7CB2FAD6"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 xml:space="preserve">accurately predict </w:t>
      </w:r>
      <w:r w:rsidR="001E27FC">
        <w:rPr>
          <w:rFonts w:ascii="Times New Roman" w:hAnsi="Times New Roman" w:cs="Times New Roman"/>
        </w:rPr>
        <w:t xml:space="preserve">likelihood of first-line treatment response </w:t>
      </w:r>
      <w:r w:rsidR="001407B7">
        <w:rPr>
          <w:rFonts w:ascii="Times New Roman" w:hAnsi="Times New Roman" w:cs="Times New Roman"/>
        </w:rPr>
        <w:t>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w:t>
      </w:r>
      <w:r w:rsidR="00BB54E0">
        <w:rPr>
          <w:rFonts w:ascii="Times New Roman" w:hAnsi="Times New Roman" w:cs="Times New Roman"/>
        </w:rPr>
        <w:lastRenderedPageBreak/>
        <w:t xml:space="preserve">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8B342C">
        <w:rPr>
          <w:rFonts w:ascii="Times New Roman" w:hAnsi="Times New Roman" w:cs="Times New Roman"/>
        </w:rPr>
        <w:t xml:space="preserve"> chemotherapy.</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r w:rsidR="00824DB8">
        <w:rPr>
          <w:rFonts w:ascii="Times New Roman" w:hAnsi="Times New Roman" w:cs="Times New Roman"/>
        </w:rPr>
        <w:t xml:space="preserve"> Indeed, AI techniques may prove better at allocating therapy </w:t>
      </w:r>
      <w:r w:rsidR="00C93AE6">
        <w:rPr>
          <w:rFonts w:ascii="Times New Roman" w:hAnsi="Times New Roman" w:cs="Times New Roman"/>
        </w:rPr>
        <w:t xml:space="preserve">than hard-and-fast individual biomarkers </w:t>
      </w:r>
      <w:r w:rsidR="00824DB8">
        <w:rPr>
          <w:rFonts w:ascii="Times New Roman" w:hAnsi="Times New Roman" w:cs="Times New Roman"/>
        </w:rPr>
        <w:t>for multiple use cases in medicine.</w:t>
      </w:r>
    </w:p>
    <w:p w14:paraId="52A2B9AB" w14:textId="77777777" w:rsidR="00EF746E" w:rsidRPr="00BB54E0" w:rsidRDefault="00EF746E" w:rsidP="00BB54E0">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7FF78D4B" w:rsidR="00F95BFA" w:rsidRPr="00F95BFA" w:rsidRDefault="00F95BFA" w:rsidP="00743BF5">
      <w:pPr>
        <w:rPr>
          <w:rFonts w:ascii="Times New Roman" w:hAnsi="Times New Roman" w:cs="Times New Roman"/>
        </w:rPr>
      </w:pPr>
      <w:r>
        <w:rPr>
          <w:rFonts w:ascii="Times New Roman" w:hAnsi="Times New Roman" w:cs="Times New Roman"/>
        </w:rPr>
        <w:t xml:space="preserve">Data used during this study was supplied from Flatiron Health. </w:t>
      </w:r>
      <w:r w:rsidR="00EF746E">
        <w:rPr>
          <w:rFonts w:ascii="Times New Roman" w:hAnsi="Times New Roman" w:cs="Times New Roman"/>
        </w:rPr>
        <w:t xml:space="preserve">Please inquire to the senior author about data availability.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54871D62" w:rsidR="00F95BFA" w:rsidRDefault="00F95BFA" w:rsidP="00743BF5">
      <w:pPr>
        <w:rPr>
          <w:rFonts w:ascii="Times New Roman" w:hAnsi="Times New Roman" w:cs="Times New Roman"/>
        </w:rPr>
      </w:pPr>
      <w:r>
        <w:rPr>
          <w:rFonts w:ascii="Times New Roman" w:hAnsi="Times New Roman" w:cs="Times New Roman"/>
        </w:rPr>
        <w:t>Development of the ML model was done in Python v3.</w:t>
      </w:r>
      <w:r w:rsidR="008F269B">
        <w:rPr>
          <w:rFonts w:ascii="Times New Roman" w:hAnsi="Times New Roman" w:cs="Times New Roman"/>
        </w:rPr>
        <w:t>11</w:t>
      </w:r>
      <w:r>
        <w:rPr>
          <w:rFonts w:ascii="Times New Roman" w:hAnsi="Times New Roman" w:cs="Times New Roman"/>
        </w:rPr>
        <w:t>.</w:t>
      </w:r>
      <w:r w:rsidR="008F269B">
        <w:rPr>
          <w:rFonts w:ascii="Times New Roman" w:hAnsi="Times New Roman" w:cs="Times New Roman"/>
        </w:rPr>
        <w:t>5</w:t>
      </w:r>
      <w:r>
        <w:rPr>
          <w:rFonts w:ascii="Times New Roman" w:hAnsi="Times New Roman" w:cs="Times New Roman"/>
        </w:rPr>
        <w:t xml:space="preserve"> and required the following packages: </w:t>
      </w:r>
      <w:proofErr w:type="spellStart"/>
      <w:r w:rsidR="008F269B">
        <w:rPr>
          <w:rFonts w:ascii="Times New Roman" w:hAnsi="Times New Roman" w:cs="Times New Roman"/>
          <w:i/>
          <w:iCs/>
        </w:rPr>
        <w:t>sklearn</w:t>
      </w:r>
      <w:proofErr w:type="spellEnd"/>
      <w:r w:rsidR="008F269B">
        <w:rPr>
          <w:rFonts w:ascii="Times New Roman" w:hAnsi="Times New Roman" w:cs="Times New Roman"/>
        </w:rPr>
        <w:t xml:space="preserve">, </w:t>
      </w:r>
      <w:r w:rsidR="008F269B">
        <w:rPr>
          <w:rFonts w:ascii="Times New Roman" w:hAnsi="Times New Roman" w:cs="Times New Roman"/>
          <w:i/>
          <w:iCs/>
        </w:rPr>
        <w:t>pandas</w:t>
      </w:r>
      <w:r w:rsidR="008F269B">
        <w:rPr>
          <w:rFonts w:ascii="Times New Roman" w:hAnsi="Times New Roman" w:cs="Times New Roman"/>
        </w:rPr>
        <w:t xml:space="preserve">, </w:t>
      </w:r>
      <w:proofErr w:type="spellStart"/>
      <w:r w:rsidR="008F269B">
        <w:rPr>
          <w:rFonts w:ascii="Times New Roman" w:hAnsi="Times New Roman" w:cs="Times New Roman"/>
          <w:i/>
          <w:iCs/>
        </w:rPr>
        <w:t>shap</w:t>
      </w:r>
      <w:proofErr w:type="spellEnd"/>
      <w:r>
        <w:rPr>
          <w:rFonts w:ascii="Times New Roman" w:hAnsi="Times New Roman" w:cs="Times New Roman"/>
        </w:rPr>
        <w:t xml:space="preserve">. Statistical analysis was done in Stata. Code is available on GitHub at </w:t>
      </w:r>
      <w:hyperlink r:id="rId15"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6"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Default="001C74C1" w:rsidP="00743BF5">
      <w:pPr>
        <w:rPr>
          <w:rFonts w:ascii="Times New Roman" w:hAnsi="Times New Roman" w:cs="Times New Roman"/>
        </w:rPr>
      </w:pPr>
      <w:r>
        <w:rPr>
          <w:rFonts w:ascii="Times New Roman" w:hAnsi="Times New Roman" w:cs="Times New Roman"/>
        </w:rPr>
        <w:t>VA reports no disclosures. RBP ***.</w:t>
      </w:r>
    </w:p>
    <w:p w14:paraId="5F874751" w14:textId="77777777" w:rsidR="00F73752" w:rsidRPr="001C74C1" w:rsidRDefault="00F73752" w:rsidP="00743BF5">
      <w:pPr>
        <w:rPr>
          <w:rFonts w:ascii="Times New Roman" w:hAnsi="Times New Roman" w:cs="Times New Roman"/>
        </w:rPr>
      </w:pPr>
    </w:p>
    <w:p w14:paraId="441C2F4C" w14:textId="77777777" w:rsidR="008F269B" w:rsidRDefault="008F269B" w:rsidP="00311DBA">
      <w:pPr>
        <w:rPr>
          <w:rFonts w:ascii="Times New Roman" w:hAnsi="Times New Roman" w:cs="Times New Roman"/>
          <w:b/>
          <w:bCs/>
        </w:rPr>
      </w:pPr>
    </w:p>
    <w:p w14:paraId="0C8AA0DA" w14:textId="77777777" w:rsidR="006D5E31" w:rsidRDefault="006D5E31" w:rsidP="00311DBA">
      <w:pPr>
        <w:rPr>
          <w:rFonts w:ascii="Times New Roman" w:hAnsi="Times New Roman" w:cs="Times New Roman"/>
          <w:b/>
          <w:bCs/>
        </w:rPr>
      </w:pPr>
    </w:p>
    <w:p w14:paraId="2DF8FDBE" w14:textId="77777777" w:rsidR="006D5E31" w:rsidRDefault="006D5E31" w:rsidP="00311DBA">
      <w:pPr>
        <w:rPr>
          <w:rFonts w:ascii="Times New Roman" w:hAnsi="Times New Roman" w:cs="Times New Roman"/>
          <w:b/>
          <w:bCs/>
        </w:rPr>
      </w:pPr>
    </w:p>
    <w:p w14:paraId="60A85E93" w14:textId="77777777" w:rsidR="006D5E31" w:rsidRDefault="006D5E31" w:rsidP="00311DBA">
      <w:pPr>
        <w:rPr>
          <w:rFonts w:ascii="Times New Roman" w:hAnsi="Times New Roman" w:cs="Times New Roman"/>
          <w:b/>
          <w:bCs/>
        </w:rPr>
      </w:pPr>
    </w:p>
    <w:p w14:paraId="4C04E34E" w14:textId="77777777" w:rsidR="006D5E31" w:rsidRDefault="006D5E31" w:rsidP="00311DBA">
      <w:pPr>
        <w:rPr>
          <w:rFonts w:ascii="Times New Roman" w:hAnsi="Times New Roman" w:cs="Times New Roman"/>
          <w:b/>
          <w:bCs/>
        </w:rPr>
      </w:pPr>
    </w:p>
    <w:p w14:paraId="792B5FEC" w14:textId="77777777" w:rsidR="006D5E31" w:rsidRDefault="006D5E31" w:rsidP="00311DBA">
      <w:pPr>
        <w:rPr>
          <w:rFonts w:ascii="Times New Roman" w:hAnsi="Times New Roman" w:cs="Times New Roman"/>
          <w:b/>
          <w:bCs/>
        </w:rPr>
      </w:pPr>
    </w:p>
    <w:p w14:paraId="06C13A13" w14:textId="77777777" w:rsidR="006D5E31" w:rsidRDefault="006D5E31" w:rsidP="00311DBA">
      <w:pPr>
        <w:rPr>
          <w:rFonts w:ascii="Times New Roman" w:hAnsi="Times New Roman" w:cs="Times New Roman"/>
          <w:b/>
          <w:bCs/>
        </w:rPr>
      </w:pPr>
    </w:p>
    <w:p w14:paraId="5AA154C5" w14:textId="77777777" w:rsidR="006D5E31" w:rsidRDefault="006D5E31" w:rsidP="00311DBA">
      <w:pPr>
        <w:rPr>
          <w:rFonts w:ascii="Times New Roman" w:hAnsi="Times New Roman" w:cs="Times New Roman"/>
          <w:b/>
          <w:bCs/>
        </w:rPr>
      </w:pPr>
    </w:p>
    <w:p w14:paraId="5D778A25" w14:textId="77777777" w:rsidR="008F31C4" w:rsidRDefault="008F31C4" w:rsidP="00311DBA">
      <w:pPr>
        <w:rPr>
          <w:rFonts w:ascii="Times New Roman" w:hAnsi="Times New Roman" w:cs="Times New Roman"/>
          <w:b/>
          <w:bCs/>
        </w:rPr>
      </w:pPr>
    </w:p>
    <w:p w14:paraId="77C2FED7" w14:textId="77777777" w:rsidR="008F31C4" w:rsidRDefault="008F31C4" w:rsidP="00311DBA">
      <w:pPr>
        <w:rPr>
          <w:rFonts w:ascii="Times New Roman" w:hAnsi="Times New Roman" w:cs="Times New Roman"/>
          <w:b/>
          <w:bCs/>
        </w:rPr>
      </w:pPr>
    </w:p>
    <w:p w14:paraId="0F8B576F" w14:textId="77777777" w:rsidR="008F31C4" w:rsidRDefault="008F31C4" w:rsidP="00311DBA">
      <w:pPr>
        <w:rPr>
          <w:rFonts w:ascii="Times New Roman" w:hAnsi="Times New Roman" w:cs="Times New Roman"/>
          <w:b/>
          <w:bCs/>
        </w:rPr>
      </w:pPr>
    </w:p>
    <w:p w14:paraId="2A3108D6" w14:textId="77777777" w:rsidR="008F31C4" w:rsidRDefault="008F31C4" w:rsidP="00311DBA">
      <w:pPr>
        <w:rPr>
          <w:rFonts w:ascii="Times New Roman" w:hAnsi="Times New Roman" w:cs="Times New Roman"/>
          <w:b/>
          <w:bCs/>
        </w:rPr>
      </w:pPr>
    </w:p>
    <w:p w14:paraId="5423A6EB" w14:textId="77777777" w:rsidR="008F31C4" w:rsidRDefault="008F31C4" w:rsidP="00311DBA">
      <w:pPr>
        <w:rPr>
          <w:rFonts w:ascii="Times New Roman" w:hAnsi="Times New Roman" w:cs="Times New Roman"/>
          <w:b/>
          <w:bCs/>
        </w:rPr>
      </w:pPr>
    </w:p>
    <w:p w14:paraId="6EF7C2B1" w14:textId="77777777" w:rsidR="008F31C4" w:rsidRDefault="008F31C4" w:rsidP="00311DBA">
      <w:pPr>
        <w:rPr>
          <w:rFonts w:ascii="Times New Roman" w:hAnsi="Times New Roman" w:cs="Times New Roman"/>
          <w:b/>
          <w:bCs/>
        </w:rPr>
      </w:pPr>
    </w:p>
    <w:p w14:paraId="0288255B" w14:textId="77777777" w:rsidR="008F31C4" w:rsidRDefault="008F31C4" w:rsidP="00311DBA">
      <w:pPr>
        <w:rPr>
          <w:rFonts w:ascii="Times New Roman" w:hAnsi="Times New Roman" w:cs="Times New Roman"/>
          <w:b/>
          <w:bCs/>
        </w:rPr>
      </w:pPr>
    </w:p>
    <w:p w14:paraId="18AC56DF" w14:textId="77777777" w:rsidR="008F31C4" w:rsidRDefault="008F31C4" w:rsidP="00311DBA">
      <w:pPr>
        <w:rPr>
          <w:rFonts w:ascii="Times New Roman" w:hAnsi="Times New Roman" w:cs="Times New Roman"/>
          <w:b/>
          <w:bCs/>
        </w:rPr>
      </w:pPr>
    </w:p>
    <w:p w14:paraId="268921D6" w14:textId="77777777" w:rsidR="008F31C4" w:rsidRDefault="008F31C4" w:rsidP="00311DBA">
      <w:pPr>
        <w:rPr>
          <w:rFonts w:ascii="Times New Roman" w:hAnsi="Times New Roman" w:cs="Times New Roman"/>
          <w:b/>
          <w:bCs/>
        </w:rPr>
      </w:pPr>
    </w:p>
    <w:p w14:paraId="5944BD6F" w14:textId="77777777" w:rsidR="008F31C4" w:rsidRDefault="008F31C4" w:rsidP="00311DBA">
      <w:pPr>
        <w:rPr>
          <w:rFonts w:ascii="Times New Roman" w:hAnsi="Times New Roman" w:cs="Times New Roman"/>
          <w:b/>
          <w:bCs/>
        </w:rPr>
      </w:pPr>
    </w:p>
    <w:p w14:paraId="641D2696" w14:textId="77777777" w:rsidR="008F31C4" w:rsidRDefault="008F31C4" w:rsidP="00311DBA">
      <w:pPr>
        <w:rPr>
          <w:rFonts w:ascii="Times New Roman" w:hAnsi="Times New Roman" w:cs="Times New Roman"/>
          <w:b/>
          <w:bCs/>
        </w:rPr>
      </w:pPr>
    </w:p>
    <w:p w14:paraId="630368A3" w14:textId="77777777" w:rsidR="008F31C4" w:rsidRDefault="008F31C4" w:rsidP="00311DBA">
      <w:pPr>
        <w:rPr>
          <w:rFonts w:ascii="Times New Roman" w:hAnsi="Times New Roman" w:cs="Times New Roman"/>
          <w:b/>
          <w:bCs/>
        </w:rPr>
      </w:pPr>
    </w:p>
    <w:p w14:paraId="5A17FD44" w14:textId="77777777" w:rsidR="008F31C4" w:rsidRDefault="008F31C4" w:rsidP="00311DBA">
      <w:pPr>
        <w:rPr>
          <w:rFonts w:ascii="Times New Roman" w:hAnsi="Times New Roman" w:cs="Times New Roman"/>
          <w:b/>
          <w:bCs/>
        </w:rPr>
      </w:pPr>
    </w:p>
    <w:p w14:paraId="45EBF29F" w14:textId="77777777" w:rsidR="008F31C4" w:rsidRDefault="008F31C4" w:rsidP="00311DBA">
      <w:pPr>
        <w:rPr>
          <w:rFonts w:ascii="Times New Roman" w:hAnsi="Times New Roman" w:cs="Times New Roman"/>
          <w:b/>
          <w:bCs/>
        </w:rPr>
      </w:pPr>
    </w:p>
    <w:p w14:paraId="2AA321DC" w14:textId="77777777" w:rsidR="008F31C4" w:rsidRDefault="008F31C4" w:rsidP="00311DBA">
      <w:pPr>
        <w:rPr>
          <w:rFonts w:ascii="Times New Roman" w:hAnsi="Times New Roman" w:cs="Times New Roman"/>
          <w:b/>
          <w:bCs/>
        </w:rPr>
      </w:pPr>
    </w:p>
    <w:p w14:paraId="415FBEA0" w14:textId="77777777" w:rsidR="008F31C4" w:rsidRDefault="008F31C4" w:rsidP="00311DBA">
      <w:pPr>
        <w:rPr>
          <w:rFonts w:ascii="Times New Roman" w:hAnsi="Times New Roman" w:cs="Times New Roman"/>
          <w:b/>
          <w:bCs/>
        </w:rPr>
      </w:pPr>
    </w:p>
    <w:p w14:paraId="3AEF6DB9" w14:textId="77777777" w:rsidR="008F31C4" w:rsidRDefault="008F31C4" w:rsidP="00311DBA">
      <w:pPr>
        <w:rPr>
          <w:rFonts w:ascii="Times New Roman" w:hAnsi="Times New Roman" w:cs="Times New Roman"/>
          <w:b/>
          <w:bCs/>
        </w:rPr>
      </w:pPr>
    </w:p>
    <w:p w14:paraId="139D2F88" w14:textId="77777777" w:rsidR="008F31C4" w:rsidRDefault="008F31C4" w:rsidP="00311DBA">
      <w:pPr>
        <w:rPr>
          <w:rFonts w:ascii="Times New Roman" w:hAnsi="Times New Roman" w:cs="Times New Roman"/>
          <w:b/>
          <w:bCs/>
        </w:rPr>
      </w:pPr>
    </w:p>
    <w:p w14:paraId="69A45FE9" w14:textId="77777777" w:rsidR="008F31C4" w:rsidRDefault="008F31C4" w:rsidP="00311DBA">
      <w:pPr>
        <w:rPr>
          <w:rFonts w:ascii="Times New Roman" w:hAnsi="Times New Roman" w:cs="Times New Roman"/>
          <w:b/>
          <w:bCs/>
        </w:rPr>
      </w:pPr>
    </w:p>
    <w:p w14:paraId="1202C6F4" w14:textId="77777777" w:rsidR="008F269B" w:rsidRDefault="008F269B" w:rsidP="00311DBA">
      <w:pPr>
        <w:rPr>
          <w:rFonts w:ascii="Times New Roman" w:hAnsi="Times New Roman" w:cs="Times New Roman"/>
          <w:b/>
          <w:bCs/>
        </w:rPr>
      </w:pPr>
    </w:p>
    <w:p w14:paraId="2656186A" w14:textId="345DEABB"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4BB00DFD" w14:textId="77777777" w:rsidR="00EC49FE" w:rsidRPr="00EC49FE" w:rsidRDefault="00311DBA" w:rsidP="00EC49FE">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EC49FE" w:rsidRPr="00EC49FE">
        <w:rPr>
          <w:rFonts w:ascii="Times New Roman" w:hAnsi="Times New Roman" w:cs="Times New Roman"/>
        </w:rPr>
        <w:t>1.</w:t>
      </w:r>
      <w:r w:rsidR="00EC49FE" w:rsidRPr="00EC49FE">
        <w:rPr>
          <w:rFonts w:ascii="Times New Roman" w:hAnsi="Times New Roman" w:cs="Times New Roman"/>
        </w:rPr>
        <w:tab/>
        <w:t xml:space="preserve">Yu H, Boyle TA, Zhou C, Rimm DL, Hirsch FR. PD-L1 Expression in Lung Cancer. </w:t>
      </w:r>
      <w:r w:rsidR="00EC49FE" w:rsidRPr="00EC49FE">
        <w:rPr>
          <w:rFonts w:ascii="Times New Roman" w:hAnsi="Times New Roman" w:cs="Times New Roman"/>
          <w:i/>
          <w:iCs/>
        </w:rPr>
        <w:t>J Thorac Oncol Off Publ Int Assoc Study Lung Cancer</w:t>
      </w:r>
      <w:r w:rsidR="00EC49FE" w:rsidRPr="00EC49FE">
        <w:rPr>
          <w:rFonts w:ascii="Times New Roman" w:hAnsi="Times New Roman" w:cs="Times New Roman"/>
        </w:rPr>
        <w:t>. 2016;11(7):964-975. doi:10.1016/j.jtho.2016.04.014</w:t>
      </w:r>
    </w:p>
    <w:p w14:paraId="3C158A29"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w:t>
      </w:r>
      <w:r w:rsidRPr="00EC49FE">
        <w:rPr>
          <w:rFonts w:ascii="Times New Roman" w:hAnsi="Times New Roman" w:cs="Times New Roman"/>
        </w:rPr>
        <w:tab/>
        <w:t xml:space="preserve">Oun R, Moussa YE, Wheate NJ. The side effects of platinum-based chemotherapy drugs: a review for chemists. </w:t>
      </w:r>
      <w:r w:rsidRPr="00EC49FE">
        <w:rPr>
          <w:rFonts w:ascii="Times New Roman" w:hAnsi="Times New Roman" w:cs="Times New Roman"/>
          <w:i/>
          <w:iCs/>
        </w:rPr>
        <w:t>Dalton Trans Camb Engl 2003</w:t>
      </w:r>
      <w:r w:rsidRPr="00EC49FE">
        <w:rPr>
          <w:rFonts w:ascii="Times New Roman" w:hAnsi="Times New Roman" w:cs="Times New Roman"/>
        </w:rPr>
        <w:t>. 2018;47(19):6645-6653. doi:10.1039/c8dt00838h</w:t>
      </w:r>
    </w:p>
    <w:p w14:paraId="21622C46"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3.</w:t>
      </w:r>
      <w:r w:rsidRPr="00EC49FE">
        <w:rPr>
          <w:rFonts w:ascii="Times New Roman" w:hAnsi="Times New Roman" w:cs="Times New Roman"/>
        </w:rPr>
        <w:tab/>
        <w:t xml:space="preserve">Lahiri A, Maji A, Potdar PD, et al. Lung cancer immunotherapy: progress, pitfalls, and promises. </w:t>
      </w:r>
      <w:r w:rsidRPr="00EC49FE">
        <w:rPr>
          <w:rFonts w:ascii="Times New Roman" w:hAnsi="Times New Roman" w:cs="Times New Roman"/>
          <w:i/>
          <w:iCs/>
        </w:rPr>
        <w:t>Mol Cancer</w:t>
      </w:r>
      <w:r w:rsidRPr="00EC49FE">
        <w:rPr>
          <w:rFonts w:ascii="Times New Roman" w:hAnsi="Times New Roman" w:cs="Times New Roman"/>
        </w:rPr>
        <w:t>. 2023;22:40. doi:10.1186/s12943-023-01740-y</w:t>
      </w:r>
    </w:p>
    <w:p w14:paraId="4E494A0D"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4.</w:t>
      </w:r>
      <w:r w:rsidRPr="00EC49FE">
        <w:rPr>
          <w:rFonts w:ascii="Times New Roman" w:hAnsi="Times New Roman" w:cs="Times New Roman"/>
        </w:rPr>
        <w:tab/>
        <w:t xml:space="preserve">Garon EB, Rizvi NA, Hui R, et al. Pembrolizumab for the treatment of non-small-cell lung cancer. </w:t>
      </w:r>
      <w:r w:rsidRPr="00EC49FE">
        <w:rPr>
          <w:rFonts w:ascii="Times New Roman" w:hAnsi="Times New Roman" w:cs="Times New Roman"/>
          <w:i/>
          <w:iCs/>
        </w:rPr>
        <w:t>N Engl J Med</w:t>
      </w:r>
      <w:r w:rsidRPr="00EC49FE">
        <w:rPr>
          <w:rFonts w:ascii="Times New Roman" w:hAnsi="Times New Roman" w:cs="Times New Roman"/>
        </w:rPr>
        <w:t>. 2015;372(21):2018-2028. doi:10.1056/NEJMoa1501824</w:t>
      </w:r>
    </w:p>
    <w:p w14:paraId="6CAABFA5"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5.</w:t>
      </w:r>
      <w:r w:rsidRPr="00EC49FE">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EC49FE">
        <w:rPr>
          <w:rFonts w:ascii="Times New Roman" w:hAnsi="Times New Roman" w:cs="Times New Roman"/>
          <w:i/>
          <w:iCs/>
        </w:rPr>
        <w:t>J Clin Oncol Off J Am Soc Clin Oncol</w:t>
      </w:r>
      <w:r w:rsidRPr="00EC49FE">
        <w:rPr>
          <w:rFonts w:ascii="Times New Roman" w:hAnsi="Times New Roman" w:cs="Times New Roman"/>
        </w:rPr>
        <w:t>. 2010;28(19):3167-3175. doi:10.1200/JCO.2009.26.7609</w:t>
      </w:r>
    </w:p>
    <w:p w14:paraId="6D86FE7F"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6.</w:t>
      </w:r>
      <w:r w:rsidRPr="00EC49FE">
        <w:rPr>
          <w:rFonts w:ascii="Times New Roman" w:hAnsi="Times New Roman" w:cs="Times New Roman"/>
        </w:rPr>
        <w:tab/>
        <w:t xml:space="preserve">Reck M, Rodríguez-Abreu D, Robinson AG, et al. Pembrolizumab versus Chemotherapy for PD-L1–Positive Non–Small-Cell Lung Cancer. </w:t>
      </w:r>
      <w:r w:rsidRPr="00EC49FE">
        <w:rPr>
          <w:rFonts w:ascii="Times New Roman" w:hAnsi="Times New Roman" w:cs="Times New Roman"/>
          <w:i/>
          <w:iCs/>
        </w:rPr>
        <w:t>N Engl J Med</w:t>
      </w:r>
      <w:r w:rsidRPr="00EC49FE">
        <w:rPr>
          <w:rFonts w:ascii="Times New Roman" w:hAnsi="Times New Roman" w:cs="Times New Roman"/>
        </w:rPr>
        <w:t>. 2016;375(19):1823-1833. doi:10.1056/NEJMoa1606774</w:t>
      </w:r>
    </w:p>
    <w:p w14:paraId="6EDE3B01"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7.</w:t>
      </w:r>
      <w:r w:rsidRPr="00EC49FE">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EC49FE">
        <w:rPr>
          <w:rFonts w:ascii="Times New Roman" w:hAnsi="Times New Roman" w:cs="Times New Roman"/>
          <w:i/>
          <w:iCs/>
        </w:rPr>
        <w:t>Lancet Lond Engl</w:t>
      </w:r>
      <w:r w:rsidRPr="00EC49FE">
        <w:rPr>
          <w:rFonts w:ascii="Times New Roman" w:hAnsi="Times New Roman" w:cs="Times New Roman"/>
        </w:rPr>
        <w:t>. 2019;393(10183):1819-1830. doi:10.1016/S0140-6736(18)32409-7</w:t>
      </w:r>
    </w:p>
    <w:p w14:paraId="5E8A92B7"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8.</w:t>
      </w:r>
      <w:r w:rsidRPr="00EC49FE">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EC49FE">
        <w:rPr>
          <w:rFonts w:ascii="Times New Roman" w:hAnsi="Times New Roman" w:cs="Times New Roman"/>
          <w:i/>
          <w:iCs/>
        </w:rPr>
        <w:t>Crit Rev Oncol Hematol</w:t>
      </w:r>
      <w:r w:rsidRPr="00EC49FE">
        <w:rPr>
          <w:rFonts w:ascii="Times New Roman" w:hAnsi="Times New Roman" w:cs="Times New Roman"/>
        </w:rPr>
        <w:t>. 2021;160:103302. doi:10.1016/j.critrevonc.2021.103302</w:t>
      </w:r>
    </w:p>
    <w:p w14:paraId="052B7257" w14:textId="77777777" w:rsidR="00EC49FE" w:rsidRPr="0072134C" w:rsidRDefault="00EC49FE" w:rsidP="00EC49FE">
      <w:pPr>
        <w:pStyle w:val="Bibliography"/>
        <w:rPr>
          <w:rFonts w:ascii="Times New Roman" w:hAnsi="Times New Roman" w:cs="Times New Roman"/>
          <w:lang w:val="pt-BR"/>
        </w:rPr>
      </w:pPr>
      <w:r w:rsidRPr="00EC49FE">
        <w:rPr>
          <w:rFonts w:ascii="Times New Roman" w:hAnsi="Times New Roman" w:cs="Times New Roman"/>
        </w:rPr>
        <w:t>9.</w:t>
      </w:r>
      <w:r w:rsidRPr="00EC49FE">
        <w:rPr>
          <w:rFonts w:ascii="Times New Roman" w:hAnsi="Times New Roman" w:cs="Times New Roman"/>
        </w:rPr>
        <w:tab/>
        <w:t xml:space="preserve">Gandhi L, Rodríguez-Abreu D, Gadgeel S, et al. Pembrolizumab plus Chemotherapy in Metastatic Non–Small-Cell Lung Cancer. </w:t>
      </w:r>
      <w:r w:rsidRPr="0072134C">
        <w:rPr>
          <w:rFonts w:ascii="Times New Roman" w:hAnsi="Times New Roman" w:cs="Times New Roman"/>
          <w:i/>
          <w:iCs/>
          <w:lang w:val="pt-BR"/>
        </w:rPr>
        <w:t>N Engl J Med</w:t>
      </w:r>
      <w:r w:rsidRPr="0072134C">
        <w:rPr>
          <w:rFonts w:ascii="Times New Roman" w:hAnsi="Times New Roman" w:cs="Times New Roman"/>
          <w:lang w:val="pt-BR"/>
        </w:rPr>
        <w:t>. 2018;378(22):2078-2092. doi:10.1056/NEJMoa1801005</w:t>
      </w:r>
    </w:p>
    <w:p w14:paraId="6ECE30BF" w14:textId="77777777" w:rsidR="00EC49FE" w:rsidRPr="00EC49FE" w:rsidRDefault="00EC49FE" w:rsidP="00EC49FE">
      <w:pPr>
        <w:pStyle w:val="Bibliography"/>
        <w:rPr>
          <w:rFonts w:ascii="Times New Roman" w:hAnsi="Times New Roman" w:cs="Times New Roman"/>
        </w:rPr>
      </w:pPr>
      <w:r w:rsidRPr="0072134C">
        <w:rPr>
          <w:rFonts w:ascii="Times New Roman" w:hAnsi="Times New Roman" w:cs="Times New Roman"/>
          <w:lang w:val="pt-BR"/>
        </w:rPr>
        <w:t>10.</w:t>
      </w:r>
      <w:r w:rsidRPr="0072134C">
        <w:rPr>
          <w:rFonts w:ascii="Times New Roman" w:hAnsi="Times New Roman" w:cs="Times New Roman"/>
          <w:lang w:val="pt-BR"/>
        </w:rPr>
        <w:tab/>
        <w:t xml:space="preserve">Paz-Ares L, Luft A, Vicente D, et al. </w:t>
      </w:r>
      <w:r w:rsidRPr="00EC49FE">
        <w:rPr>
          <w:rFonts w:ascii="Times New Roman" w:hAnsi="Times New Roman" w:cs="Times New Roman"/>
        </w:rPr>
        <w:t xml:space="preserve">Pembrolizumab plus Chemotherapy for Squamous Non–Small-Cell Lung Cancer. </w:t>
      </w:r>
      <w:r w:rsidRPr="00EC49FE">
        <w:rPr>
          <w:rFonts w:ascii="Times New Roman" w:hAnsi="Times New Roman" w:cs="Times New Roman"/>
          <w:i/>
          <w:iCs/>
        </w:rPr>
        <w:t>N Engl J Med</w:t>
      </w:r>
      <w:r w:rsidRPr="00EC49FE">
        <w:rPr>
          <w:rFonts w:ascii="Times New Roman" w:hAnsi="Times New Roman" w:cs="Times New Roman"/>
        </w:rPr>
        <w:t>. 2018;379(21):2040-2051. doi:10.1056/NEJMoa1810865</w:t>
      </w:r>
    </w:p>
    <w:p w14:paraId="7730F19D"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11.</w:t>
      </w:r>
      <w:r w:rsidRPr="00EC49FE">
        <w:rPr>
          <w:rFonts w:ascii="Times New Roman" w:hAnsi="Times New Roman" w:cs="Times New Roman"/>
        </w:rPr>
        <w:tab/>
        <w:t xml:space="preserve">Hellmann MD, Paz-Ares L, Bernabe Caro R, et al. Nivolumab plus Ipilimumab in Advanced Non-Small-Cell Lung Cancer. </w:t>
      </w:r>
      <w:r w:rsidRPr="00EC49FE">
        <w:rPr>
          <w:rFonts w:ascii="Times New Roman" w:hAnsi="Times New Roman" w:cs="Times New Roman"/>
          <w:i/>
          <w:iCs/>
        </w:rPr>
        <w:t>N Engl J Med</w:t>
      </w:r>
      <w:r w:rsidRPr="00EC49FE">
        <w:rPr>
          <w:rFonts w:ascii="Times New Roman" w:hAnsi="Times New Roman" w:cs="Times New Roman"/>
        </w:rPr>
        <w:t>. 2019;381(21):2020-2031. doi:10.1056/NEJMoa1910231</w:t>
      </w:r>
    </w:p>
    <w:p w14:paraId="2BB21956"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12.</w:t>
      </w:r>
      <w:r w:rsidRPr="00EC49FE">
        <w:rPr>
          <w:rFonts w:ascii="Times New Roman" w:hAnsi="Times New Roman" w:cs="Times New Roman"/>
        </w:rPr>
        <w:tab/>
        <w:t xml:space="preserve">Brahmer J, Reckamp KL, Baas P, et al. Nivolumab versus Docetaxel in Advanced Squamous-Cell Non-Small-Cell Lung Cancer. </w:t>
      </w:r>
      <w:r w:rsidRPr="00EC49FE">
        <w:rPr>
          <w:rFonts w:ascii="Times New Roman" w:hAnsi="Times New Roman" w:cs="Times New Roman"/>
          <w:i/>
          <w:iCs/>
        </w:rPr>
        <w:t>N Engl J Med</w:t>
      </w:r>
      <w:r w:rsidRPr="00EC49FE">
        <w:rPr>
          <w:rFonts w:ascii="Times New Roman" w:hAnsi="Times New Roman" w:cs="Times New Roman"/>
        </w:rPr>
        <w:t>. 2015;373(2):123-135. doi:10.1056/NEJMoa1504627</w:t>
      </w:r>
    </w:p>
    <w:p w14:paraId="6A82B11C"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13.</w:t>
      </w:r>
      <w:r w:rsidRPr="00EC49FE">
        <w:rPr>
          <w:rFonts w:ascii="Times New Roman" w:hAnsi="Times New Roman" w:cs="Times New Roman"/>
        </w:rPr>
        <w:tab/>
        <w:t xml:space="preserve">Seymour L, Bogaerts J, Perrone A, et al. iRECIST: guidelines for response criteria for use in trials </w:t>
      </w:r>
      <w:r w:rsidRPr="00EC49FE">
        <w:rPr>
          <w:rFonts w:ascii="Times New Roman" w:hAnsi="Times New Roman" w:cs="Times New Roman"/>
        </w:rPr>
        <w:lastRenderedPageBreak/>
        <w:t xml:space="preserve">testing immunotherapeutics. </w:t>
      </w:r>
      <w:r w:rsidRPr="00EC49FE">
        <w:rPr>
          <w:rFonts w:ascii="Times New Roman" w:hAnsi="Times New Roman" w:cs="Times New Roman"/>
          <w:i/>
          <w:iCs/>
        </w:rPr>
        <w:t>Lancet Oncol</w:t>
      </w:r>
      <w:r w:rsidRPr="00EC49FE">
        <w:rPr>
          <w:rFonts w:ascii="Times New Roman" w:hAnsi="Times New Roman" w:cs="Times New Roman"/>
        </w:rPr>
        <w:t>. 2017;18(3):e143-e152. doi:10.1016/S1470-2045(17)30074-8</w:t>
      </w:r>
    </w:p>
    <w:p w14:paraId="32D17A35"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14.</w:t>
      </w:r>
      <w:r w:rsidRPr="00EC49FE">
        <w:rPr>
          <w:rFonts w:ascii="Times New Roman" w:hAnsi="Times New Roman" w:cs="Times New Roman"/>
        </w:rPr>
        <w:tab/>
        <w:t xml:space="preserve">Gould MK, Huang BZ, Tammemagi MC, Kinar Y, Shiff R. Machine Learning for Early Lung Cancer Identification Using Routine Clinical and Laboratory Data. </w:t>
      </w:r>
      <w:r w:rsidRPr="00EC49FE">
        <w:rPr>
          <w:rFonts w:ascii="Times New Roman" w:hAnsi="Times New Roman" w:cs="Times New Roman"/>
          <w:i/>
          <w:iCs/>
        </w:rPr>
        <w:t>Am J Respir Crit Care Med</w:t>
      </w:r>
      <w:r w:rsidRPr="00EC49FE">
        <w:rPr>
          <w:rFonts w:ascii="Times New Roman" w:hAnsi="Times New Roman" w:cs="Times New Roman"/>
        </w:rPr>
        <w:t>. 2021;204(4):445-453. doi:10.1164/rccm.202007-2791OC</w:t>
      </w:r>
    </w:p>
    <w:p w14:paraId="294A0079"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15.</w:t>
      </w:r>
      <w:r w:rsidRPr="00EC49FE">
        <w:rPr>
          <w:rFonts w:ascii="Times New Roman" w:hAnsi="Times New Roman" w:cs="Times New Roman"/>
        </w:rPr>
        <w:tab/>
        <w:t xml:space="preserve">Liu D, Wang X, Li L, et al. Machine Learning-Based Model for the Prognosis of Postoperative Gastric Cancer. </w:t>
      </w:r>
      <w:r w:rsidRPr="00EC49FE">
        <w:rPr>
          <w:rFonts w:ascii="Times New Roman" w:hAnsi="Times New Roman" w:cs="Times New Roman"/>
          <w:i/>
          <w:iCs/>
        </w:rPr>
        <w:t>Cancer Manag Res</w:t>
      </w:r>
      <w:r w:rsidRPr="00EC49FE">
        <w:rPr>
          <w:rFonts w:ascii="Times New Roman" w:hAnsi="Times New Roman" w:cs="Times New Roman"/>
        </w:rPr>
        <w:t>. 2022;14:135-155. doi:10.2147/CMAR.S342352</w:t>
      </w:r>
    </w:p>
    <w:p w14:paraId="1700E4CC"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16.</w:t>
      </w:r>
      <w:r w:rsidRPr="00EC49FE">
        <w:rPr>
          <w:rFonts w:ascii="Times New Roman" w:hAnsi="Times New Roman" w:cs="Times New Roman"/>
        </w:rPr>
        <w:tab/>
        <w:t xml:space="preserve">Nartowt BJ, Hart GR, Muhammad W, Liang Y, Stark GF, Deng J. Robust Machine Learning for Colorectal Cancer Risk Prediction and Stratification. </w:t>
      </w:r>
      <w:r w:rsidRPr="00EC49FE">
        <w:rPr>
          <w:rFonts w:ascii="Times New Roman" w:hAnsi="Times New Roman" w:cs="Times New Roman"/>
          <w:i/>
          <w:iCs/>
        </w:rPr>
        <w:t>Front Big Data</w:t>
      </w:r>
      <w:r w:rsidRPr="00EC49FE">
        <w:rPr>
          <w:rFonts w:ascii="Times New Roman" w:hAnsi="Times New Roman" w:cs="Times New Roman"/>
        </w:rPr>
        <w:t>. 2020;3:6. doi:10.3389/fdata.2020.00006</w:t>
      </w:r>
    </w:p>
    <w:p w14:paraId="18561A7D"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17.</w:t>
      </w:r>
      <w:r w:rsidRPr="00EC49FE">
        <w:rPr>
          <w:rFonts w:ascii="Times New Roman" w:hAnsi="Times New Roman" w:cs="Times New Roman"/>
        </w:rPr>
        <w:tab/>
        <w:t xml:space="preserve">Stark GF, Hart GR, Nartowt BJ, Deng J. Predicting breast cancer risk using personal health data and machine learning models. </w:t>
      </w:r>
      <w:r w:rsidRPr="00EC49FE">
        <w:rPr>
          <w:rFonts w:ascii="Times New Roman" w:hAnsi="Times New Roman" w:cs="Times New Roman"/>
          <w:i/>
          <w:iCs/>
        </w:rPr>
        <w:t>PloS One</w:t>
      </w:r>
      <w:r w:rsidRPr="00EC49FE">
        <w:rPr>
          <w:rFonts w:ascii="Times New Roman" w:hAnsi="Times New Roman" w:cs="Times New Roman"/>
        </w:rPr>
        <w:t>. 2019;14(12):e0226765. doi:10.1371/journal.pone.0226765</w:t>
      </w:r>
    </w:p>
    <w:p w14:paraId="3A42DF9D"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18.</w:t>
      </w:r>
      <w:r w:rsidRPr="00EC49FE">
        <w:rPr>
          <w:rFonts w:ascii="Times New Roman" w:hAnsi="Times New Roman" w:cs="Times New Roman"/>
        </w:rPr>
        <w:tab/>
        <w:t xml:space="preserve">Xie J, Luo X, Deng X, et al. Advances in artificial intelligence to predict cancer immunotherapy efficacy. </w:t>
      </w:r>
      <w:r w:rsidRPr="00EC49FE">
        <w:rPr>
          <w:rFonts w:ascii="Times New Roman" w:hAnsi="Times New Roman" w:cs="Times New Roman"/>
          <w:i/>
          <w:iCs/>
        </w:rPr>
        <w:t>Front Immunol</w:t>
      </w:r>
      <w:r w:rsidRPr="00EC49FE">
        <w:rPr>
          <w:rFonts w:ascii="Times New Roman" w:hAnsi="Times New Roman" w:cs="Times New Roman"/>
        </w:rPr>
        <w:t>. 2022;13:1076883. doi:10.3389/fimmu.2022.1076883</w:t>
      </w:r>
    </w:p>
    <w:p w14:paraId="32895856"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19.</w:t>
      </w:r>
      <w:r w:rsidRPr="00EC49FE">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EC49FE">
        <w:rPr>
          <w:rFonts w:ascii="Times New Roman" w:hAnsi="Times New Roman" w:cs="Times New Roman"/>
          <w:i/>
          <w:iCs/>
        </w:rPr>
        <w:t>JAMA Oncol</w:t>
      </w:r>
      <w:r w:rsidRPr="00EC49FE">
        <w:rPr>
          <w:rFonts w:ascii="Times New Roman" w:hAnsi="Times New Roman" w:cs="Times New Roman"/>
        </w:rPr>
        <w:t>. 2023;9(1):51-60. doi:10.1001/jamaoncol.2022.4933</w:t>
      </w:r>
    </w:p>
    <w:p w14:paraId="5A0EADF6"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20.</w:t>
      </w:r>
      <w:r w:rsidRPr="00EC49FE">
        <w:rPr>
          <w:rFonts w:ascii="Times New Roman" w:hAnsi="Times New Roman" w:cs="Times New Roman"/>
        </w:rPr>
        <w:tab/>
        <w:t>Real-World Evidence Solutions | RWE Company | Flatiron Health. Accessed March 22, 2024. https://flatiron.com/real-world-evidence</w:t>
      </w:r>
    </w:p>
    <w:p w14:paraId="0034A497"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21.</w:t>
      </w:r>
      <w:r w:rsidRPr="00EC49FE">
        <w:rPr>
          <w:rFonts w:ascii="Times New Roman" w:hAnsi="Times New Roman" w:cs="Times New Roman"/>
        </w:rPr>
        <w:tab/>
        <w:t xml:space="preserve">Oken MM, Creech RH, Tormey DC, et al. Toxicity and response criteria of the Eastern Cooperative Oncology Group. </w:t>
      </w:r>
      <w:r w:rsidRPr="00EC49FE">
        <w:rPr>
          <w:rFonts w:ascii="Times New Roman" w:hAnsi="Times New Roman" w:cs="Times New Roman"/>
          <w:i/>
          <w:iCs/>
        </w:rPr>
        <w:t>Am J Clin Oncol</w:t>
      </w:r>
      <w:r w:rsidRPr="00EC49FE">
        <w:rPr>
          <w:rFonts w:ascii="Times New Roman" w:hAnsi="Times New Roman" w:cs="Times New Roman"/>
        </w:rPr>
        <w:t>. 1982;5(6):649-655.</w:t>
      </w:r>
    </w:p>
    <w:p w14:paraId="7E9AEFBF"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22.</w:t>
      </w:r>
      <w:r w:rsidRPr="00EC49FE">
        <w:rPr>
          <w:rFonts w:ascii="Times New Roman" w:hAnsi="Times New Roman" w:cs="Times New Roman"/>
        </w:rPr>
        <w:tab/>
        <w:t>CKD-EPI Creatinine Equation (2021). National Kidney Foundation. Published October 26, 2015. Accessed May 15, 2024. https://www.kidney.org/content/ckd-epi-creatinine-equation-2021</w:t>
      </w:r>
    </w:p>
    <w:p w14:paraId="18EC69C0"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23.</w:t>
      </w:r>
      <w:r w:rsidRPr="00EC49FE">
        <w:rPr>
          <w:rFonts w:ascii="Times New Roman" w:hAnsi="Times New Roman" w:cs="Times New Roman"/>
        </w:rPr>
        <w:tab/>
        <w:t xml:space="preserve">Koyama T, Hamada H, Nishida M, Naess PA, Gaarder C, Sakamoto T. Defining the optimal cut-off values for liver enzymes in diagnosing blunt liver injury. </w:t>
      </w:r>
      <w:r w:rsidRPr="00EC49FE">
        <w:rPr>
          <w:rFonts w:ascii="Times New Roman" w:hAnsi="Times New Roman" w:cs="Times New Roman"/>
          <w:i/>
          <w:iCs/>
        </w:rPr>
        <w:t>BMC Res Notes</w:t>
      </w:r>
      <w:r w:rsidRPr="00EC49FE">
        <w:rPr>
          <w:rFonts w:ascii="Times New Roman" w:hAnsi="Times New Roman" w:cs="Times New Roman"/>
        </w:rPr>
        <w:t>. 2016;9:41. doi:10.1186/s13104-016-1863-3</w:t>
      </w:r>
    </w:p>
    <w:p w14:paraId="40A1BA19"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24.</w:t>
      </w:r>
      <w:r w:rsidRPr="00EC49FE">
        <w:rPr>
          <w:rFonts w:ascii="Times New Roman" w:hAnsi="Times New Roman" w:cs="Times New Roman"/>
        </w:rPr>
        <w:tab/>
        <w:t xml:space="preserve">Youden WJ. Index for rating diagnostic tests. </w:t>
      </w:r>
      <w:r w:rsidRPr="00EC49FE">
        <w:rPr>
          <w:rFonts w:ascii="Times New Roman" w:hAnsi="Times New Roman" w:cs="Times New Roman"/>
          <w:i/>
          <w:iCs/>
        </w:rPr>
        <w:t>Cancer</w:t>
      </w:r>
      <w:r w:rsidRPr="00EC49FE">
        <w:rPr>
          <w:rFonts w:ascii="Times New Roman" w:hAnsi="Times New Roman" w:cs="Times New Roman"/>
        </w:rPr>
        <w:t>. 1950;3(1):32-35. doi:10.1002/1097-0142(1950)3:1&lt;32::aid-cncr2820030106&gt;3.0.co;2-3</w:t>
      </w:r>
    </w:p>
    <w:p w14:paraId="176D38A3"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25.</w:t>
      </w:r>
      <w:r w:rsidRPr="00EC49FE">
        <w:rPr>
          <w:rFonts w:ascii="Times New Roman" w:hAnsi="Times New Roman" w:cs="Times New Roman"/>
        </w:rPr>
        <w:tab/>
        <w:t xml:space="preserve">Ruopp MD, Perkins NJ, Whitcomb BW, Schisterman EF. Youden Index and Optimal Cut-Point Estimated from Observations Affected by a Lower Limit of Detection. </w:t>
      </w:r>
      <w:r w:rsidRPr="00EC49FE">
        <w:rPr>
          <w:rFonts w:ascii="Times New Roman" w:hAnsi="Times New Roman" w:cs="Times New Roman"/>
          <w:i/>
          <w:iCs/>
        </w:rPr>
        <w:t>Biom J Biom Z</w:t>
      </w:r>
      <w:r w:rsidRPr="00EC49FE">
        <w:rPr>
          <w:rFonts w:ascii="Times New Roman" w:hAnsi="Times New Roman" w:cs="Times New Roman"/>
        </w:rPr>
        <w:t>. 2008;50(3):419-430. doi:10.1002/bimj.200710415</w:t>
      </w:r>
    </w:p>
    <w:p w14:paraId="4F590C6B" w14:textId="2F0F6F48"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02D09CF9" w14:textId="77777777" w:rsidR="00951AEA" w:rsidRDefault="00951AEA" w:rsidP="00624C9A">
      <w:pPr>
        <w:rPr>
          <w:rFonts w:ascii="Times New Roman" w:hAnsi="Times New Roman" w:cs="Times New Roman"/>
          <w:b/>
          <w:bCs/>
        </w:rPr>
      </w:pP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lastRenderedPageBreak/>
        <w:t>Supplement</w:t>
      </w:r>
    </w:p>
    <w:p w14:paraId="65BE0CA0" w14:textId="77777777" w:rsidR="00951AEA" w:rsidRPr="0064500B" w:rsidRDefault="00951AEA" w:rsidP="00951AEA">
      <w:pPr>
        <w:rPr>
          <w:rFonts w:ascii="Times New Roman" w:hAnsi="Times New Roman" w:cs="Times New Roman"/>
          <w:b/>
          <w:bCs/>
          <w:u w:val="single"/>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41C3013A" w14:textId="77777777" w:rsidTr="00971131">
        <w:tc>
          <w:tcPr>
            <w:tcW w:w="5035" w:type="dxa"/>
          </w:tcPr>
          <w:p w14:paraId="46F7349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4AA206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5DA9360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3F8A8FF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3EAD3785" w14:textId="77777777" w:rsidTr="00971131">
        <w:tc>
          <w:tcPr>
            <w:tcW w:w="5035" w:type="dxa"/>
          </w:tcPr>
          <w:p w14:paraId="7112F4D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7F48F0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2C5036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1C59DE2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667F64A3" w14:textId="77777777" w:rsidTr="00971131">
        <w:tc>
          <w:tcPr>
            <w:tcW w:w="5035" w:type="dxa"/>
          </w:tcPr>
          <w:p w14:paraId="1637B4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721900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42D10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0FDE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951AEA" w:rsidRPr="0064500B" w14:paraId="1A742B23" w14:textId="77777777" w:rsidTr="00971131">
        <w:tc>
          <w:tcPr>
            <w:tcW w:w="5035" w:type="dxa"/>
          </w:tcPr>
          <w:p w14:paraId="4044B71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73049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027C53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76AE5E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p>
        </w:tc>
      </w:tr>
      <w:tr w:rsidR="00951AEA" w:rsidRPr="0064500B" w14:paraId="33C75A99" w14:textId="77777777" w:rsidTr="00971131">
        <w:tc>
          <w:tcPr>
            <w:tcW w:w="5035" w:type="dxa"/>
          </w:tcPr>
          <w:p w14:paraId="75A79EF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3A8ABEA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77C1D5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621DFE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951AEA" w:rsidRPr="0064500B" w14:paraId="736DC15F" w14:textId="77777777" w:rsidTr="00971131">
        <w:tc>
          <w:tcPr>
            <w:tcW w:w="5035" w:type="dxa"/>
          </w:tcPr>
          <w:p w14:paraId="01EB722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08722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1B417F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3ABCAE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951AEA" w:rsidRPr="0064500B" w14:paraId="466EB3B7" w14:textId="77777777" w:rsidTr="00971131">
        <w:tc>
          <w:tcPr>
            <w:tcW w:w="5035" w:type="dxa"/>
          </w:tcPr>
          <w:p w14:paraId="54A0507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253D03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30AB380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33906B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951AEA" w:rsidRPr="0064500B" w14:paraId="5E308C8E" w14:textId="77777777" w:rsidTr="00971131">
        <w:tc>
          <w:tcPr>
            <w:tcW w:w="5035" w:type="dxa"/>
          </w:tcPr>
          <w:p w14:paraId="1FF14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57B28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0BEECE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922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545E5D74" w14:textId="77777777" w:rsidTr="00971131">
        <w:tc>
          <w:tcPr>
            <w:tcW w:w="5035" w:type="dxa"/>
          </w:tcPr>
          <w:p w14:paraId="078D082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87E1D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w:t>
            </w:r>
          </w:p>
        </w:tc>
        <w:tc>
          <w:tcPr>
            <w:tcW w:w="1890" w:type="dxa"/>
            <w:vAlign w:val="bottom"/>
          </w:tcPr>
          <w:p w14:paraId="29492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76632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951AEA" w:rsidRPr="0064500B" w14:paraId="56A502E2" w14:textId="77777777" w:rsidTr="00971131">
        <w:tc>
          <w:tcPr>
            <w:tcW w:w="5035" w:type="dxa"/>
          </w:tcPr>
          <w:p w14:paraId="4333FE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CB8AD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13F732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0D537B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951AEA" w:rsidRPr="0064500B" w14:paraId="2BAC1A5A" w14:textId="77777777" w:rsidTr="00971131">
        <w:tc>
          <w:tcPr>
            <w:tcW w:w="5035" w:type="dxa"/>
          </w:tcPr>
          <w:p w14:paraId="136C6B6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4161E7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63F9F3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07037B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12191FD" w14:textId="77777777" w:rsidTr="00971131">
        <w:tc>
          <w:tcPr>
            <w:tcW w:w="5035" w:type="dxa"/>
          </w:tcPr>
          <w:p w14:paraId="047BB04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1825AB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782B20D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98AC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951AEA" w:rsidRPr="0064500B" w14:paraId="0114CD8B" w14:textId="77777777" w:rsidTr="00971131">
        <w:tc>
          <w:tcPr>
            <w:tcW w:w="5035" w:type="dxa"/>
          </w:tcPr>
          <w:p w14:paraId="5FEA8A2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3C2BB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20A30C9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2A25A41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7A11A5CE" w14:textId="77777777" w:rsidTr="00971131">
        <w:tc>
          <w:tcPr>
            <w:tcW w:w="5035" w:type="dxa"/>
          </w:tcPr>
          <w:p w14:paraId="161DF0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58E7F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6B8B59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471B36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951AEA" w:rsidRPr="0064500B" w14:paraId="1EF7BE33" w14:textId="77777777" w:rsidTr="00971131">
        <w:tc>
          <w:tcPr>
            <w:tcW w:w="5035" w:type="dxa"/>
          </w:tcPr>
          <w:p w14:paraId="1212BDD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740960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26D0C34C"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31E0FA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951AEA" w:rsidRPr="0064500B" w14:paraId="5521A1E8" w14:textId="77777777" w:rsidTr="00971131">
        <w:tc>
          <w:tcPr>
            <w:tcW w:w="5035" w:type="dxa"/>
          </w:tcPr>
          <w:p w14:paraId="2148640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713113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02CD2FEB"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14B3E9E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951AEA" w:rsidRPr="0064500B" w14:paraId="4CB6BFA2" w14:textId="77777777" w:rsidTr="00971131">
        <w:tc>
          <w:tcPr>
            <w:tcW w:w="5035" w:type="dxa"/>
          </w:tcPr>
          <w:p w14:paraId="064D215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804DB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4D5A1023"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1329FC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2B74646" w14:textId="77777777" w:rsidTr="00971131">
        <w:tc>
          <w:tcPr>
            <w:tcW w:w="5035" w:type="dxa"/>
          </w:tcPr>
          <w:p w14:paraId="19E28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2392B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06370892"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8507C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951AEA" w:rsidRPr="0064500B" w14:paraId="5A06B05D" w14:textId="77777777" w:rsidTr="00971131">
        <w:tc>
          <w:tcPr>
            <w:tcW w:w="5035" w:type="dxa"/>
          </w:tcPr>
          <w:p w14:paraId="1C0FB31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15539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5D7EDD9E"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[0.20, 8.60]</w:t>
            </w:r>
          </w:p>
        </w:tc>
        <w:tc>
          <w:tcPr>
            <w:tcW w:w="1440" w:type="dxa"/>
            <w:vAlign w:val="bottom"/>
          </w:tcPr>
          <w:p w14:paraId="6708DC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951AEA" w:rsidRPr="0064500B" w14:paraId="000687D9" w14:textId="77777777" w:rsidTr="00971131">
        <w:tc>
          <w:tcPr>
            <w:tcW w:w="5035" w:type="dxa"/>
          </w:tcPr>
          <w:p w14:paraId="4DA8BF9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5DCBF6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BA82C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236E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FE80870" w14:textId="77777777" w:rsidTr="00971131">
        <w:tc>
          <w:tcPr>
            <w:tcW w:w="5035" w:type="dxa"/>
          </w:tcPr>
          <w:p w14:paraId="159636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EBB35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2EF5DF09"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297A32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951AEA" w:rsidRPr="0064500B" w14:paraId="6C22C91A" w14:textId="77777777" w:rsidTr="00971131">
        <w:tc>
          <w:tcPr>
            <w:tcW w:w="5035" w:type="dxa"/>
          </w:tcPr>
          <w:p w14:paraId="13989C7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60B62F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854D7B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79E548B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951AEA" w:rsidRPr="0064500B" w14:paraId="3767567F" w14:textId="77777777" w:rsidTr="00971131">
        <w:tc>
          <w:tcPr>
            <w:tcW w:w="5035" w:type="dxa"/>
          </w:tcPr>
          <w:p w14:paraId="0D89CE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7AC8A4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7E5883F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[0.00, 687.16]</w:t>
            </w:r>
          </w:p>
        </w:tc>
        <w:tc>
          <w:tcPr>
            <w:tcW w:w="1440" w:type="dxa"/>
            <w:vAlign w:val="bottom"/>
          </w:tcPr>
          <w:p w14:paraId="24CBBE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951AEA" w:rsidRPr="0064500B" w14:paraId="3310E6A2" w14:textId="77777777" w:rsidTr="00971131">
        <w:tc>
          <w:tcPr>
            <w:tcW w:w="5035" w:type="dxa"/>
          </w:tcPr>
          <w:p w14:paraId="126E10E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238BC57D" w14:textId="77777777" w:rsidR="00951AEA" w:rsidRPr="0064500B" w:rsidRDefault="00951AEA" w:rsidP="00971131">
            <w:pPr>
              <w:jc w:val="center"/>
              <w:rPr>
                <w:rFonts w:ascii="Times New Roman" w:hAnsi="Times New Roman" w:cs="Times New Roman"/>
                <w:sz w:val="22"/>
                <w:szCs w:val="22"/>
              </w:rPr>
            </w:pPr>
          </w:p>
        </w:tc>
        <w:tc>
          <w:tcPr>
            <w:tcW w:w="1890" w:type="dxa"/>
          </w:tcPr>
          <w:p w14:paraId="44241624" w14:textId="77777777" w:rsidR="00951AEA" w:rsidRPr="0064500B" w:rsidRDefault="00951AEA" w:rsidP="00971131">
            <w:pPr>
              <w:jc w:val="center"/>
              <w:rPr>
                <w:rFonts w:ascii="Times New Roman" w:hAnsi="Times New Roman" w:cs="Times New Roman"/>
                <w:sz w:val="22"/>
                <w:szCs w:val="22"/>
              </w:rPr>
            </w:pPr>
          </w:p>
        </w:tc>
        <w:tc>
          <w:tcPr>
            <w:tcW w:w="1440" w:type="dxa"/>
          </w:tcPr>
          <w:p w14:paraId="377232BA" w14:textId="77777777" w:rsidR="00951AEA" w:rsidRPr="0064500B" w:rsidRDefault="00951AEA" w:rsidP="00971131">
            <w:pPr>
              <w:jc w:val="center"/>
              <w:rPr>
                <w:rFonts w:ascii="Times New Roman" w:hAnsi="Times New Roman" w:cs="Times New Roman"/>
                <w:sz w:val="22"/>
                <w:szCs w:val="22"/>
              </w:rPr>
            </w:pPr>
          </w:p>
        </w:tc>
      </w:tr>
      <w:tr w:rsidR="00951AEA" w:rsidRPr="0064500B" w14:paraId="6E8AD630" w14:textId="77777777" w:rsidTr="00971131">
        <w:tc>
          <w:tcPr>
            <w:tcW w:w="5035" w:type="dxa"/>
          </w:tcPr>
          <w:p w14:paraId="2A6C9F42"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26689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70882D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34163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01652F2C" w14:textId="77777777" w:rsidTr="00971131">
        <w:trPr>
          <w:trHeight w:val="73"/>
        </w:trPr>
        <w:tc>
          <w:tcPr>
            <w:tcW w:w="5035" w:type="dxa"/>
          </w:tcPr>
          <w:p w14:paraId="5F47D42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1A247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2.80</w:t>
            </w:r>
          </w:p>
        </w:tc>
        <w:tc>
          <w:tcPr>
            <w:tcW w:w="1890" w:type="dxa"/>
            <w:vAlign w:val="bottom"/>
          </w:tcPr>
          <w:p w14:paraId="29A5FA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5F920F6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951AEA" w:rsidRPr="0064500B" w14:paraId="2CB21389" w14:textId="77777777" w:rsidTr="00971131">
        <w:tc>
          <w:tcPr>
            <w:tcW w:w="5035" w:type="dxa"/>
          </w:tcPr>
          <w:p w14:paraId="21CF552C"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2A0336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585196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 0.76]</w:t>
            </w:r>
          </w:p>
        </w:tc>
        <w:tc>
          <w:tcPr>
            <w:tcW w:w="1440" w:type="dxa"/>
            <w:vAlign w:val="bottom"/>
          </w:tcPr>
          <w:p w14:paraId="4D0AA6E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05A9CA7F" w14:textId="77777777" w:rsidTr="00971131">
        <w:tc>
          <w:tcPr>
            <w:tcW w:w="5035" w:type="dxa"/>
          </w:tcPr>
          <w:p w14:paraId="46A42EE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23A866B4" w14:textId="77777777" w:rsidR="00951AEA" w:rsidRPr="0064500B" w:rsidRDefault="00951AEA" w:rsidP="00971131">
            <w:pPr>
              <w:jc w:val="center"/>
              <w:rPr>
                <w:rFonts w:ascii="Times New Roman" w:hAnsi="Times New Roman" w:cs="Times New Roman"/>
                <w:sz w:val="22"/>
                <w:szCs w:val="22"/>
              </w:rPr>
            </w:pPr>
          </w:p>
        </w:tc>
        <w:tc>
          <w:tcPr>
            <w:tcW w:w="1890" w:type="dxa"/>
          </w:tcPr>
          <w:p w14:paraId="0E78DADD" w14:textId="77777777" w:rsidR="00951AEA" w:rsidRPr="0064500B" w:rsidRDefault="00951AEA" w:rsidP="00971131">
            <w:pPr>
              <w:jc w:val="center"/>
              <w:rPr>
                <w:rFonts w:ascii="Times New Roman" w:hAnsi="Times New Roman" w:cs="Times New Roman"/>
                <w:sz w:val="22"/>
                <w:szCs w:val="22"/>
              </w:rPr>
            </w:pPr>
          </w:p>
        </w:tc>
        <w:tc>
          <w:tcPr>
            <w:tcW w:w="1440" w:type="dxa"/>
          </w:tcPr>
          <w:p w14:paraId="4D711119" w14:textId="77777777" w:rsidR="00951AEA" w:rsidRPr="0064500B" w:rsidRDefault="00951AEA" w:rsidP="00971131">
            <w:pPr>
              <w:jc w:val="center"/>
              <w:rPr>
                <w:rFonts w:ascii="Times New Roman" w:hAnsi="Times New Roman" w:cs="Times New Roman"/>
                <w:sz w:val="22"/>
                <w:szCs w:val="22"/>
              </w:rPr>
            </w:pPr>
          </w:p>
        </w:tc>
      </w:tr>
      <w:tr w:rsidR="00951AEA" w:rsidRPr="0064500B" w14:paraId="7BA771C7" w14:textId="77777777" w:rsidTr="00971131">
        <w:tc>
          <w:tcPr>
            <w:tcW w:w="5035" w:type="dxa"/>
          </w:tcPr>
          <w:p w14:paraId="5DCA188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2D1B6A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0FD195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766429E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951AEA" w:rsidRPr="0064500B" w14:paraId="6F6DD994" w14:textId="77777777" w:rsidTr="00971131">
        <w:tc>
          <w:tcPr>
            <w:tcW w:w="5035" w:type="dxa"/>
          </w:tcPr>
          <w:p w14:paraId="61C4E5CA"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59B0520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5C47694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3A9E8C0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p>
        </w:tc>
      </w:tr>
      <w:tr w:rsidR="00951AEA" w:rsidRPr="0064500B" w14:paraId="30702BA0" w14:textId="77777777" w:rsidTr="00971131">
        <w:tc>
          <w:tcPr>
            <w:tcW w:w="5035" w:type="dxa"/>
          </w:tcPr>
          <w:p w14:paraId="6440ED16"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29D45B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52CB11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0.90]</w:t>
            </w:r>
          </w:p>
        </w:tc>
        <w:tc>
          <w:tcPr>
            <w:tcW w:w="1440" w:type="dxa"/>
            <w:vAlign w:val="bottom"/>
          </w:tcPr>
          <w:p w14:paraId="5366F92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p>
        </w:tc>
      </w:tr>
      <w:tr w:rsidR="00951AEA" w:rsidRPr="0064500B" w14:paraId="7FEFB2BE" w14:textId="77777777" w:rsidTr="00971131">
        <w:tc>
          <w:tcPr>
            <w:tcW w:w="5035" w:type="dxa"/>
          </w:tcPr>
          <w:p w14:paraId="5A465B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5828E845" w14:textId="77777777" w:rsidR="00951AEA" w:rsidRPr="0064500B" w:rsidRDefault="00951AEA" w:rsidP="00971131">
            <w:pPr>
              <w:jc w:val="center"/>
              <w:rPr>
                <w:rFonts w:ascii="Times New Roman" w:hAnsi="Times New Roman" w:cs="Times New Roman"/>
                <w:sz w:val="22"/>
                <w:szCs w:val="22"/>
              </w:rPr>
            </w:pPr>
          </w:p>
        </w:tc>
        <w:tc>
          <w:tcPr>
            <w:tcW w:w="1890" w:type="dxa"/>
          </w:tcPr>
          <w:p w14:paraId="3463765C" w14:textId="77777777" w:rsidR="00951AEA" w:rsidRPr="0064500B" w:rsidRDefault="00951AEA" w:rsidP="00971131">
            <w:pPr>
              <w:jc w:val="center"/>
              <w:rPr>
                <w:rFonts w:ascii="Times New Roman" w:hAnsi="Times New Roman" w:cs="Times New Roman"/>
                <w:sz w:val="22"/>
                <w:szCs w:val="22"/>
              </w:rPr>
            </w:pPr>
          </w:p>
        </w:tc>
        <w:tc>
          <w:tcPr>
            <w:tcW w:w="1440" w:type="dxa"/>
          </w:tcPr>
          <w:p w14:paraId="66C07259" w14:textId="77777777" w:rsidR="00951AEA" w:rsidRPr="0064500B" w:rsidRDefault="00951AEA" w:rsidP="00971131">
            <w:pPr>
              <w:jc w:val="center"/>
              <w:rPr>
                <w:rFonts w:ascii="Times New Roman" w:hAnsi="Times New Roman" w:cs="Times New Roman"/>
                <w:sz w:val="22"/>
                <w:szCs w:val="22"/>
              </w:rPr>
            </w:pPr>
          </w:p>
        </w:tc>
      </w:tr>
      <w:tr w:rsidR="00951AEA" w:rsidRPr="0064500B" w14:paraId="7C53B90C" w14:textId="77777777" w:rsidTr="00971131">
        <w:tc>
          <w:tcPr>
            <w:tcW w:w="5035" w:type="dxa"/>
          </w:tcPr>
          <w:p w14:paraId="29A9313D"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AD2C18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625860F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738CD1A6"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951AEA" w:rsidRPr="0064500B" w14:paraId="0077A51B" w14:textId="77777777" w:rsidTr="00971131">
        <w:tc>
          <w:tcPr>
            <w:tcW w:w="5035" w:type="dxa"/>
          </w:tcPr>
          <w:p w14:paraId="32EF093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1740F5D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322527A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66F21F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951AEA" w:rsidRPr="0064500B" w14:paraId="4419E46E" w14:textId="77777777" w:rsidTr="00971131">
        <w:tc>
          <w:tcPr>
            <w:tcW w:w="5035" w:type="dxa"/>
          </w:tcPr>
          <w:p w14:paraId="0905A726"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8EA01F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045A700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1C88B87A"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951AEA" w:rsidRPr="0064500B" w14:paraId="6A24F518" w14:textId="77777777" w:rsidTr="00971131">
        <w:tc>
          <w:tcPr>
            <w:tcW w:w="5035" w:type="dxa"/>
          </w:tcPr>
          <w:p w14:paraId="305D2E12" w14:textId="77777777" w:rsidR="00951AEA" w:rsidRPr="0064500B" w:rsidRDefault="00951AEA" w:rsidP="00971131">
            <w:pPr>
              <w:jc w:val="center"/>
              <w:rPr>
                <w:rFonts w:ascii="Times New Roman" w:hAnsi="Times New Roman" w:cs="Times New Roman"/>
                <w:sz w:val="22"/>
                <w:szCs w:val="22"/>
                <w:lang w:val="pt-BR"/>
              </w:rPr>
            </w:pPr>
          </w:p>
        </w:tc>
        <w:tc>
          <w:tcPr>
            <w:tcW w:w="1530" w:type="dxa"/>
          </w:tcPr>
          <w:p w14:paraId="01BD47C7" w14:textId="77777777" w:rsidR="00951AEA" w:rsidRPr="0064500B" w:rsidRDefault="00951AEA" w:rsidP="00971131">
            <w:pPr>
              <w:jc w:val="center"/>
              <w:rPr>
                <w:rFonts w:ascii="Times New Roman" w:hAnsi="Times New Roman" w:cs="Times New Roman"/>
                <w:sz w:val="22"/>
                <w:szCs w:val="22"/>
                <w:lang w:val="pt-BR"/>
              </w:rPr>
            </w:pPr>
          </w:p>
        </w:tc>
        <w:tc>
          <w:tcPr>
            <w:tcW w:w="1890" w:type="dxa"/>
          </w:tcPr>
          <w:p w14:paraId="55774B99" w14:textId="77777777" w:rsidR="00951AEA" w:rsidRPr="0064500B" w:rsidRDefault="00951AEA" w:rsidP="00971131">
            <w:pPr>
              <w:jc w:val="center"/>
              <w:rPr>
                <w:rFonts w:ascii="Times New Roman" w:hAnsi="Times New Roman" w:cs="Times New Roman"/>
                <w:sz w:val="22"/>
                <w:szCs w:val="22"/>
                <w:lang w:val="pt-BR"/>
              </w:rPr>
            </w:pPr>
          </w:p>
        </w:tc>
        <w:tc>
          <w:tcPr>
            <w:tcW w:w="1440" w:type="dxa"/>
          </w:tcPr>
          <w:p w14:paraId="5C9C102A" w14:textId="77777777" w:rsidR="00951AEA" w:rsidRPr="0064500B" w:rsidRDefault="00951AEA" w:rsidP="00971131">
            <w:pPr>
              <w:jc w:val="center"/>
              <w:rPr>
                <w:rFonts w:ascii="Times New Roman" w:hAnsi="Times New Roman" w:cs="Times New Roman"/>
                <w:sz w:val="22"/>
                <w:szCs w:val="22"/>
                <w:lang w:val="pt-BR"/>
              </w:rPr>
            </w:pPr>
          </w:p>
        </w:tc>
      </w:tr>
      <w:tr w:rsidR="00951AEA" w:rsidRPr="0064500B" w14:paraId="358F393A" w14:textId="77777777" w:rsidTr="00971131">
        <w:tc>
          <w:tcPr>
            <w:tcW w:w="5035" w:type="dxa"/>
          </w:tcPr>
          <w:p w14:paraId="26DB91C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0737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77FC8D1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2EBD771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951AEA" w:rsidRPr="0064500B" w14:paraId="28B0D000" w14:textId="77777777" w:rsidTr="00971131">
        <w:tc>
          <w:tcPr>
            <w:tcW w:w="5035" w:type="dxa"/>
          </w:tcPr>
          <w:p w14:paraId="5293278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7261695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1E1351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6624B14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p>
        </w:tc>
      </w:tr>
      <w:tr w:rsidR="00951AEA" w:rsidRPr="0064500B" w14:paraId="76B22ACE" w14:textId="77777777" w:rsidTr="00971131">
        <w:tc>
          <w:tcPr>
            <w:tcW w:w="5035" w:type="dxa"/>
          </w:tcPr>
          <w:p w14:paraId="22284B1F"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7ED6A3CC" w14:textId="77777777" w:rsidR="00951AEA" w:rsidRPr="0064500B" w:rsidRDefault="00951AEA" w:rsidP="00971131">
            <w:pPr>
              <w:jc w:val="center"/>
              <w:rPr>
                <w:rFonts w:ascii="Times New Roman" w:hAnsi="Times New Roman" w:cs="Times New Roman"/>
                <w:sz w:val="22"/>
                <w:szCs w:val="22"/>
              </w:rPr>
            </w:pPr>
          </w:p>
        </w:tc>
        <w:tc>
          <w:tcPr>
            <w:tcW w:w="1890" w:type="dxa"/>
          </w:tcPr>
          <w:p w14:paraId="0B56CA84" w14:textId="77777777" w:rsidR="00951AEA" w:rsidRPr="0064500B" w:rsidRDefault="00951AEA" w:rsidP="00971131">
            <w:pPr>
              <w:jc w:val="center"/>
              <w:rPr>
                <w:rFonts w:ascii="Times New Roman" w:hAnsi="Times New Roman" w:cs="Times New Roman"/>
                <w:sz w:val="22"/>
                <w:szCs w:val="22"/>
              </w:rPr>
            </w:pPr>
          </w:p>
        </w:tc>
        <w:tc>
          <w:tcPr>
            <w:tcW w:w="1440" w:type="dxa"/>
          </w:tcPr>
          <w:p w14:paraId="1BA3D1BE" w14:textId="77777777" w:rsidR="00951AEA" w:rsidRPr="0064500B" w:rsidRDefault="00951AEA" w:rsidP="00971131">
            <w:pPr>
              <w:jc w:val="center"/>
              <w:rPr>
                <w:rFonts w:ascii="Times New Roman" w:hAnsi="Times New Roman" w:cs="Times New Roman"/>
                <w:sz w:val="22"/>
                <w:szCs w:val="22"/>
              </w:rPr>
            </w:pPr>
          </w:p>
        </w:tc>
      </w:tr>
      <w:tr w:rsidR="00951AEA" w:rsidRPr="0064500B" w14:paraId="378A4019" w14:textId="77777777" w:rsidTr="00971131">
        <w:tc>
          <w:tcPr>
            <w:tcW w:w="5035" w:type="dxa"/>
          </w:tcPr>
          <w:p w14:paraId="2C21174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0C879F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9F2F9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0966605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596768E" w14:textId="77777777" w:rsidTr="00971131">
        <w:tc>
          <w:tcPr>
            <w:tcW w:w="5035" w:type="dxa"/>
          </w:tcPr>
          <w:p w14:paraId="4DC9C0CB"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4FF6110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2DF8E9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411DF6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p>
        </w:tc>
      </w:tr>
      <w:tr w:rsidR="00951AEA" w:rsidRPr="0064500B" w14:paraId="77262ED3" w14:textId="77777777" w:rsidTr="00971131">
        <w:tc>
          <w:tcPr>
            <w:tcW w:w="5035" w:type="dxa"/>
          </w:tcPr>
          <w:p w14:paraId="684EEF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374B458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5DB84B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023645F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3B236AD6" w14:textId="77777777" w:rsidTr="00971131">
        <w:tc>
          <w:tcPr>
            <w:tcW w:w="5035" w:type="dxa"/>
          </w:tcPr>
          <w:p w14:paraId="0EDF53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899404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1A44B5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[1.50, 2.08]</w:t>
            </w:r>
          </w:p>
        </w:tc>
        <w:tc>
          <w:tcPr>
            <w:tcW w:w="1440" w:type="dxa"/>
          </w:tcPr>
          <w:p w14:paraId="5901F51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E097F0" w14:textId="77777777" w:rsidTr="00971131">
        <w:tc>
          <w:tcPr>
            <w:tcW w:w="5035" w:type="dxa"/>
          </w:tcPr>
          <w:p w14:paraId="58C66F8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4FB17B7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66D959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[1.40, 2.89]</w:t>
            </w:r>
          </w:p>
        </w:tc>
        <w:tc>
          <w:tcPr>
            <w:tcW w:w="1440" w:type="dxa"/>
          </w:tcPr>
          <w:p w14:paraId="3B38ECC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CD27CAD" w14:textId="77777777" w:rsidTr="00971131">
        <w:tc>
          <w:tcPr>
            <w:tcW w:w="5035" w:type="dxa"/>
          </w:tcPr>
          <w:p w14:paraId="70319F8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AC14F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51FB5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4C8A9DB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951AEA" w:rsidRPr="0064500B" w14:paraId="53BDC59F" w14:textId="77777777" w:rsidTr="00971131">
        <w:tc>
          <w:tcPr>
            <w:tcW w:w="5035" w:type="dxa"/>
          </w:tcPr>
          <w:p w14:paraId="320606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2C2D0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5C5E7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 0.92]</w:t>
            </w:r>
          </w:p>
        </w:tc>
        <w:tc>
          <w:tcPr>
            <w:tcW w:w="1440" w:type="dxa"/>
            <w:vAlign w:val="bottom"/>
          </w:tcPr>
          <w:p w14:paraId="2457B4B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5430082C" w14:textId="77777777" w:rsidTr="00971131">
        <w:tc>
          <w:tcPr>
            <w:tcW w:w="5035" w:type="dxa"/>
          </w:tcPr>
          <w:p w14:paraId="325354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41DCC5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4D9F2DD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0.71]</w:t>
            </w:r>
          </w:p>
        </w:tc>
        <w:tc>
          <w:tcPr>
            <w:tcW w:w="1440" w:type="dxa"/>
            <w:vAlign w:val="bottom"/>
          </w:tcPr>
          <w:p w14:paraId="6EAF3F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9636810" w14:textId="77777777" w:rsidTr="00971131">
        <w:tc>
          <w:tcPr>
            <w:tcW w:w="5035" w:type="dxa"/>
          </w:tcPr>
          <w:p w14:paraId="51B652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5A8152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2E3D7D7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1.07]</w:t>
            </w:r>
          </w:p>
        </w:tc>
        <w:tc>
          <w:tcPr>
            <w:tcW w:w="1440" w:type="dxa"/>
            <w:vAlign w:val="bottom"/>
          </w:tcPr>
          <w:p w14:paraId="0803807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951AEA" w:rsidRPr="0064500B" w14:paraId="0CF2992A" w14:textId="77777777" w:rsidTr="00971131">
        <w:tc>
          <w:tcPr>
            <w:tcW w:w="5035" w:type="dxa"/>
          </w:tcPr>
          <w:p w14:paraId="459BEEB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A212E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35FE1C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709486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B5D3EE8" w14:textId="77777777" w:rsidTr="00971131">
        <w:tc>
          <w:tcPr>
            <w:tcW w:w="5035" w:type="dxa"/>
          </w:tcPr>
          <w:p w14:paraId="51EAA6C4"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320C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253567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 0.69]</w:t>
            </w:r>
          </w:p>
        </w:tc>
        <w:tc>
          <w:tcPr>
            <w:tcW w:w="1440" w:type="dxa"/>
          </w:tcPr>
          <w:p w14:paraId="0CD891C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9D241FC" w14:textId="77777777" w:rsidTr="00971131">
        <w:tc>
          <w:tcPr>
            <w:tcW w:w="5035" w:type="dxa"/>
          </w:tcPr>
          <w:p w14:paraId="73432C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7306D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952E2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2BC32E4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p>
        </w:tc>
      </w:tr>
      <w:tr w:rsidR="00951AEA" w:rsidRPr="0064500B" w14:paraId="6CF52CE9" w14:textId="77777777" w:rsidTr="00971131">
        <w:tc>
          <w:tcPr>
            <w:tcW w:w="5035" w:type="dxa"/>
          </w:tcPr>
          <w:p w14:paraId="123A609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498B7C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1CE4F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72D4E8D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951AEA" w:rsidRPr="0064500B" w14:paraId="0A432F7B" w14:textId="77777777" w:rsidTr="00971131">
        <w:tc>
          <w:tcPr>
            <w:tcW w:w="5035" w:type="dxa"/>
          </w:tcPr>
          <w:p w14:paraId="14C8D8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781F3D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618DA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11BFE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6826D633" w14:textId="77777777" w:rsidTr="00971131">
        <w:tc>
          <w:tcPr>
            <w:tcW w:w="5035" w:type="dxa"/>
          </w:tcPr>
          <w:p w14:paraId="4E812B6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4C6B88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545BC9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604593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951AEA" w:rsidRPr="0064500B" w14:paraId="4DAACBE4" w14:textId="77777777" w:rsidTr="00971131">
        <w:tc>
          <w:tcPr>
            <w:tcW w:w="5035" w:type="dxa"/>
          </w:tcPr>
          <w:p w14:paraId="34F44E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1B65F5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17B60C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2.89]</w:t>
            </w:r>
          </w:p>
        </w:tc>
        <w:tc>
          <w:tcPr>
            <w:tcW w:w="1440" w:type="dxa"/>
            <w:vAlign w:val="bottom"/>
          </w:tcPr>
          <w:p w14:paraId="653C197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951AEA" w:rsidRPr="0064500B" w14:paraId="0C40CB1F" w14:textId="77777777" w:rsidTr="00971131">
        <w:tc>
          <w:tcPr>
            <w:tcW w:w="5035" w:type="dxa"/>
          </w:tcPr>
          <w:p w14:paraId="2C5CD0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7FC532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B1D39E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B42C9B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p>
        </w:tc>
      </w:tr>
      <w:tr w:rsidR="00951AEA" w:rsidRPr="0064500B" w14:paraId="49649AF2" w14:textId="77777777" w:rsidTr="00971131">
        <w:tc>
          <w:tcPr>
            <w:tcW w:w="5035" w:type="dxa"/>
          </w:tcPr>
          <w:p w14:paraId="2CBD17BD"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D447F5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7D5B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1.00]</w:t>
            </w:r>
          </w:p>
        </w:tc>
        <w:tc>
          <w:tcPr>
            <w:tcW w:w="1440" w:type="dxa"/>
            <w:vAlign w:val="bottom"/>
          </w:tcPr>
          <w:p w14:paraId="5D315A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951AEA" w:rsidRPr="0064500B" w14:paraId="77E52705" w14:textId="77777777" w:rsidTr="00971131">
        <w:tc>
          <w:tcPr>
            <w:tcW w:w="5035" w:type="dxa"/>
          </w:tcPr>
          <w:p w14:paraId="339904BD"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1057A3CD" w14:textId="77777777" w:rsidR="00951AEA" w:rsidRPr="0064500B" w:rsidRDefault="00951AEA" w:rsidP="00971131">
            <w:pPr>
              <w:jc w:val="center"/>
              <w:rPr>
                <w:rFonts w:ascii="Times New Roman" w:hAnsi="Times New Roman" w:cs="Times New Roman"/>
                <w:sz w:val="22"/>
                <w:szCs w:val="22"/>
              </w:rPr>
            </w:pPr>
          </w:p>
        </w:tc>
        <w:tc>
          <w:tcPr>
            <w:tcW w:w="1890" w:type="dxa"/>
          </w:tcPr>
          <w:p w14:paraId="0D339A7C" w14:textId="77777777" w:rsidR="00951AEA" w:rsidRPr="0064500B" w:rsidRDefault="00951AEA" w:rsidP="00971131">
            <w:pPr>
              <w:jc w:val="center"/>
              <w:rPr>
                <w:rFonts w:ascii="Times New Roman" w:hAnsi="Times New Roman" w:cs="Times New Roman"/>
                <w:sz w:val="22"/>
                <w:szCs w:val="22"/>
              </w:rPr>
            </w:pPr>
          </w:p>
        </w:tc>
        <w:tc>
          <w:tcPr>
            <w:tcW w:w="1440" w:type="dxa"/>
          </w:tcPr>
          <w:p w14:paraId="0FBA4491" w14:textId="77777777" w:rsidR="00951AEA" w:rsidRPr="0064500B" w:rsidRDefault="00951AEA" w:rsidP="00971131">
            <w:pPr>
              <w:jc w:val="center"/>
              <w:rPr>
                <w:rFonts w:ascii="Times New Roman" w:hAnsi="Times New Roman" w:cs="Times New Roman"/>
                <w:sz w:val="22"/>
                <w:szCs w:val="22"/>
              </w:rPr>
            </w:pPr>
          </w:p>
        </w:tc>
      </w:tr>
      <w:tr w:rsidR="00951AEA" w:rsidRPr="0064500B" w14:paraId="2456843C" w14:textId="77777777" w:rsidTr="00971131">
        <w:tc>
          <w:tcPr>
            <w:tcW w:w="5035" w:type="dxa"/>
          </w:tcPr>
          <w:p w14:paraId="2D16DB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0ED0B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00DD9B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 0.90]</w:t>
            </w:r>
          </w:p>
        </w:tc>
        <w:tc>
          <w:tcPr>
            <w:tcW w:w="1440" w:type="dxa"/>
            <w:vAlign w:val="bottom"/>
          </w:tcPr>
          <w:p w14:paraId="509FFA6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3B8887D" w14:textId="77777777" w:rsidTr="00971131">
        <w:tc>
          <w:tcPr>
            <w:tcW w:w="5035" w:type="dxa"/>
          </w:tcPr>
          <w:p w14:paraId="261BBAE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0DEFAB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554589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7AEB09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951AEA" w:rsidRPr="0064500B" w14:paraId="53664D1E" w14:textId="77777777" w:rsidTr="00971131">
        <w:tc>
          <w:tcPr>
            <w:tcW w:w="5035" w:type="dxa"/>
          </w:tcPr>
          <w:p w14:paraId="4958E6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99F8B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17E78C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2916311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5C33FE54" w14:textId="77777777" w:rsidTr="00971131">
        <w:tc>
          <w:tcPr>
            <w:tcW w:w="5035" w:type="dxa"/>
          </w:tcPr>
          <w:p w14:paraId="16A96B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C82E5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44A5E6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2B79014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951AEA" w:rsidRPr="0064500B" w14:paraId="4832DEC2" w14:textId="77777777" w:rsidTr="00971131">
        <w:tc>
          <w:tcPr>
            <w:tcW w:w="5035" w:type="dxa"/>
          </w:tcPr>
          <w:p w14:paraId="51B0B30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D218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0FFB6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7CFB1A7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951AEA" w:rsidRPr="0064500B" w14:paraId="03B17E79" w14:textId="77777777" w:rsidTr="00971131">
        <w:tc>
          <w:tcPr>
            <w:tcW w:w="5035" w:type="dxa"/>
          </w:tcPr>
          <w:p w14:paraId="629893A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265BC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6407AD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159802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951AEA" w:rsidRPr="0064500B" w14:paraId="7E2D3EDB" w14:textId="77777777" w:rsidTr="00971131">
        <w:tc>
          <w:tcPr>
            <w:tcW w:w="5035" w:type="dxa"/>
          </w:tcPr>
          <w:p w14:paraId="4B4D9A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7B25A4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6E3555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0.94]</w:t>
            </w:r>
          </w:p>
        </w:tc>
        <w:tc>
          <w:tcPr>
            <w:tcW w:w="1440" w:type="dxa"/>
            <w:vAlign w:val="bottom"/>
          </w:tcPr>
          <w:p w14:paraId="0F2449B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2DD77527" w14:textId="77777777" w:rsidTr="00971131">
        <w:tc>
          <w:tcPr>
            <w:tcW w:w="5035" w:type="dxa"/>
          </w:tcPr>
          <w:p w14:paraId="28D1530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016B8DAA" w14:textId="77777777" w:rsidR="00951AEA" w:rsidRPr="0064500B" w:rsidRDefault="00951AEA" w:rsidP="00971131">
            <w:pPr>
              <w:jc w:val="center"/>
              <w:rPr>
                <w:rFonts w:ascii="Times New Roman" w:hAnsi="Times New Roman" w:cs="Times New Roman"/>
                <w:sz w:val="22"/>
                <w:szCs w:val="22"/>
              </w:rPr>
            </w:pPr>
          </w:p>
        </w:tc>
        <w:tc>
          <w:tcPr>
            <w:tcW w:w="1890" w:type="dxa"/>
          </w:tcPr>
          <w:p w14:paraId="16265CDF" w14:textId="77777777" w:rsidR="00951AEA" w:rsidRPr="0064500B" w:rsidRDefault="00951AEA" w:rsidP="00971131">
            <w:pPr>
              <w:jc w:val="center"/>
              <w:rPr>
                <w:rFonts w:ascii="Times New Roman" w:hAnsi="Times New Roman" w:cs="Times New Roman"/>
                <w:sz w:val="22"/>
                <w:szCs w:val="22"/>
              </w:rPr>
            </w:pPr>
          </w:p>
        </w:tc>
        <w:tc>
          <w:tcPr>
            <w:tcW w:w="1440" w:type="dxa"/>
          </w:tcPr>
          <w:p w14:paraId="58C58DA2" w14:textId="77777777" w:rsidR="00951AEA" w:rsidRPr="0064500B" w:rsidRDefault="00951AEA" w:rsidP="00971131">
            <w:pPr>
              <w:jc w:val="center"/>
              <w:rPr>
                <w:rFonts w:ascii="Times New Roman" w:hAnsi="Times New Roman" w:cs="Times New Roman"/>
                <w:sz w:val="22"/>
                <w:szCs w:val="22"/>
              </w:rPr>
            </w:pPr>
          </w:p>
        </w:tc>
      </w:tr>
      <w:tr w:rsidR="00951AEA" w:rsidRPr="0064500B" w14:paraId="049D2EC4" w14:textId="77777777" w:rsidTr="00971131">
        <w:tc>
          <w:tcPr>
            <w:tcW w:w="5035" w:type="dxa"/>
          </w:tcPr>
          <w:p w14:paraId="3DB62D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1100AE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23B4B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C53C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D22EA6C" w14:textId="77777777" w:rsidTr="00971131">
        <w:tc>
          <w:tcPr>
            <w:tcW w:w="5035" w:type="dxa"/>
          </w:tcPr>
          <w:p w14:paraId="1D17D49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64398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5A3758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183BE7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p>
        </w:tc>
      </w:tr>
      <w:tr w:rsidR="00951AEA" w:rsidRPr="0064500B" w14:paraId="2760A13B" w14:textId="77777777" w:rsidTr="00971131">
        <w:tc>
          <w:tcPr>
            <w:tcW w:w="5035" w:type="dxa"/>
          </w:tcPr>
          <w:p w14:paraId="4F8814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327C59C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678DBC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438383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951AEA" w:rsidRPr="0064500B" w14:paraId="63EF76F4" w14:textId="77777777" w:rsidTr="00971131">
        <w:tc>
          <w:tcPr>
            <w:tcW w:w="5035" w:type="dxa"/>
          </w:tcPr>
          <w:p w14:paraId="41160C2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5DE1F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357C5B9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7ED246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p>
        </w:tc>
      </w:tr>
      <w:tr w:rsidR="00951AEA" w:rsidRPr="0064500B" w14:paraId="2D46108C" w14:textId="77777777" w:rsidTr="00971131">
        <w:tc>
          <w:tcPr>
            <w:tcW w:w="5035" w:type="dxa"/>
          </w:tcPr>
          <w:p w14:paraId="74B3496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1D12E6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792D3B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5742806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951AEA" w:rsidRPr="0064500B" w14:paraId="15CEC055" w14:textId="77777777" w:rsidTr="00971131">
        <w:tc>
          <w:tcPr>
            <w:tcW w:w="5035" w:type="dxa"/>
          </w:tcPr>
          <w:p w14:paraId="73F585C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2D190E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53F2F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413C73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D41D4A9" w14:textId="77777777" w:rsidTr="00971131">
        <w:tc>
          <w:tcPr>
            <w:tcW w:w="5035" w:type="dxa"/>
          </w:tcPr>
          <w:p w14:paraId="37B54290" w14:textId="77777777" w:rsidR="00951AEA" w:rsidRPr="0064500B" w:rsidRDefault="00951AEA" w:rsidP="00971131">
            <w:pPr>
              <w:jc w:val="center"/>
              <w:rPr>
                <w:rFonts w:ascii="Times New Roman" w:hAnsi="Times New Roman" w:cs="Times New Roman"/>
                <w:sz w:val="22"/>
                <w:szCs w:val="22"/>
              </w:rPr>
            </w:pPr>
          </w:p>
        </w:tc>
        <w:tc>
          <w:tcPr>
            <w:tcW w:w="1530" w:type="dxa"/>
          </w:tcPr>
          <w:p w14:paraId="3FC7654E" w14:textId="77777777" w:rsidR="00951AEA" w:rsidRPr="0064500B" w:rsidRDefault="00951AEA" w:rsidP="00971131">
            <w:pPr>
              <w:jc w:val="center"/>
              <w:rPr>
                <w:rFonts w:ascii="Times New Roman" w:hAnsi="Times New Roman" w:cs="Times New Roman"/>
                <w:sz w:val="22"/>
                <w:szCs w:val="22"/>
              </w:rPr>
            </w:pPr>
          </w:p>
        </w:tc>
        <w:tc>
          <w:tcPr>
            <w:tcW w:w="1890" w:type="dxa"/>
          </w:tcPr>
          <w:p w14:paraId="5F8636C1" w14:textId="77777777" w:rsidR="00951AEA" w:rsidRPr="0064500B" w:rsidRDefault="00951AEA" w:rsidP="00971131">
            <w:pPr>
              <w:jc w:val="center"/>
              <w:rPr>
                <w:rFonts w:ascii="Times New Roman" w:hAnsi="Times New Roman" w:cs="Times New Roman"/>
                <w:sz w:val="22"/>
                <w:szCs w:val="22"/>
              </w:rPr>
            </w:pPr>
          </w:p>
        </w:tc>
        <w:tc>
          <w:tcPr>
            <w:tcW w:w="1440" w:type="dxa"/>
          </w:tcPr>
          <w:p w14:paraId="3AEF66A6" w14:textId="77777777" w:rsidR="00951AEA" w:rsidRPr="0064500B" w:rsidRDefault="00951AEA" w:rsidP="00971131">
            <w:pPr>
              <w:jc w:val="center"/>
              <w:rPr>
                <w:rFonts w:ascii="Times New Roman" w:hAnsi="Times New Roman" w:cs="Times New Roman"/>
                <w:sz w:val="22"/>
                <w:szCs w:val="22"/>
              </w:rPr>
            </w:pPr>
          </w:p>
        </w:tc>
      </w:tr>
      <w:tr w:rsidR="00951AEA" w:rsidRPr="0064500B" w14:paraId="1B1910A3" w14:textId="77777777" w:rsidTr="00971131">
        <w:tc>
          <w:tcPr>
            <w:tcW w:w="5035" w:type="dxa"/>
          </w:tcPr>
          <w:p w14:paraId="31880F8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4BC816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61A5E2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4C9C16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951AEA" w:rsidRPr="0064500B" w14:paraId="1910910A" w14:textId="77777777" w:rsidTr="00971131">
        <w:tc>
          <w:tcPr>
            <w:tcW w:w="5035" w:type="dxa"/>
          </w:tcPr>
          <w:p w14:paraId="2B9FFDA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3D2D1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39BFC3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0CCC6A2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951AEA" w:rsidRPr="0064500B" w14:paraId="73042158" w14:textId="77777777" w:rsidTr="00971131">
        <w:tc>
          <w:tcPr>
            <w:tcW w:w="5035" w:type="dxa"/>
          </w:tcPr>
          <w:p w14:paraId="2B98FBA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6FC34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46D66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406C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951AEA" w:rsidRPr="0064500B" w14:paraId="3CB61D83" w14:textId="77777777" w:rsidTr="00971131">
        <w:tc>
          <w:tcPr>
            <w:tcW w:w="5035" w:type="dxa"/>
          </w:tcPr>
          <w:p w14:paraId="00802C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037E3D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B2BC7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298DB71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72172A83" w14:textId="77777777" w:rsidTr="00971131">
        <w:tc>
          <w:tcPr>
            <w:tcW w:w="5035" w:type="dxa"/>
          </w:tcPr>
          <w:p w14:paraId="319705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9C85F2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66F8192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56EA359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2B99B584" w14:textId="77777777" w:rsidTr="00971131">
        <w:tc>
          <w:tcPr>
            <w:tcW w:w="5035" w:type="dxa"/>
          </w:tcPr>
          <w:p w14:paraId="7DC6CE0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EDC19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6CDE31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232DB58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951AEA" w:rsidRPr="0064500B" w14:paraId="48E407A6" w14:textId="77777777" w:rsidTr="00971131">
        <w:tc>
          <w:tcPr>
            <w:tcW w:w="5035" w:type="dxa"/>
          </w:tcPr>
          <w:p w14:paraId="42D548A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0B50A4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2FC5A1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4BCE6AC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951AEA" w:rsidRPr="0064500B" w14:paraId="2A4B57E1" w14:textId="77777777" w:rsidTr="00971131">
        <w:tc>
          <w:tcPr>
            <w:tcW w:w="5035" w:type="dxa"/>
          </w:tcPr>
          <w:p w14:paraId="6F06489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5F1BA8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430F2EE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3886E6A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951AEA" w:rsidRPr="0064500B" w14:paraId="2011CD9D" w14:textId="77777777" w:rsidTr="00971131">
        <w:tc>
          <w:tcPr>
            <w:tcW w:w="5035" w:type="dxa"/>
          </w:tcPr>
          <w:p w14:paraId="277729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21915FF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11B56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0E1C36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951AEA" w:rsidRPr="0064500B" w14:paraId="1C16044E" w14:textId="77777777" w:rsidTr="00971131">
        <w:tc>
          <w:tcPr>
            <w:tcW w:w="5035" w:type="dxa"/>
          </w:tcPr>
          <w:p w14:paraId="6609C4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1FBC5D4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1853D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1.80]</w:t>
            </w:r>
          </w:p>
        </w:tc>
        <w:tc>
          <w:tcPr>
            <w:tcW w:w="1440" w:type="dxa"/>
            <w:vAlign w:val="bottom"/>
          </w:tcPr>
          <w:p w14:paraId="645B42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7A4AE22" w14:textId="77777777" w:rsidTr="00971131">
        <w:tc>
          <w:tcPr>
            <w:tcW w:w="5035" w:type="dxa"/>
          </w:tcPr>
          <w:p w14:paraId="13AFE4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5DD722A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2158A2E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606F448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p>
        </w:tc>
      </w:tr>
      <w:tr w:rsidR="00951AEA" w:rsidRPr="0064500B" w14:paraId="097098A3" w14:textId="77777777" w:rsidTr="00971131">
        <w:tc>
          <w:tcPr>
            <w:tcW w:w="5035" w:type="dxa"/>
          </w:tcPr>
          <w:p w14:paraId="73B92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0F175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A2FDF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1.60]</w:t>
            </w:r>
          </w:p>
        </w:tc>
        <w:tc>
          <w:tcPr>
            <w:tcW w:w="1440" w:type="dxa"/>
            <w:vAlign w:val="bottom"/>
          </w:tcPr>
          <w:p w14:paraId="49A2E6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951AEA" w:rsidRPr="0064500B" w14:paraId="337D1657" w14:textId="77777777" w:rsidTr="00971131">
        <w:tc>
          <w:tcPr>
            <w:tcW w:w="5035" w:type="dxa"/>
          </w:tcPr>
          <w:p w14:paraId="3F9C4F2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A9640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213154B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1.20]</w:t>
            </w:r>
          </w:p>
        </w:tc>
        <w:tc>
          <w:tcPr>
            <w:tcW w:w="1440" w:type="dxa"/>
            <w:vAlign w:val="bottom"/>
          </w:tcPr>
          <w:p w14:paraId="7C8C75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951AEA" w:rsidRPr="0064500B" w14:paraId="05722A99" w14:textId="77777777" w:rsidTr="00971131">
        <w:tc>
          <w:tcPr>
            <w:tcW w:w="5035" w:type="dxa"/>
          </w:tcPr>
          <w:p w14:paraId="60CEDBC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7AD12D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5DB49B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08A6E3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951AEA" w:rsidRPr="0064500B" w14:paraId="4638255D" w14:textId="77777777" w:rsidTr="00971131">
        <w:tc>
          <w:tcPr>
            <w:tcW w:w="5035" w:type="dxa"/>
          </w:tcPr>
          <w:p w14:paraId="07D8F08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890F0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B745A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19D2C7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951AEA" w:rsidRPr="0064500B" w14:paraId="528D4A77" w14:textId="77777777" w:rsidTr="00971131">
        <w:tc>
          <w:tcPr>
            <w:tcW w:w="5035" w:type="dxa"/>
          </w:tcPr>
          <w:p w14:paraId="72FE39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1DDF80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225204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[1.10, 2.06]</w:t>
            </w:r>
          </w:p>
        </w:tc>
        <w:tc>
          <w:tcPr>
            <w:tcW w:w="1440" w:type="dxa"/>
            <w:vAlign w:val="bottom"/>
          </w:tcPr>
          <w:p w14:paraId="3F91AC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3DF7DBBE" w14:textId="77777777" w:rsidTr="00971131">
        <w:tc>
          <w:tcPr>
            <w:tcW w:w="5035" w:type="dxa"/>
          </w:tcPr>
          <w:p w14:paraId="116E8E4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955D5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4CFF700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1.30]</w:t>
            </w:r>
          </w:p>
        </w:tc>
        <w:tc>
          <w:tcPr>
            <w:tcW w:w="1440" w:type="dxa"/>
            <w:vAlign w:val="bottom"/>
          </w:tcPr>
          <w:p w14:paraId="7E7A89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951AEA" w:rsidRPr="0064500B" w14:paraId="33BF4CE0" w14:textId="77777777" w:rsidTr="00971131">
        <w:tc>
          <w:tcPr>
            <w:tcW w:w="5035" w:type="dxa"/>
          </w:tcPr>
          <w:p w14:paraId="68B5CF2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21D80D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7882A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46CFFA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4CF503FE"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xml:space="preserve">Table ***: Odds ratios derived from logistic regression relating covariates to risk of disease progression within 12 months from treatment initiation. N/A indicates that covariate was excluded from model due to collinearity or because covariate was perfect predictor of outcome. Only patients with reported PD-L1 were included in the model. </w:t>
      </w:r>
    </w:p>
    <w:p w14:paraId="6EA70036"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lastRenderedPageBreak/>
        <w:t>* = significant at the 0.05 level. **=significant at the 0.01 level.</w:t>
      </w:r>
    </w:p>
    <w:p w14:paraId="17C008C3" w14:textId="77777777" w:rsidR="00951AEA" w:rsidRPr="0064500B" w:rsidRDefault="00951AEA" w:rsidP="00951AEA">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1621B23A" w14:textId="77777777" w:rsidTr="00971131">
        <w:tc>
          <w:tcPr>
            <w:tcW w:w="5035" w:type="dxa"/>
          </w:tcPr>
          <w:p w14:paraId="3D1CDEF5"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7A226B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42B4C9F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2CB425F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6C6883BC" w14:textId="77777777" w:rsidTr="00971131">
        <w:tc>
          <w:tcPr>
            <w:tcW w:w="5035" w:type="dxa"/>
          </w:tcPr>
          <w:p w14:paraId="25BF1C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FBD2A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070482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53011AA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951AEA" w:rsidRPr="0064500B" w14:paraId="405B113D" w14:textId="77777777" w:rsidTr="00971131">
        <w:tc>
          <w:tcPr>
            <w:tcW w:w="5035" w:type="dxa"/>
          </w:tcPr>
          <w:p w14:paraId="0092A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45B11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04AF1D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4D0127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4A0DBA92" w14:textId="77777777" w:rsidTr="00971131">
        <w:tc>
          <w:tcPr>
            <w:tcW w:w="5035" w:type="dxa"/>
          </w:tcPr>
          <w:p w14:paraId="00B132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8D9A4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408931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6A40912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951AEA" w:rsidRPr="0064500B" w14:paraId="6B01C186" w14:textId="77777777" w:rsidTr="00971131">
        <w:tc>
          <w:tcPr>
            <w:tcW w:w="5035" w:type="dxa"/>
          </w:tcPr>
          <w:p w14:paraId="0BBB435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2A1415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5F967E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2B7CBA3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951AEA" w:rsidRPr="0064500B" w14:paraId="66E5565D" w14:textId="77777777" w:rsidTr="00971131">
        <w:tc>
          <w:tcPr>
            <w:tcW w:w="5035" w:type="dxa"/>
          </w:tcPr>
          <w:p w14:paraId="3D6A2C3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2D2E06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C301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291D5F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951AEA" w:rsidRPr="0064500B" w14:paraId="0BE911B3" w14:textId="77777777" w:rsidTr="00971131">
        <w:tc>
          <w:tcPr>
            <w:tcW w:w="5035" w:type="dxa"/>
          </w:tcPr>
          <w:p w14:paraId="072F15B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3460BE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w:t>
            </w:r>
          </w:p>
        </w:tc>
        <w:tc>
          <w:tcPr>
            <w:tcW w:w="1890" w:type="dxa"/>
            <w:vAlign w:val="bottom"/>
          </w:tcPr>
          <w:p w14:paraId="7E786C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6CF84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2489EE7F" w14:textId="77777777" w:rsidTr="00971131">
        <w:tc>
          <w:tcPr>
            <w:tcW w:w="5035" w:type="dxa"/>
          </w:tcPr>
          <w:p w14:paraId="0758A6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6EFCC3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1EF94F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F32A2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B1B33F5" w14:textId="77777777" w:rsidTr="00971131">
        <w:tc>
          <w:tcPr>
            <w:tcW w:w="5035" w:type="dxa"/>
          </w:tcPr>
          <w:p w14:paraId="5A8F354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2FBFF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80AE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BBE35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50FE9A2" w14:textId="77777777" w:rsidTr="00971131">
        <w:tc>
          <w:tcPr>
            <w:tcW w:w="5035" w:type="dxa"/>
          </w:tcPr>
          <w:p w14:paraId="4DA4FD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4DA838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w:t>
            </w:r>
          </w:p>
        </w:tc>
        <w:tc>
          <w:tcPr>
            <w:tcW w:w="1890" w:type="dxa"/>
            <w:vAlign w:val="bottom"/>
          </w:tcPr>
          <w:p w14:paraId="497ECB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20526C4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951AEA" w:rsidRPr="0064500B" w14:paraId="5F6143B3" w14:textId="77777777" w:rsidTr="00971131">
        <w:tc>
          <w:tcPr>
            <w:tcW w:w="5035" w:type="dxa"/>
          </w:tcPr>
          <w:p w14:paraId="1E82B4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1754A6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2587B8E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62CCA19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951AEA" w:rsidRPr="0064500B" w14:paraId="52170B3B" w14:textId="77777777" w:rsidTr="00971131">
        <w:tc>
          <w:tcPr>
            <w:tcW w:w="5035" w:type="dxa"/>
          </w:tcPr>
          <w:p w14:paraId="316F1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0E9D43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22654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5385E1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951AEA" w:rsidRPr="0064500B" w14:paraId="648F6B0E" w14:textId="77777777" w:rsidTr="00971131">
        <w:tc>
          <w:tcPr>
            <w:tcW w:w="5035" w:type="dxa"/>
          </w:tcPr>
          <w:p w14:paraId="5916C50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59917B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D33358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709A252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951AEA" w:rsidRPr="0064500B" w14:paraId="5132368B" w14:textId="77777777" w:rsidTr="00971131">
        <w:tc>
          <w:tcPr>
            <w:tcW w:w="5035" w:type="dxa"/>
          </w:tcPr>
          <w:p w14:paraId="6D0AF2E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581509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3A2858D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[0.50, 1.46]</w:t>
            </w:r>
          </w:p>
        </w:tc>
        <w:tc>
          <w:tcPr>
            <w:tcW w:w="1440" w:type="dxa"/>
            <w:vAlign w:val="bottom"/>
          </w:tcPr>
          <w:p w14:paraId="38E556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951AEA" w:rsidRPr="0064500B" w14:paraId="36C1FE94" w14:textId="77777777" w:rsidTr="00971131">
        <w:tc>
          <w:tcPr>
            <w:tcW w:w="5035" w:type="dxa"/>
          </w:tcPr>
          <w:p w14:paraId="0E63584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143D5C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10CBF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3108B98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951AEA" w:rsidRPr="0064500B" w14:paraId="1DA3AA43" w14:textId="77777777" w:rsidTr="00971131">
        <w:tc>
          <w:tcPr>
            <w:tcW w:w="5035" w:type="dxa"/>
          </w:tcPr>
          <w:p w14:paraId="4B5056B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641CB5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3C6061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 22.51]</w:t>
            </w:r>
          </w:p>
        </w:tc>
        <w:tc>
          <w:tcPr>
            <w:tcW w:w="1440" w:type="dxa"/>
            <w:vAlign w:val="bottom"/>
          </w:tcPr>
          <w:p w14:paraId="587F105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951AEA" w:rsidRPr="0064500B" w14:paraId="4610B35C" w14:textId="77777777" w:rsidTr="00971131">
        <w:tc>
          <w:tcPr>
            <w:tcW w:w="5035" w:type="dxa"/>
          </w:tcPr>
          <w:p w14:paraId="2AC7841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43231F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3571C8B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 7.90]</w:t>
            </w:r>
          </w:p>
        </w:tc>
        <w:tc>
          <w:tcPr>
            <w:tcW w:w="1440" w:type="dxa"/>
            <w:vAlign w:val="bottom"/>
          </w:tcPr>
          <w:p w14:paraId="692EDE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5175CD3" w14:textId="77777777" w:rsidTr="00971131">
        <w:tc>
          <w:tcPr>
            <w:tcW w:w="5035" w:type="dxa"/>
          </w:tcPr>
          <w:p w14:paraId="09BDAB2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4C5C1C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04BCA9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9.27]</w:t>
            </w:r>
          </w:p>
        </w:tc>
        <w:tc>
          <w:tcPr>
            <w:tcW w:w="1440" w:type="dxa"/>
            <w:vAlign w:val="bottom"/>
          </w:tcPr>
          <w:p w14:paraId="54B2A9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2940D519" w14:textId="77777777" w:rsidTr="00971131">
        <w:tc>
          <w:tcPr>
            <w:tcW w:w="5035" w:type="dxa"/>
          </w:tcPr>
          <w:p w14:paraId="4C50EBE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57771A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0F45EC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08A126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951AEA" w:rsidRPr="0064500B" w14:paraId="1532C945" w14:textId="77777777" w:rsidTr="00971131">
        <w:tc>
          <w:tcPr>
            <w:tcW w:w="5035" w:type="dxa"/>
          </w:tcPr>
          <w:p w14:paraId="373BE56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0FDC0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0725AD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4B6FA5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BAEA2A6" w14:textId="77777777" w:rsidTr="00971131">
        <w:tc>
          <w:tcPr>
            <w:tcW w:w="5035" w:type="dxa"/>
          </w:tcPr>
          <w:p w14:paraId="586008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772485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F346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9401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79607B" w14:textId="77777777" w:rsidTr="00971131">
        <w:tc>
          <w:tcPr>
            <w:tcW w:w="5035" w:type="dxa"/>
          </w:tcPr>
          <w:p w14:paraId="15A28CF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18062D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00D79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FF7F4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A60F51B" w14:textId="77777777" w:rsidTr="00971131">
        <w:tc>
          <w:tcPr>
            <w:tcW w:w="5035" w:type="dxa"/>
          </w:tcPr>
          <w:p w14:paraId="397730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2C82810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259CE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[0.00, 439.93]</w:t>
            </w:r>
          </w:p>
        </w:tc>
        <w:tc>
          <w:tcPr>
            <w:tcW w:w="1440" w:type="dxa"/>
            <w:vAlign w:val="bottom"/>
          </w:tcPr>
          <w:p w14:paraId="0F4FFB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310D2F1" w14:textId="77777777" w:rsidTr="00971131">
        <w:tc>
          <w:tcPr>
            <w:tcW w:w="5035" w:type="dxa"/>
          </w:tcPr>
          <w:p w14:paraId="44A7CC6C"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745A2D3D" w14:textId="77777777" w:rsidR="00951AEA" w:rsidRPr="0064500B" w:rsidRDefault="00951AEA" w:rsidP="00971131">
            <w:pPr>
              <w:jc w:val="center"/>
              <w:rPr>
                <w:rFonts w:ascii="Times New Roman" w:hAnsi="Times New Roman" w:cs="Times New Roman"/>
                <w:sz w:val="22"/>
                <w:szCs w:val="22"/>
              </w:rPr>
            </w:pPr>
          </w:p>
        </w:tc>
        <w:tc>
          <w:tcPr>
            <w:tcW w:w="1890" w:type="dxa"/>
          </w:tcPr>
          <w:p w14:paraId="42866D7A" w14:textId="77777777" w:rsidR="00951AEA" w:rsidRPr="0064500B" w:rsidRDefault="00951AEA" w:rsidP="00971131">
            <w:pPr>
              <w:jc w:val="center"/>
              <w:rPr>
                <w:rFonts w:ascii="Times New Roman" w:hAnsi="Times New Roman" w:cs="Times New Roman"/>
                <w:sz w:val="22"/>
                <w:szCs w:val="22"/>
              </w:rPr>
            </w:pPr>
          </w:p>
        </w:tc>
        <w:tc>
          <w:tcPr>
            <w:tcW w:w="1440" w:type="dxa"/>
          </w:tcPr>
          <w:p w14:paraId="3A22C5F3" w14:textId="77777777" w:rsidR="00951AEA" w:rsidRPr="0064500B" w:rsidRDefault="00951AEA" w:rsidP="00971131">
            <w:pPr>
              <w:jc w:val="center"/>
              <w:rPr>
                <w:rFonts w:ascii="Times New Roman" w:hAnsi="Times New Roman" w:cs="Times New Roman"/>
                <w:sz w:val="22"/>
                <w:szCs w:val="22"/>
              </w:rPr>
            </w:pPr>
          </w:p>
        </w:tc>
      </w:tr>
      <w:tr w:rsidR="00951AEA" w:rsidRPr="0064500B" w14:paraId="3541B57E" w14:textId="77777777" w:rsidTr="00971131">
        <w:tc>
          <w:tcPr>
            <w:tcW w:w="5035" w:type="dxa"/>
          </w:tcPr>
          <w:p w14:paraId="1779555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CB08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C15BF4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0958F87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03D518F8" w14:textId="77777777" w:rsidTr="00971131">
        <w:tc>
          <w:tcPr>
            <w:tcW w:w="5035" w:type="dxa"/>
          </w:tcPr>
          <w:p w14:paraId="34DC73B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084F541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65A142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C40A8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951AEA" w:rsidRPr="0064500B" w14:paraId="021758C4" w14:textId="77777777" w:rsidTr="00971131">
        <w:tc>
          <w:tcPr>
            <w:tcW w:w="5035" w:type="dxa"/>
          </w:tcPr>
          <w:p w14:paraId="212B847D"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1D8671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49B1776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383FC93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CA9ED02" w14:textId="77777777" w:rsidTr="00971131">
        <w:tc>
          <w:tcPr>
            <w:tcW w:w="5035" w:type="dxa"/>
          </w:tcPr>
          <w:p w14:paraId="54B50E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40FA204A" w14:textId="77777777" w:rsidR="00951AEA" w:rsidRPr="0064500B" w:rsidRDefault="00951AEA" w:rsidP="00971131">
            <w:pPr>
              <w:jc w:val="center"/>
              <w:rPr>
                <w:rFonts w:ascii="Times New Roman" w:hAnsi="Times New Roman" w:cs="Times New Roman"/>
                <w:sz w:val="22"/>
                <w:szCs w:val="22"/>
              </w:rPr>
            </w:pPr>
          </w:p>
        </w:tc>
        <w:tc>
          <w:tcPr>
            <w:tcW w:w="1890" w:type="dxa"/>
          </w:tcPr>
          <w:p w14:paraId="56B594EB" w14:textId="77777777" w:rsidR="00951AEA" w:rsidRPr="0064500B" w:rsidRDefault="00951AEA" w:rsidP="00971131">
            <w:pPr>
              <w:jc w:val="center"/>
              <w:rPr>
                <w:rFonts w:ascii="Times New Roman" w:hAnsi="Times New Roman" w:cs="Times New Roman"/>
                <w:sz w:val="22"/>
                <w:szCs w:val="22"/>
              </w:rPr>
            </w:pPr>
          </w:p>
        </w:tc>
        <w:tc>
          <w:tcPr>
            <w:tcW w:w="1440" w:type="dxa"/>
          </w:tcPr>
          <w:p w14:paraId="0F1ED3A4" w14:textId="77777777" w:rsidR="00951AEA" w:rsidRPr="0064500B" w:rsidRDefault="00951AEA" w:rsidP="00971131">
            <w:pPr>
              <w:jc w:val="center"/>
              <w:rPr>
                <w:rFonts w:ascii="Times New Roman" w:hAnsi="Times New Roman" w:cs="Times New Roman"/>
                <w:b/>
                <w:bCs/>
                <w:sz w:val="22"/>
                <w:szCs w:val="22"/>
              </w:rPr>
            </w:pPr>
          </w:p>
        </w:tc>
      </w:tr>
      <w:tr w:rsidR="00951AEA" w:rsidRPr="0064500B" w14:paraId="676BF746" w14:textId="77777777" w:rsidTr="00971131">
        <w:tc>
          <w:tcPr>
            <w:tcW w:w="5035" w:type="dxa"/>
          </w:tcPr>
          <w:p w14:paraId="0DF6229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369901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26D76F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31CB82F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0CE5A7E" w14:textId="77777777" w:rsidTr="00971131">
        <w:tc>
          <w:tcPr>
            <w:tcW w:w="5035" w:type="dxa"/>
          </w:tcPr>
          <w:p w14:paraId="33FA257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E7B91A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1.60</w:t>
            </w:r>
          </w:p>
        </w:tc>
        <w:tc>
          <w:tcPr>
            <w:tcW w:w="1890" w:type="dxa"/>
            <w:vAlign w:val="bottom"/>
          </w:tcPr>
          <w:p w14:paraId="058EBA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4F84B2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DDEFBD6" w14:textId="77777777" w:rsidTr="00971131">
        <w:tc>
          <w:tcPr>
            <w:tcW w:w="5035" w:type="dxa"/>
          </w:tcPr>
          <w:p w14:paraId="777272EE"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7CB008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0843E4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2FA0260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AAC352C" w14:textId="77777777" w:rsidTr="00971131">
        <w:tc>
          <w:tcPr>
            <w:tcW w:w="5035" w:type="dxa"/>
          </w:tcPr>
          <w:p w14:paraId="5E7003C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0A4EBF1F" w14:textId="77777777" w:rsidR="00951AEA" w:rsidRPr="0064500B" w:rsidRDefault="00951AEA" w:rsidP="00971131">
            <w:pPr>
              <w:jc w:val="center"/>
              <w:rPr>
                <w:rFonts w:ascii="Times New Roman" w:hAnsi="Times New Roman" w:cs="Times New Roman"/>
                <w:sz w:val="22"/>
                <w:szCs w:val="22"/>
              </w:rPr>
            </w:pPr>
          </w:p>
        </w:tc>
        <w:tc>
          <w:tcPr>
            <w:tcW w:w="1890" w:type="dxa"/>
          </w:tcPr>
          <w:p w14:paraId="0A06AE1B" w14:textId="77777777" w:rsidR="00951AEA" w:rsidRPr="0064500B" w:rsidRDefault="00951AEA" w:rsidP="00971131">
            <w:pPr>
              <w:jc w:val="center"/>
              <w:rPr>
                <w:rFonts w:ascii="Times New Roman" w:hAnsi="Times New Roman" w:cs="Times New Roman"/>
                <w:sz w:val="22"/>
                <w:szCs w:val="22"/>
              </w:rPr>
            </w:pPr>
          </w:p>
        </w:tc>
        <w:tc>
          <w:tcPr>
            <w:tcW w:w="1440" w:type="dxa"/>
          </w:tcPr>
          <w:p w14:paraId="3D51EADF" w14:textId="77777777" w:rsidR="00951AEA" w:rsidRPr="0064500B" w:rsidRDefault="00951AEA" w:rsidP="00971131">
            <w:pPr>
              <w:jc w:val="center"/>
              <w:rPr>
                <w:rFonts w:ascii="Times New Roman" w:hAnsi="Times New Roman" w:cs="Times New Roman"/>
                <w:sz w:val="22"/>
                <w:szCs w:val="22"/>
              </w:rPr>
            </w:pPr>
          </w:p>
        </w:tc>
      </w:tr>
      <w:tr w:rsidR="00951AEA" w:rsidRPr="0064500B" w14:paraId="06C7F6E9" w14:textId="77777777" w:rsidTr="00971131">
        <w:tc>
          <w:tcPr>
            <w:tcW w:w="5035" w:type="dxa"/>
          </w:tcPr>
          <w:p w14:paraId="0B808964"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D2381D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38FE02"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375519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951AEA" w:rsidRPr="0064500B" w14:paraId="08A73ACE" w14:textId="77777777" w:rsidTr="00971131">
        <w:tc>
          <w:tcPr>
            <w:tcW w:w="5035" w:type="dxa"/>
          </w:tcPr>
          <w:p w14:paraId="4057EF1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087BD971"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12516B3E"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588BDCE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951AEA" w:rsidRPr="0064500B" w14:paraId="4AF6DD17" w14:textId="77777777" w:rsidTr="00971131">
        <w:tc>
          <w:tcPr>
            <w:tcW w:w="5035" w:type="dxa"/>
          </w:tcPr>
          <w:p w14:paraId="1287A7FC"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79443C65"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9CDE454"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7ABD4B1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951AEA" w:rsidRPr="0064500B" w14:paraId="3C6B3309" w14:textId="77777777" w:rsidTr="00971131">
        <w:tc>
          <w:tcPr>
            <w:tcW w:w="5035" w:type="dxa"/>
          </w:tcPr>
          <w:p w14:paraId="7B8CA1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D1BDB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10C5713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019496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5C69CB14" w14:textId="77777777" w:rsidTr="00971131">
        <w:tc>
          <w:tcPr>
            <w:tcW w:w="5035" w:type="dxa"/>
          </w:tcPr>
          <w:p w14:paraId="7791A8F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A0B5E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11456C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2F5148F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951AEA" w:rsidRPr="0064500B" w14:paraId="62E2428B" w14:textId="77777777" w:rsidTr="00971131">
        <w:tc>
          <w:tcPr>
            <w:tcW w:w="5035" w:type="dxa"/>
          </w:tcPr>
          <w:p w14:paraId="61A0AECE"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C5F0E4B" w14:textId="77777777" w:rsidR="00951AEA" w:rsidRPr="0064500B" w:rsidRDefault="00951AEA" w:rsidP="00971131">
            <w:pPr>
              <w:jc w:val="center"/>
              <w:rPr>
                <w:rFonts w:ascii="Times New Roman" w:hAnsi="Times New Roman" w:cs="Times New Roman"/>
                <w:sz w:val="22"/>
                <w:szCs w:val="22"/>
              </w:rPr>
            </w:pPr>
          </w:p>
        </w:tc>
        <w:tc>
          <w:tcPr>
            <w:tcW w:w="1890" w:type="dxa"/>
          </w:tcPr>
          <w:p w14:paraId="15B43DF2" w14:textId="77777777" w:rsidR="00951AEA" w:rsidRPr="0064500B" w:rsidRDefault="00951AEA" w:rsidP="00971131">
            <w:pPr>
              <w:jc w:val="center"/>
              <w:rPr>
                <w:rFonts w:ascii="Times New Roman" w:hAnsi="Times New Roman" w:cs="Times New Roman"/>
                <w:sz w:val="22"/>
                <w:szCs w:val="22"/>
              </w:rPr>
            </w:pPr>
          </w:p>
        </w:tc>
        <w:tc>
          <w:tcPr>
            <w:tcW w:w="1440" w:type="dxa"/>
          </w:tcPr>
          <w:p w14:paraId="3EB93991" w14:textId="77777777" w:rsidR="00951AEA" w:rsidRPr="0064500B" w:rsidRDefault="00951AEA" w:rsidP="00971131">
            <w:pPr>
              <w:jc w:val="center"/>
              <w:rPr>
                <w:rFonts w:ascii="Times New Roman" w:hAnsi="Times New Roman" w:cs="Times New Roman"/>
                <w:sz w:val="22"/>
                <w:szCs w:val="22"/>
              </w:rPr>
            </w:pPr>
          </w:p>
        </w:tc>
      </w:tr>
      <w:tr w:rsidR="00951AEA" w:rsidRPr="0064500B" w14:paraId="4568A5E9" w14:textId="77777777" w:rsidTr="00971131">
        <w:tc>
          <w:tcPr>
            <w:tcW w:w="5035" w:type="dxa"/>
          </w:tcPr>
          <w:p w14:paraId="1D1FCAA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7AE41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231AA8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50B8322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BF46867" w14:textId="77777777" w:rsidTr="00971131">
        <w:tc>
          <w:tcPr>
            <w:tcW w:w="5035" w:type="dxa"/>
          </w:tcPr>
          <w:p w14:paraId="5AB1A7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6C7E1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3D86E5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7B1551E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126B76C" w14:textId="77777777" w:rsidTr="00971131">
        <w:tc>
          <w:tcPr>
            <w:tcW w:w="5035" w:type="dxa"/>
          </w:tcPr>
          <w:p w14:paraId="6A5634EC"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083925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135397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08E8AC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p>
        </w:tc>
      </w:tr>
      <w:tr w:rsidR="00951AEA" w:rsidRPr="0064500B" w14:paraId="5AC709FF" w14:textId="77777777" w:rsidTr="00971131">
        <w:tc>
          <w:tcPr>
            <w:tcW w:w="5035" w:type="dxa"/>
          </w:tcPr>
          <w:p w14:paraId="2557A5F1"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E85E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618D3D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027843A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F22EF6" w14:textId="77777777" w:rsidTr="00971131">
        <w:tc>
          <w:tcPr>
            <w:tcW w:w="5035" w:type="dxa"/>
          </w:tcPr>
          <w:p w14:paraId="20D750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7F30BA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0B7FA9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3B96958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BFFB889" w14:textId="77777777" w:rsidTr="00971131">
        <w:tc>
          <w:tcPr>
            <w:tcW w:w="5035" w:type="dxa"/>
          </w:tcPr>
          <w:p w14:paraId="5800569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200642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2B4481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7E292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0687BF5B" w14:textId="77777777" w:rsidTr="00971131">
        <w:tc>
          <w:tcPr>
            <w:tcW w:w="5035" w:type="dxa"/>
          </w:tcPr>
          <w:p w14:paraId="6C570D6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62A9F3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2CF4E8D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4A9664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50CD56F" w14:textId="77777777" w:rsidTr="00971131">
        <w:tc>
          <w:tcPr>
            <w:tcW w:w="5035" w:type="dxa"/>
          </w:tcPr>
          <w:p w14:paraId="20C4A7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5F8D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3BE829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6EA402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p>
        </w:tc>
      </w:tr>
      <w:tr w:rsidR="00951AEA" w:rsidRPr="0064500B" w14:paraId="71CC7938" w14:textId="77777777" w:rsidTr="00971131">
        <w:tc>
          <w:tcPr>
            <w:tcW w:w="5035" w:type="dxa"/>
          </w:tcPr>
          <w:p w14:paraId="7864BE2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4BDF5B7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2C4F6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6922A97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951AEA" w:rsidRPr="0064500B" w14:paraId="1788955E" w14:textId="77777777" w:rsidTr="00971131">
        <w:tc>
          <w:tcPr>
            <w:tcW w:w="5035" w:type="dxa"/>
          </w:tcPr>
          <w:p w14:paraId="4C5359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34A2016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461CA1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5373AB8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1DBFA83" w14:textId="77777777" w:rsidTr="00971131">
        <w:tc>
          <w:tcPr>
            <w:tcW w:w="5035" w:type="dxa"/>
          </w:tcPr>
          <w:p w14:paraId="6DD6EE85"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989471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27866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700D1B4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951AEA" w:rsidRPr="0064500B" w14:paraId="678444E4" w14:textId="77777777" w:rsidTr="00971131">
        <w:tc>
          <w:tcPr>
            <w:tcW w:w="5035" w:type="dxa"/>
          </w:tcPr>
          <w:p w14:paraId="2F26425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69CBD9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4C6E56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FF650B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p>
        </w:tc>
      </w:tr>
      <w:tr w:rsidR="00951AEA" w:rsidRPr="0064500B" w14:paraId="1AF33D1A" w14:textId="77777777" w:rsidTr="00971131">
        <w:tc>
          <w:tcPr>
            <w:tcW w:w="5035" w:type="dxa"/>
          </w:tcPr>
          <w:p w14:paraId="5853BDB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1FA0E1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9E980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0DFF6C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33E40B1E" w14:textId="77777777" w:rsidTr="00971131">
        <w:tc>
          <w:tcPr>
            <w:tcW w:w="5035" w:type="dxa"/>
          </w:tcPr>
          <w:p w14:paraId="007BE1E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B96B5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4FB1AA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DE637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78968D12" w14:textId="77777777" w:rsidTr="00971131">
        <w:tc>
          <w:tcPr>
            <w:tcW w:w="5035" w:type="dxa"/>
          </w:tcPr>
          <w:p w14:paraId="4E8B53B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521686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52BA3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1.00]</w:t>
            </w:r>
          </w:p>
        </w:tc>
        <w:tc>
          <w:tcPr>
            <w:tcW w:w="1440" w:type="dxa"/>
            <w:vAlign w:val="bottom"/>
          </w:tcPr>
          <w:p w14:paraId="361FAF5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5BC2424A" w14:textId="77777777" w:rsidTr="00971131">
        <w:tc>
          <w:tcPr>
            <w:tcW w:w="5035" w:type="dxa"/>
          </w:tcPr>
          <w:p w14:paraId="42AEDE0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988A1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19A339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25D0F13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951AEA" w:rsidRPr="0064500B" w14:paraId="350B1573" w14:textId="77777777" w:rsidTr="00971131">
        <w:tc>
          <w:tcPr>
            <w:tcW w:w="5035" w:type="dxa"/>
          </w:tcPr>
          <w:p w14:paraId="4675E80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345311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71D489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019B11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1D8F08" w14:textId="77777777" w:rsidTr="00971131">
        <w:tc>
          <w:tcPr>
            <w:tcW w:w="5035" w:type="dxa"/>
          </w:tcPr>
          <w:p w14:paraId="0542B5A6"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B3F4A4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761070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6FB8A8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F8531F7" w14:textId="77777777" w:rsidTr="00971131">
        <w:tc>
          <w:tcPr>
            <w:tcW w:w="5035" w:type="dxa"/>
          </w:tcPr>
          <w:p w14:paraId="7B04DF86"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05000BAC" w14:textId="77777777" w:rsidR="00951AEA" w:rsidRPr="0064500B" w:rsidRDefault="00951AEA" w:rsidP="00971131">
            <w:pPr>
              <w:jc w:val="center"/>
              <w:rPr>
                <w:rFonts w:ascii="Times New Roman" w:hAnsi="Times New Roman" w:cs="Times New Roman"/>
                <w:sz w:val="22"/>
                <w:szCs w:val="22"/>
              </w:rPr>
            </w:pPr>
          </w:p>
        </w:tc>
        <w:tc>
          <w:tcPr>
            <w:tcW w:w="1890" w:type="dxa"/>
          </w:tcPr>
          <w:p w14:paraId="6DCC7FDA" w14:textId="77777777" w:rsidR="00951AEA" w:rsidRPr="0064500B" w:rsidRDefault="00951AEA" w:rsidP="00971131">
            <w:pPr>
              <w:jc w:val="center"/>
              <w:rPr>
                <w:rFonts w:ascii="Times New Roman" w:hAnsi="Times New Roman" w:cs="Times New Roman"/>
                <w:sz w:val="22"/>
                <w:szCs w:val="22"/>
              </w:rPr>
            </w:pPr>
          </w:p>
        </w:tc>
        <w:tc>
          <w:tcPr>
            <w:tcW w:w="1440" w:type="dxa"/>
          </w:tcPr>
          <w:p w14:paraId="5951BB24" w14:textId="77777777" w:rsidR="00951AEA" w:rsidRPr="0064500B" w:rsidRDefault="00951AEA" w:rsidP="00971131">
            <w:pPr>
              <w:jc w:val="center"/>
              <w:rPr>
                <w:rFonts w:ascii="Times New Roman" w:hAnsi="Times New Roman" w:cs="Times New Roman"/>
                <w:sz w:val="22"/>
                <w:szCs w:val="22"/>
              </w:rPr>
            </w:pPr>
          </w:p>
        </w:tc>
      </w:tr>
      <w:tr w:rsidR="00951AEA" w:rsidRPr="0064500B" w14:paraId="4FAC2883" w14:textId="77777777" w:rsidTr="00971131">
        <w:tc>
          <w:tcPr>
            <w:tcW w:w="5035" w:type="dxa"/>
          </w:tcPr>
          <w:p w14:paraId="23DA9B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147B6F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5E70A4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255C67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A35F78E" w14:textId="77777777" w:rsidTr="00971131">
        <w:tc>
          <w:tcPr>
            <w:tcW w:w="5035" w:type="dxa"/>
          </w:tcPr>
          <w:p w14:paraId="1A9AFC8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46D6F0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3ED666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1.12]</w:t>
            </w:r>
          </w:p>
        </w:tc>
        <w:tc>
          <w:tcPr>
            <w:tcW w:w="1440" w:type="dxa"/>
            <w:vAlign w:val="bottom"/>
          </w:tcPr>
          <w:p w14:paraId="421F6A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951AEA" w:rsidRPr="0064500B" w14:paraId="0914D5A7" w14:textId="77777777" w:rsidTr="00971131">
        <w:tc>
          <w:tcPr>
            <w:tcW w:w="5035" w:type="dxa"/>
          </w:tcPr>
          <w:p w14:paraId="1366DE7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6C70AF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A144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0.80]</w:t>
            </w:r>
          </w:p>
        </w:tc>
        <w:tc>
          <w:tcPr>
            <w:tcW w:w="1440" w:type="dxa"/>
            <w:vAlign w:val="bottom"/>
          </w:tcPr>
          <w:p w14:paraId="364827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D91E9C" w14:textId="77777777" w:rsidTr="00971131">
        <w:tc>
          <w:tcPr>
            <w:tcW w:w="5035" w:type="dxa"/>
          </w:tcPr>
          <w:p w14:paraId="7F55206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FC863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458D224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5268999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951AEA" w:rsidRPr="0064500B" w14:paraId="6F504E2D" w14:textId="77777777" w:rsidTr="00971131">
        <w:tc>
          <w:tcPr>
            <w:tcW w:w="5035" w:type="dxa"/>
          </w:tcPr>
          <w:p w14:paraId="5177F79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6299E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BB5F26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2E22277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p>
        </w:tc>
      </w:tr>
      <w:tr w:rsidR="00951AEA" w:rsidRPr="0064500B" w14:paraId="055FD771" w14:textId="77777777" w:rsidTr="00971131">
        <w:tc>
          <w:tcPr>
            <w:tcW w:w="5035" w:type="dxa"/>
          </w:tcPr>
          <w:p w14:paraId="76D407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3F36CD3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346B8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1B9A31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951AEA" w:rsidRPr="0064500B" w14:paraId="1C6E467A" w14:textId="77777777" w:rsidTr="00971131">
        <w:tc>
          <w:tcPr>
            <w:tcW w:w="5035" w:type="dxa"/>
          </w:tcPr>
          <w:p w14:paraId="48D8BB34"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3D9299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3C2034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3A81B0F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1EA44DB" w14:textId="77777777" w:rsidTr="00971131">
        <w:tc>
          <w:tcPr>
            <w:tcW w:w="5035" w:type="dxa"/>
          </w:tcPr>
          <w:p w14:paraId="4D9274E3"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069AF5A5" w14:textId="77777777" w:rsidR="00951AEA" w:rsidRPr="0064500B" w:rsidRDefault="00951AEA" w:rsidP="00971131">
            <w:pPr>
              <w:jc w:val="center"/>
              <w:rPr>
                <w:rFonts w:ascii="Times New Roman" w:hAnsi="Times New Roman" w:cs="Times New Roman"/>
                <w:sz w:val="22"/>
                <w:szCs w:val="22"/>
              </w:rPr>
            </w:pPr>
          </w:p>
        </w:tc>
        <w:tc>
          <w:tcPr>
            <w:tcW w:w="1890" w:type="dxa"/>
          </w:tcPr>
          <w:p w14:paraId="01CE71DE" w14:textId="77777777" w:rsidR="00951AEA" w:rsidRPr="0064500B" w:rsidRDefault="00951AEA" w:rsidP="00971131">
            <w:pPr>
              <w:jc w:val="center"/>
              <w:rPr>
                <w:rFonts w:ascii="Times New Roman" w:hAnsi="Times New Roman" w:cs="Times New Roman"/>
                <w:sz w:val="22"/>
                <w:szCs w:val="22"/>
              </w:rPr>
            </w:pPr>
          </w:p>
        </w:tc>
        <w:tc>
          <w:tcPr>
            <w:tcW w:w="1440" w:type="dxa"/>
          </w:tcPr>
          <w:p w14:paraId="67F30A98" w14:textId="77777777" w:rsidR="00951AEA" w:rsidRPr="0064500B" w:rsidRDefault="00951AEA" w:rsidP="00971131">
            <w:pPr>
              <w:jc w:val="center"/>
              <w:rPr>
                <w:rFonts w:ascii="Times New Roman" w:hAnsi="Times New Roman" w:cs="Times New Roman"/>
                <w:sz w:val="22"/>
                <w:szCs w:val="22"/>
              </w:rPr>
            </w:pPr>
          </w:p>
        </w:tc>
      </w:tr>
      <w:tr w:rsidR="00951AEA" w:rsidRPr="0064500B" w14:paraId="7F71EA20" w14:textId="77777777" w:rsidTr="00971131">
        <w:tc>
          <w:tcPr>
            <w:tcW w:w="5035" w:type="dxa"/>
          </w:tcPr>
          <w:p w14:paraId="43607C0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6782AC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B1CA4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4CEDF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57CD16" w14:textId="77777777" w:rsidTr="00971131">
        <w:tc>
          <w:tcPr>
            <w:tcW w:w="5035" w:type="dxa"/>
          </w:tcPr>
          <w:p w14:paraId="502FDC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571A37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23C423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368FD12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p>
        </w:tc>
      </w:tr>
      <w:tr w:rsidR="00951AEA" w:rsidRPr="0064500B" w14:paraId="58465D51" w14:textId="77777777" w:rsidTr="00971131">
        <w:tc>
          <w:tcPr>
            <w:tcW w:w="5035" w:type="dxa"/>
          </w:tcPr>
          <w:p w14:paraId="3163B1D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58AB42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D1793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4C7C51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951AEA" w:rsidRPr="0064500B" w14:paraId="660D3B6F" w14:textId="77777777" w:rsidTr="00971131">
        <w:tc>
          <w:tcPr>
            <w:tcW w:w="5035" w:type="dxa"/>
          </w:tcPr>
          <w:p w14:paraId="1E76CE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4EDA42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262D82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3AEE610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951AEA" w:rsidRPr="0064500B" w14:paraId="345793B3" w14:textId="77777777" w:rsidTr="00971131">
        <w:tc>
          <w:tcPr>
            <w:tcW w:w="5035" w:type="dxa"/>
          </w:tcPr>
          <w:p w14:paraId="24ADEEC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3FAD75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C8A0D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738AD2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p>
        </w:tc>
      </w:tr>
      <w:tr w:rsidR="00951AEA" w:rsidRPr="0064500B" w14:paraId="682F6F00" w14:textId="77777777" w:rsidTr="00971131">
        <w:tc>
          <w:tcPr>
            <w:tcW w:w="5035" w:type="dxa"/>
          </w:tcPr>
          <w:p w14:paraId="1ECA0E66"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48972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9B6DA2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6DC30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7F5693E" w14:textId="77777777" w:rsidTr="00971131">
        <w:tc>
          <w:tcPr>
            <w:tcW w:w="5035" w:type="dxa"/>
          </w:tcPr>
          <w:p w14:paraId="7EC24D5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7F1E8D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22D01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23950BE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10C04824" w14:textId="77777777" w:rsidTr="00971131">
        <w:tc>
          <w:tcPr>
            <w:tcW w:w="5035" w:type="dxa"/>
          </w:tcPr>
          <w:p w14:paraId="0CD3335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1D652C7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4D68340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31A136C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182A8B65" w14:textId="77777777" w:rsidTr="00971131">
        <w:tc>
          <w:tcPr>
            <w:tcW w:w="5035" w:type="dxa"/>
          </w:tcPr>
          <w:p w14:paraId="3B9C559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78D14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7A684D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0E77775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951AEA" w:rsidRPr="0064500B" w14:paraId="0301DE83" w14:textId="77777777" w:rsidTr="00971131">
        <w:tc>
          <w:tcPr>
            <w:tcW w:w="5035" w:type="dxa"/>
          </w:tcPr>
          <w:p w14:paraId="333251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C5C0B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622E6A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29BE42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484E1711" w14:textId="77777777" w:rsidTr="00971131">
        <w:tc>
          <w:tcPr>
            <w:tcW w:w="5035" w:type="dxa"/>
          </w:tcPr>
          <w:p w14:paraId="79C201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2D200F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1.20</w:t>
            </w:r>
          </w:p>
        </w:tc>
        <w:tc>
          <w:tcPr>
            <w:tcW w:w="1890" w:type="dxa"/>
            <w:vAlign w:val="bottom"/>
          </w:tcPr>
          <w:p w14:paraId="6D7B5F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1.81]</w:t>
            </w:r>
          </w:p>
        </w:tc>
        <w:tc>
          <w:tcPr>
            <w:tcW w:w="1440" w:type="dxa"/>
            <w:vAlign w:val="bottom"/>
          </w:tcPr>
          <w:p w14:paraId="30FBD6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951AEA" w:rsidRPr="0064500B" w14:paraId="38639C13" w14:textId="77777777" w:rsidTr="00971131">
        <w:tc>
          <w:tcPr>
            <w:tcW w:w="5035" w:type="dxa"/>
          </w:tcPr>
          <w:p w14:paraId="76D7C92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F4DDA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78B223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64FC26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951AEA" w:rsidRPr="0064500B" w14:paraId="51E3B05F" w14:textId="77777777" w:rsidTr="00971131">
        <w:tc>
          <w:tcPr>
            <w:tcW w:w="5035" w:type="dxa"/>
          </w:tcPr>
          <w:p w14:paraId="606762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942C9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124622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279D20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7C03BCA5" w14:textId="77777777" w:rsidTr="00971131">
        <w:tc>
          <w:tcPr>
            <w:tcW w:w="5035" w:type="dxa"/>
          </w:tcPr>
          <w:p w14:paraId="26F20CF2"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2EE770F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7FE661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44473D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4CFD2875" w14:textId="77777777" w:rsidTr="00971131">
        <w:tc>
          <w:tcPr>
            <w:tcW w:w="5035" w:type="dxa"/>
          </w:tcPr>
          <w:p w14:paraId="3668EE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282D4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2023EA0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1CD5B1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p>
        </w:tc>
      </w:tr>
      <w:tr w:rsidR="00951AEA" w:rsidRPr="0064500B" w14:paraId="40C7E823" w14:textId="77777777" w:rsidTr="00971131">
        <w:tc>
          <w:tcPr>
            <w:tcW w:w="5035" w:type="dxa"/>
          </w:tcPr>
          <w:p w14:paraId="2705E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2946C0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w:t>
            </w:r>
          </w:p>
        </w:tc>
        <w:tc>
          <w:tcPr>
            <w:tcW w:w="1890" w:type="dxa"/>
            <w:vAlign w:val="bottom"/>
          </w:tcPr>
          <w:p w14:paraId="1A4B45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54A7B4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951AEA" w:rsidRPr="0064500B" w14:paraId="4F40C601" w14:textId="77777777" w:rsidTr="00971131">
        <w:tc>
          <w:tcPr>
            <w:tcW w:w="5035" w:type="dxa"/>
          </w:tcPr>
          <w:p w14:paraId="502154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9A1EE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44551E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084BC8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p>
        </w:tc>
      </w:tr>
      <w:tr w:rsidR="00951AEA" w:rsidRPr="0064500B" w14:paraId="6D68DEEA" w14:textId="77777777" w:rsidTr="00971131">
        <w:tc>
          <w:tcPr>
            <w:tcW w:w="5035" w:type="dxa"/>
          </w:tcPr>
          <w:p w14:paraId="02F8FB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4C57C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73F1C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5B447C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951AEA" w:rsidRPr="0064500B" w14:paraId="09780F5A" w14:textId="77777777" w:rsidTr="00971131">
        <w:tc>
          <w:tcPr>
            <w:tcW w:w="5035" w:type="dxa"/>
          </w:tcPr>
          <w:p w14:paraId="6B3C9B7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0F25D43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94B18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0FE5E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751CE4DC" w14:textId="77777777" w:rsidTr="00971131">
        <w:tc>
          <w:tcPr>
            <w:tcW w:w="5035" w:type="dxa"/>
          </w:tcPr>
          <w:p w14:paraId="5DF1AE2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1BB42D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6A47F4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6575D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951AEA" w:rsidRPr="0064500B" w14:paraId="3EAA4524" w14:textId="77777777" w:rsidTr="00971131">
        <w:tc>
          <w:tcPr>
            <w:tcW w:w="5035" w:type="dxa"/>
          </w:tcPr>
          <w:p w14:paraId="7084BFF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FC60E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5C204FA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1.15]</w:t>
            </w:r>
          </w:p>
        </w:tc>
        <w:tc>
          <w:tcPr>
            <w:tcW w:w="1440" w:type="dxa"/>
            <w:vAlign w:val="bottom"/>
          </w:tcPr>
          <w:p w14:paraId="5E9CC1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951AEA" w:rsidRPr="0064500B" w14:paraId="27DE2E02" w14:textId="77777777" w:rsidTr="00971131">
        <w:tc>
          <w:tcPr>
            <w:tcW w:w="5035" w:type="dxa"/>
          </w:tcPr>
          <w:p w14:paraId="252B3F5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072A78A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036261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1.55]</w:t>
            </w:r>
          </w:p>
        </w:tc>
        <w:tc>
          <w:tcPr>
            <w:tcW w:w="1440" w:type="dxa"/>
            <w:vAlign w:val="bottom"/>
          </w:tcPr>
          <w:p w14:paraId="7045266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951AEA" w:rsidRPr="0064500B" w14:paraId="49515D5B" w14:textId="77777777" w:rsidTr="00971131">
        <w:tc>
          <w:tcPr>
            <w:tcW w:w="5035" w:type="dxa"/>
          </w:tcPr>
          <w:p w14:paraId="1197C3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0629E4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101EF8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0F36ED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951AEA" w:rsidRPr="0064500B" w14:paraId="480226CA" w14:textId="77777777" w:rsidTr="00971131">
        <w:tc>
          <w:tcPr>
            <w:tcW w:w="5035" w:type="dxa"/>
          </w:tcPr>
          <w:p w14:paraId="51774CD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8CCAE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F43B44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33686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1596E13C" w14:textId="77777777" w:rsidR="00951AEA" w:rsidRDefault="00951AEA" w:rsidP="00951AEA">
      <w:pPr>
        <w:rPr>
          <w:rFonts w:ascii="Times New Roman" w:hAnsi="Times New Roman" w:cs="Times New Roman"/>
        </w:rPr>
      </w:pPr>
      <w:r>
        <w:rPr>
          <w:rFonts w:ascii="Times New Roman" w:hAnsi="Times New Roman" w:cs="Times New Roman"/>
        </w:rPr>
        <w:t>Table ***: Odds</w:t>
      </w:r>
      <w:r w:rsidRPr="005065C2">
        <w:rPr>
          <w:rFonts w:ascii="Times New Roman" w:hAnsi="Times New Roman" w:cs="Times New Roman"/>
        </w:rPr>
        <w:t xml:space="preserve"> ratios</w:t>
      </w:r>
      <w:r>
        <w:rPr>
          <w:rFonts w:ascii="Times New Roman" w:hAnsi="Times New Roman" w:cs="Times New Roman"/>
        </w:rPr>
        <w:t xml:space="preserve"> derived from logistic regression</w:t>
      </w:r>
      <w:r w:rsidRPr="005065C2">
        <w:rPr>
          <w:rFonts w:ascii="Times New Roman" w:hAnsi="Times New Roman" w:cs="Times New Roman"/>
        </w:rPr>
        <w:t xml:space="preserve"> relating covariates to risk of </w:t>
      </w:r>
      <w:r>
        <w:rPr>
          <w:rFonts w:ascii="Times New Roman" w:hAnsi="Times New Roman" w:cs="Times New Roman"/>
        </w:rPr>
        <w:t xml:space="preserve">mortality </w:t>
      </w:r>
      <w:r w:rsidRPr="005065C2">
        <w:rPr>
          <w:rFonts w:ascii="Times New Roman" w:hAnsi="Times New Roman" w:cs="Times New Roman"/>
        </w:rPr>
        <w:t>within 12 months</w:t>
      </w:r>
      <w:r>
        <w:rPr>
          <w:rFonts w:ascii="Times New Roman" w:hAnsi="Times New Roman" w:cs="Times New Roman"/>
        </w:rPr>
        <w:t xml:space="preserve"> from treatment initiation</w:t>
      </w:r>
      <w:r w:rsidRPr="005065C2">
        <w:rPr>
          <w:rFonts w:ascii="Times New Roman" w:hAnsi="Times New Roman" w:cs="Times New Roman"/>
        </w:rPr>
        <w:t>. N/A indicates that covariate was excluded from model due to collinearity or because covariate was perfect predictor of outcome.</w:t>
      </w:r>
      <w:r>
        <w:rPr>
          <w:rFonts w:ascii="Times New Roman" w:hAnsi="Times New Roman" w:cs="Times New Roman"/>
        </w:rPr>
        <w:t xml:space="preserve"> Only patients with reported PD-L1 were included in the model. </w:t>
      </w:r>
    </w:p>
    <w:p w14:paraId="4356933D" w14:textId="2DBE2825" w:rsidR="00E114F6" w:rsidRPr="00951AEA" w:rsidRDefault="00951AEA" w:rsidP="00951AEA">
      <w:pPr>
        <w:rPr>
          <w:rFonts w:ascii="Times New Roman" w:hAnsi="Times New Roman" w:cs="Times New Roman"/>
        </w:rPr>
      </w:pPr>
      <w:r>
        <w:rPr>
          <w:rFonts w:ascii="Times New Roman" w:hAnsi="Times New Roman" w:cs="Times New Roman"/>
        </w:rPr>
        <w:t>* = significant at the 0.05 level. **=significant at the 0.01 level.</w:t>
      </w: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lastRenderedPageBreak/>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proofErr w:type="spellStart"/>
            <w:r w:rsidRPr="000653F2">
              <w:rPr>
                <w:rFonts w:ascii="Times New Roman" w:hAnsi="Times New Roman" w:cs="Times New Roman"/>
                <w:sz w:val="22"/>
                <w:szCs w:val="22"/>
              </w:rPr>
              <w:t>Nonsquamous</w:t>
            </w:r>
            <w:proofErr w:type="spellEnd"/>
            <w:r w:rsidRPr="000653F2">
              <w:rPr>
                <w:rFonts w:ascii="Times New Roman" w:hAnsi="Times New Roman" w:cs="Times New Roman"/>
                <w:sz w:val="22"/>
                <w:szCs w:val="22"/>
              </w:rPr>
              <w:t xml:space="preserve">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DE73445"/>
    <w:multiLevelType w:val="hybridMultilevel"/>
    <w:tmpl w:val="2C148556"/>
    <w:lvl w:ilvl="0" w:tplc="CF64DF8E">
      <w:start w:val="1"/>
      <w:numFmt w:val="lowerLetter"/>
      <w:lvlText w:val="%1)"/>
      <w:lvlJc w:val="left"/>
      <w:pPr>
        <w:ind w:left="800" w:hanging="44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2"/>
  </w:num>
  <w:num w:numId="2" w16cid:durableId="861894871">
    <w:abstractNumId w:val="0"/>
  </w:num>
  <w:num w:numId="3" w16cid:durableId="18546821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3BCC"/>
    <w:rsid w:val="00024387"/>
    <w:rsid w:val="00025FE3"/>
    <w:rsid w:val="00026341"/>
    <w:rsid w:val="00030522"/>
    <w:rsid w:val="0003393F"/>
    <w:rsid w:val="00033CEC"/>
    <w:rsid w:val="0004028E"/>
    <w:rsid w:val="00041E4E"/>
    <w:rsid w:val="00043F4E"/>
    <w:rsid w:val="00045423"/>
    <w:rsid w:val="0004699C"/>
    <w:rsid w:val="000503A8"/>
    <w:rsid w:val="00050E87"/>
    <w:rsid w:val="000560BF"/>
    <w:rsid w:val="0005688B"/>
    <w:rsid w:val="000574CA"/>
    <w:rsid w:val="000611E8"/>
    <w:rsid w:val="00062313"/>
    <w:rsid w:val="00062B0F"/>
    <w:rsid w:val="00063719"/>
    <w:rsid w:val="0006415B"/>
    <w:rsid w:val="000653F2"/>
    <w:rsid w:val="000679B9"/>
    <w:rsid w:val="00070153"/>
    <w:rsid w:val="000702EB"/>
    <w:rsid w:val="00071243"/>
    <w:rsid w:val="00072608"/>
    <w:rsid w:val="0007445E"/>
    <w:rsid w:val="00076524"/>
    <w:rsid w:val="000801C0"/>
    <w:rsid w:val="00080D59"/>
    <w:rsid w:val="00081BAF"/>
    <w:rsid w:val="00081EE6"/>
    <w:rsid w:val="000821D8"/>
    <w:rsid w:val="00084321"/>
    <w:rsid w:val="00084C6B"/>
    <w:rsid w:val="00084D65"/>
    <w:rsid w:val="00090F09"/>
    <w:rsid w:val="000910DE"/>
    <w:rsid w:val="00092336"/>
    <w:rsid w:val="000932D7"/>
    <w:rsid w:val="000A1DA8"/>
    <w:rsid w:val="000A2A7D"/>
    <w:rsid w:val="000A31C1"/>
    <w:rsid w:val="000A431C"/>
    <w:rsid w:val="000A7A17"/>
    <w:rsid w:val="000B095D"/>
    <w:rsid w:val="000B2D4E"/>
    <w:rsid w:val="000B571F"/>
    <w:rsid w:val="000B57BD"/>
    <w:rsid w:val="000B7C50"/>
    <w:rsid w:val="000C2B9E"/>
    <w:rsid w:val="000C4E1B"/>
    <w:rsid w:val="000C523E"/>
    <w:rsid w:val="000C5CD4"/>
    <w:rsid w:val="000C6AEA"/>
    <w:rsid w:val="000D2091"/>
    <w:rsid w:val="000D3D01"/>
    <w:rsid w:val="000D6F0D"/>
    <w:rsid w:val="000D7C7A"/>
    <w:rsid w:val="000E01AD"/>
    <w:rsid w:val="000E552C"/>
    <w:rsid w:val="000F28D8"/>
    <w:rsid w:val="000F3854"/>
    <w:rsid w:val="00101BDB"/>
    <w:rsid w:val="00101D8E"/>
    <w:rsid w:val="00113A96"/>
    <w:rsid w:val="00114350"/>
    <w:rsid w:val="0011472E"/>
    <w:rsid w:val="00115982"/>
    <w:rsid w:val="0011617C"/>
    <w:rsid w:val="00116986"/>
    <w:rsid w:val="00123518"/>
    <w:rsid w:val="00123DAB"/>
    <w:rsid w:val="001241BE"/>
    <w:rsid w:val="001247DD"/>
    <w:rsid w:val="00125577"/>
    <w:rsid w:val="00132A9A"/>
    <w:rsid w:val="00134620"/>
    <w:rsid w:val="00135875"/>
    <w:rsid w:val="0013783B"/>
    <w:rsid w:val="00140614"/>
    <w:rsid w:val="001407B7"/>
    <w:rsid w:val="0014585D"/>
    <w:rsid w:val="00146DA4"/>
    <w:rsid w:val="00151AE0"/>
    <w:rsid w:val="0015296C"/>
    <w:rsid w:val="001570FD"/>
    <w:rsid w:val="00163026"/>
    <w:rsid w:val="001636A5"/>
    <w:rsid w:val="001644CE"/>
    <w:rsid w:val="00165425"/>
    <w:rsid w:val="0016711C"/>
    <w:rsid w:val="001746A8"/>
    <w:rsid w:val="00175B49"/>
    <w:rsid w:val="00175E4F"/>
    <w:rsid w:val="00180AC7"/>
    <w:rsid w:val="001814A8"/>
    <w:rsid w:val="00185E51"/>
    <w:rsid w:val="00187CCC"/>
    <w:rsid w:val="00195978"/>
    <w:rsid w:val="001A268D"/>
    <w:rsid w:val="001A3A48"/>
    <w:rsid w:val="001A57DB"/>
    <w:rsid w:val="001A67D3"/>
    <w:rsid w:val="001B0948"/>
    <w:rsid w:val="001B1438"/>
    <w:rsid w:val="001B159C"/>
    <w:rsid w:val="001B4528"/>
    <w:rsid w:val="001C1240"/>
    <w:rsid w:val="001C59AB"/>
    <w:rsid w:val="001C74C1"/>
    <w:rsid w:val="001D0635"/>
    <w:rsid w:val="001D09C4"/>
    <w:rsid w:val="001D5A7D"/>
    <w:rsid w:val="001E27FC"/>
    <w:rsid w:val="001E579D"/>
    <w:rsid w:val="001E6BF1"/>
    <w:rsid w:val="001E780A"/>
    <w:rsid w:val="001F5D03"/>
    <w:rsid w:val="00204606"/>
    <w:rsid w:val="00206C6E"/>
    <w:rsid w:val="00215259"/>
    <w:rsid w:val="00216BD9"/>
    <w:rsid w:val="00216ED3"/>
    <w:rsid w:val="0021718A"/>
    <w:rsid w:val="0022466B"/>
    <w:rsid w:val="00225A2B"/>
    <w:rsid w:val="002262CE"/>
    <w:rsid w:val="00227191"/>
    <w:rsid w:val="00234681"/>
    <w:rsid w:val="00235489"/>
    <w:rsid w:val="00235708"/>
    <w:rsid w:val="002358F9"/>
    <w:rsid w:val="002367A3"/>
    <w:rsid w:val="002369A0"/>
    <w:rsid w:val="00241018"/>
    <w:rsid w:val="00241291"/>
    <w:rsid w:val="00241F34"/>
    <w:rsid w:val="00242472"/>
    <w:rsid w:val="00246330"/>
    <w:rsid w:val="00246CCD"/>
    <w:rsid w:val="00250701"/>
    <w:rsid w:val="00250988"/>
    <w:rsid w:val="00252966"/>
    <w:rsid w:val="00252A18"/>
    <w:rsid w:val="0025418C"/>
    <w:rsid w:val="00254515"/>
    <w:rsid w:val="002644EB"/>
    <w:rsid w:val="0027273A"/>
    <w:rsid w:val="00272FD5"/>
    <w:rsid w:val="0028076E"/>
    <w:rsid w:val="00281144"/>
    <w:rsid w:val="0028233C"/>
    <w:rsid w:val="002838AC"/>
    <w:rsid w:val="00287DD9"/>
    <w:rsid w:val="00292FAD"/>
    <w:rsid w:val="00293F2E"/>
    <w:rsid w:val="002A07A9"/>
    <w:rsid w:val="002A30BD"/>
    <w:rsid w:val="002A39B4"/>
    <w:rsid w:val="002B0098"/>
    <w:rsid w:val="002B05B8"/>
    <w:rsid w:val="002B06A2"/>
    <w:rsid w:val="002B397E"/>
    <w:rsid w:val="002B6F47"/>
    <w:rsid w:val="002B71A5"/>
    <w:rsid w:val="002C1C92"/>
    <w:rsid w:val="002C325D"/>
    <w:rsid w:val="002C4472"/>
    <w:rsid w:val="002C4F8B"/>
    <w:rsid w:val="002C7A3C"/>
    <w:rsid w:val="002D2617"/>
    <w:rsid w:val="002D386E"/>
    <w:rsid w:val="002D4696"/>
    <w:rsid w:val="002D5B52"/>
    <w:rsid w:val="002E2168"/>
    <w:rsid w:val="002E272E"/>
    <w:rsid w:val="002E429B"/>
    <w:rsid w:val="002E458D"/>
    <w:rsid w:val="002E7946"/>
    <w:rsid w:val="002F1DFE"/>
    <w:rsid w:val="002F1FC5"/>
    <w:rsid w:val="002F300D"/>
    <w:rsid w:val="002F4C40"/>
    <w:rsid w:val="00300913"/>
    <w:rsid w:val="003011E8"/>
    <w:rsid w:val="00302168"/>
    <w:rsid w:val="00305085"/>
    <w:rsid w:val="00305E06"/>
    <w:rsid w:val="00307AAC"/>
    <w:rsid w:val="00311C83"/>
    <w:rsid w:val="00311DBA"/>
    <w:rsid w:val="00313D8F"/>
    <w:rsid w:val="00313F61"/>
    <w:rsid w:val="00320A6D"/>
    <w:rsid w:val="0032370D"/>
    <w:rsid w:val="00326BB9"/>
    <w:rsid w:val="00332177"/>
    <w:rsid w:val="003347B4"/>
    <w:rsid w:val="00334F24"/>
    <w:rsid w:val="003373A8"/>
    <w:rsid w:val="00346504"/>
    <w:rsid w:val="00346DFA"/>
    <w:rsid w:val="0035082A"/>
    <w:rsid w:val="00351262"/>
    <w:rsid w:val="00351298"/>
    <w:rsid w:val="0035169D"/>
    <w:rsid w:val="00353273"/>
    <w:rsid w:val="00353815"/>
    <w:rsid w:val="00356BDD"/>
    <w:rsid w:val="003616E5"/>
    <w:rsid w:val="003642A1"/>
    <w:rsid w:val="00372EA4"/>
    <w:rsid w:val="0037373B"/>
    <w:rsid w:val="00373993"/>
    <w:rsid w:val="00374E2E"/>
    <w:rsid w:val="00375028"/>
    <w:rsid w:val="0037591E"/>
    <w:rsid w:val="00376281"/>
    <w:rsid w:val="00381372"/>
    <w:rsid w:val="00382722"/>
    <w:rsid w:val="00382F3F"/>
    <w:rsid w:val="003849E0"/>
    <w:rsid w:val="003857DC"/>
    <w:rsid w:val="0039022D"/>
    <w:rsid w:val="00390C43"/>
    <w:rsid w:val="00394664"/>
    <w:rsid w:val="00394FE8"/>
    <w:rsid w:val="00395735"/>
    <w:rsid w:val="003A615C"/>
    <w:rsid w:val="003B0853"/>
    <w:rsid w:val="003B09E8"/>
    <w:rsid w:val="003B3E8B"/>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E57D5"/>
    <w:rsid w:val="003E5AD3"/>
    <w:rsid w:val="003F0007"/>
    <w:rsid w:val="003F061B"/>
    <w:rsid w:val="003F078E"/>
    <w:rsid w:val="003F4847"/>
    <w:rsid w:val="003F7197"/>
    <w:rsid w:val="00400947"/>
    <w:rsid w:val="00401B53"/>
    <w:rsid w:val="0040243F"/>
    <w:rsid w:val="0040740A"/>
    <w:rsid w:val="004104C3"/>
    <w:rsid w:val="004131B1"/>
    <w:rsid w:val="00416F8D"/>
    <w:rsid w:val="0042226B"/>
    <w:rsid w:val="00424ED0"/>
    <w:rsid w:val="004329D7"/>
    <w:rsid w:val="00432AA2"/>
    <w:rsid w:val="004353C7"/>
    <w:rsid w:val="00441BE4"/>
    <w:rsid w:val="00441CA1"/>
    <w:rsid w:val="00441CE4"/>
    <w:rsid w:val="0044249E"/>
    <w:rsid w:val="00442AC1"/>
    <w:rsid w:val="00442BAA"/>
    <w:rsid w:val="0044482C"/>
    <w:rsid w:val="00451128"/>
    <w:rsid w:val="00451787"/>
    <w:rsid w:val="004528F7"/>
    <w:rsid w:val="00453E35"/>
    <w:rsid w:val="00455386"/>
    <w:rsid w:val="004565AC"/>
    <w:rsid w:val="00457C4D"/>
    <w:rsid w:val="0046216F"/>
    <w:rsid w:val="00464616"/>
    <w:rsid w:val="004657D0"/>
    <w:rsid w:val="004755C6"/>
    <w:rsid w:val="00476693"/>
    <w:rsid w:val="00480F09"/>
    <w:rsid w:val="00483100"/>
    <w:rsid w:val="00483B2E"/>
    <w:rsid w:val="00486B1A"/>
    <w:rsid w:val="004872DB"/>
    <w:rsid w:val="00490929"/>
    <w:rsid w:val="00490C08"/>
    <w:rsid w:val="00490F4D"/>
    <w:rsid w:val="00492485"/>
    <w:rsid w:val="00492C27"/>
    <w:rsid w:val="00497728"/>
    <w:rsid w:val="0049783E"/>
    <w:rsid w:val="0049790B"/>
    <w:rsid w:val="00497936"/>
    <w:rsid w:val="004A14C4"/>
    <w:rsid w:val="004A21F1"/>
    <w:rsid w:val="004B3700"/>
    <w:rsid w:val="004B4F4A"/>
    <w:rsid w:val="004B4F91"/>
    <w:rsid w:val="004B71F5"/>
    <w:rsid w:val="004B7DBC"/>
    <w:rsid w:val="004C0C49"/>
    <w:rsid w:val="004C202C"/>
    <w:rsid w:val="004C3C90"/>
    <w:rsid w:val="004C48E0"/>
    <w:rsid w:val="004C4EE4"/>
    <w:rsid w:val="004C5EB1"/>
    <w:rsid w:val="004C68D8"/>
    <w:rsid w:val="004C6ADF"/>
    <w:rsid w:val="004D12E5"/>
    <w:rsid w:val="004D2E44"/>
    <w:rsid w:val="004E454D"/>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1F4D"/>
    <w:rsid w:val="00522A20"/>
    <w:rsid w:val="00525A99"/>
    <w:rsid w:val="00527FC2"/>
    <w:rsid w:val="0053421A"/>
    <w:rsid w:val="00535108"/>
    <w:rsid w:val="0053564E"/>
    <w:rsid w:val="005362EE"/>
    <w:rsid w:val="005416C2"/>
    <w:rsid w:val="00542CC0"/>
    <w:rsid w:val="00545306"/>
    <w:rsid w:val="005461B5"/>
    <w:rsid w:val="00552903"/>
    <w:rsid w:val="00555AA8"/>
    <w:rsid w:val="00556874"/>
    <w:rsid w:val="00556CA8"/>
    <w:rsid w:val="00560503"/>
    <w:rsid w:val="005606F5"/>
    <w:rsid w:val="00560960"/>
    <w:rsid w:val="005638F5"/>
    <w:rsid w:val="0056482D"/>
    <w:rsid w:val="005650E7"/>
    <w:rsid w:val="005703B4"/>
    <w:rsid w:val="00571B2D"/>
    <w:rsid w:val="005724B4"/>
    <w:rsid w:val="005762D1"/>
    <w:rsid w:val="005827E6"/>
    <w:rsid w:val="0058783F"/>
    <w:rsid w:val="00594323"/>
    <w:rsid w:val="00597E2B"/>
    <w:rsid w:val="005A0D14"/>
    <w:rsid w:val="005A49AB"/>
    <w:rsid w:val="005B1CD0"/>
    <w:rsid w:val="005B20D6"/>
    <w:rsid w:val="005B3624"/>
    <w:rsid w:val="005B4774"/>
    <w:rsid w:val="005B477A"/>
    <w:rsid w:val="005B52FC"/>
    <w:rsid w:val="005B612E"/>
    <w:rsid w:val="005B6F54"/>
    <w:rsid w:val="005B7745"/>
    <w:rsid w:val="005C19C6"/>
    <w:rsid w:val="005C27AD"/>
    <w:rsid w:val="005C2881"/>
    <w:rsid w:val="005C31A9"/>
    <w:rsid w:val="005C5029"/>
    <w:rsid w:val="005C5CF6"/>
    <w:rsid w:val="005C71BF"/>
    <w:rsid w:val="005D01E6"/>
    <w:rsid w:val="005D2F79"/>
    <w:rsid w:val="005D6D8A"/>
    <w:rsid w:val="005E1E7F"/>
    <w:rsid w:val="005E61C7"/>
    <w:rsid w:val="005F1272"/>
    <w:rsid w:val="005F1278"/>
    <w:rsid w:val="005F67D8"/>
    <w:rsid w:val="005F7B1E"/>
    <w:rsid w:val="00600770"/>
    <w:rsid w:val="0060191A"/>
    <w:rsid w:val="006027C0"/>
    <w:rsid w:val="006034AD"/>
    <w:rsid w:val="00605E0E"/>
    <w:rsid w:val="0060713A"/>
    <w:rsid w:val="00611948"/>
    <w:rsid w:val="00615B37"/>
    <w:rsid w:val="006169D6"/>
    <w:rsid w:val="00622F17"/>
    <w:rsid w:val="006238C5"/>
    <w:rsid w:val="006248F0"/>
    <w:rsid w:val="00624C9A"/>
    <w:rsid w:val="00626488"/>
    <w:rsid w:val="006273F9"/>
    <w:rsid w:val="00631BCA"/>
    <w:rsid w:val="00631BEA"/>
    <w:rsid w:val="00634FA8"/>
    <w:rsid w:val="006371B8"/>
    <w:rsid w:val="0064084D"/>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1C0D"/>
    <w:rsid w:val="00692AF6"/>
    <w:rsid w:val="006933EA"/>
    <w:rsid w:val="00693A07"/>
    <w:rsid w:val="00694829"/>
    <w:rsid w:val="0069648F"/>
    <w:rsid w:val="006A0B04"/>
    <w:rsid w:val="006A4043"/>
    <w:rsid w:val="006A40A4"/>
    <w:rsid w:val="006A5672"/>
    <w:rsid w:val="006A6BE7"/>
    <w:rsid w:val="006A78F3"/>
    <w:rsid w:val="006B0CE0"/>
    <w:rsid w:val="006B1DEB"/>
    <w:rsid w:val="006B3727"/>
    <w:rsid w:val="006B4A4A"/>
    <w:rsid w:val="006C1DE6"/>
    <w:rsid w:val="006C4830"/>
    <w:rsid w:val="006C6782"/>
    <w:rsid w:val="006D15AF"/>
    <w:rsid w:val="006D1B44"/>
    <w:rsid w:val="006D5E31"/>
    <w:rsid w:val="006E028B"/>
    <w:rsid w:val="006E1891"/>
    <w:rsid w:val="006E4304"/>
    <w:rsid w:val="006E47D4"/>
    <w:rsid w:val="006E5317"/>
    <w:rsid w:val="006F1EB1"/>
    <w:rsid w:val="006F2C30"/>
    <w:rsid w:val="006F3938"/>
    <w:rsid w:val="006F458B"/>
    <w:rsid w:val="006F466F"/>
    <w:rsid w:val="006F4EE9"/>
    <w:rsid w:val="006F4FA8"/>
    <w:rsid w:val="006F62AA"/>
    <w:rsid w:val="007031AD"/>
    <w:rsid w:val="00704B96"/>
    <w:rsid w:val="00705C9E"/>
    <w:rsid w:val="00705F45"/>
    <w:rsid w:val="00711E3B"/>
    <w:rsid w:val="00712537"/>
    <w:rsid w:val="00712FAA"/>
    <w:rsid w:val="00714702"/>
    <w:rsid w:val="0071700C"/>
    <w:rsid w:val="007178C9"/>
    <w:rsid w:val="00720837"/>
    <w:rsid w:val="0072134C"/>
    <w:rsid w:val="007215B8"/>
    <w:rsid w:val="00723BA0"/>
    <w:rsid w:val="00725014"/>
    <w:rsid w:val="0072509B"/>
    <w:rsid w:val="00726085"/>
    <w:rsid w:val="007274FC"/>
    <w:rsid w:val="00730AF7"/>
    <w:rsid w:val="00736D8D"/>
    <w:rsid w:val="00736EC1"/>
    <w:rsid w:val="00743A1B"/>
    <w:rsid w:val="00743BF5"/>
    <w:rsid w:val="00744F3E"/>
    <w:rsid w:val="007464BD"/>
    <w:rsid w:val="00746CB9"/>
    <w:rsid w:val="00752D21"/>
    <w:rsid w:val="00763BB9"/>
    <w:rsid w:val="007649BC"/>
    <w:rsid w:val="0077092B"/>
    <w:rsid w:val="00770FDC"/>
    <w:rsid w:val="00772E0F"/>
    <w:rsid w:val="00776C82"/>
    <w:rsid w:val="007776F1"/>
    <w:rsid w:val="00777CBA"/>
    <w:rsid w:val="00780052"/>
    <w:rsid w:val="007802E4"/>
    <w:rsid w:val="00781D29"/>
    <w:rsid w:val="00782181"/>
    <w:rsid w:val="00786CBA"/>
    <w:rsid w:val="00786DC1"/>
    <w:rsid w:val="00787A93"/>
    <w:rsid w:val="00790C5E"/>
    <w:rsid w:val="00792D35"/>
    <w:rsid w:val="007933BD"/>
    <w:rsid w:val="0079344E"/>
    <w:rsid w:val="00793765"/>
    <w:rsid w:val="007945D3"/>
    <w:rsid w:val="00795516"/>
    <w:rsid w:val="007A0264"/>
    <w:rsid w:val="007A145E"/>
    <w:rsid w:val="007A25D8"/>
    <w:rsid w:val="007A30ED"/>
    <w:rsid w:val="007A365A"/>
    <w:rsid w:val="007A4572"/>
    <w:rsid w:val="007A49FC"/>
    <w:rsid w:val="007A5A2D"/>
    <w:rsid w:val="007A6A8D"/>
    <w:rsid w:val="007B53EB"/>
    <w:rsid w:val="007B6205"/>
    <w:rsid w:val="007B691E"/>
    <w:rsid w:val="007C0D52"/>
    <w:rsid w:val="007C20F9"/>
    <w:rsid w:val="007C43D0"/>
    <w:rsid w:val="007C4553"/>
    <w:rsid w:val="007C6AA0"/>
    <w:rsid w:val="007C6CA9"/>
    <w:rsid w:val="007C6FE9"/>
    <w:rsid w:val="007D1433"/>
    <w:rsid w:val="007D5C27"/>
    <w:rsid w:val="007D6202"/>
    <w:rsid w:val="007D7CC9"/>
    <w:rsid w:val="007E0A14"/>
    <w:rsid w:val="007E19CA"/>
    <w:rsid w:val="007E290C"/>
    <w:rsid w:val="007E2EFD"/>
    <w:rsid w:val="007E6EEF"/>
    <w:rsid w:val="007E794F"/>
    <w:rsid w:val="007F202C"/>
    <w:rsid w:val="007F4241"/>
    <w:rsid w:val="007F66CE"/>
    <w:rsid w:val="00800F34"/>
    <w:rsid w:val="00802721"/>
    <w:rsid w:val="008028A5"/>
    <w:rsid w:val="00804F04"/>
    <w:rsid w:val="00811EF0"/>
    <w:rsid w:val="00815743"/>
    <w:rsid w:val="008163AA"/>
    <w:rsid w:val="0081752A"/>
    <w:rsid w:val="0082119E"/>
    <w:rsid w:val="00822736"/>
    <w:rsid w:val="00822B62"/>
    <w:rsid w:val="00824223"/>
    <w:rsid w:val="00824DB8"/>
    <w:rsid w:val="00825112"/>
    <w:rsid w:val="0082600A"/>
    <w:rsid w:val="00835D9D"/>
    <w:rsid w:val="0084024F"/>
    <w:rsid w:val="00840F0C"/>
    <w:rsid w:val="00841936"/>
    <w:rsid w:val="00842F88"/>
    <w:rsid w:val="00843BEE"/>
    <w:rsid w:val="00844189"/>
    <w:rsid w:val="00844A7B"/>
    <w:rsid w:val="00845775"/>
    <w:rsid w:val="008461E3"/>
    <w:rsid w:val="00847E48"/>
    <w:rsid w:val="008562B4"/>
    <w:rsid w:val="008562C9"/>
    <w:rsid w:val="00862D19"/>
    <w:rsid w:val="00863DB0"/>
    <w:rsid w:val="00864A66"/>
    <w:rsid w:val="00865C21"/>
    <w:rsid w:val="00867020"/>
    <w:rsid w:val="00871AB7"/>
    <w:rsid w:val="00873294"/>
    <w:rsid w:val="0087658F"/>
    <w:rsid w:val="00880889"/>
    <w:rsid w:val="00880CDE"/>
    <w:rsid w:val="00884D1F"/>
    <w:rsid w:val="00885F29"/>
    <w:rsid w:val="0088685F"/>
    <w:rsid w:val="00891D8F"/>
    <w:rsid w:val="008946A3"/>
    <w:rsid w:val="0089483E"/>
    <w:rsid w:val="00897308"/>
    <w:rsid w:val="00897C42"/>
    <w:rsid w:val="008A7DFA"/>
    <w:rsid w:val="008B1579"/>
    <w:rsid w:val="008B342C"/>
    <w:rsid w:val="008B5062"/>
    <w:rsid w:val="008B5262"/>
    <w:rsid w:val="008B5D35"/>
    <w:rsid w:val="008B6BFE"/>
    <w:rsid w:val="008B75F6"/>
    <w:rsid w:val="008C0B8F"/>
    <w:rsid w:val="008C2049"/>
    <w:rsid w:val="008C5230"/>
    <w:rsid w:val="008C52B6"/>
    <w:rsid w:val="008C762A"/>
    <w:rsid w:val="008D6140"/>
    <w:rsid w:val="008D6B16"/>
    <w:rsid w:val="008E0F67"/>
    <w:rsid w:val="008E2035"/>
    <w:rsid w:val="008E5769"/>
    <w:rsid w:val="008E7352"/>
    <w:rsid w:val="008E7BB3"/>
    <w:rsid w:val="008F04C5"/>
    <w:rsid w:val="008F25F2"/>
    <w:rsid w:val="008F269B"/>
    <w:rsid w:val="008F2C44"/>
    <w:rsid w:val="008F31C4"/>
    <w:rsid w:val="00902969"/>
    <w:rsid w:val="009029A5"/>
    <w:rsid w:val="00906FE0"/>
    <w:rsid w:val="0090785F"/>
    <w:rsid w:val="00910292"/>
    <w:rsid w:val="00911429"/>
    <w:rsid w:val="009120A5"/>
    <w:rsid w:val="009126FC"/>
    <w:rsid w:val="00916D63"/>
    <w:rsid w:val="00916F9B"/>
    <w:rsid w:val="00917029"/>
    <w:rsid w:val="00917E7A"/>
    <w:rsid w:val="009218D6"/>
    <w:rsid w:val="00923986"/>
    <w:rsid w:val="0092518C"/>
    <w:rsid w:val="00927E3E"/>
    <w:rsid w:val="009305BC"/>
    <w:rsid w:val="00930E23"/>
    <w:rsid w:val="0093133A"/>
    <w:rsid w:val="00932D4F"/>
    <w:rsid w:val="009428B5"/>
    <w:rsid w:val="00943160"/>
    <w:rsid w:val="00950FD1"/>
    <w:rsid w:val="00951AEA"/>
    <w:rsid w:val="00953EA6"/>
    <w:rsid w:val="00956090"/>
    <w:rsid w:val="0096004B"/>
    <w:rsid w:val="00960516"/>
    <w:rsid w:val="00961EEA"/>
    <w:rsid w:val="009630F6"/>
    <w:rsid w:val="009635E1"/>
    <w:rsid w:val="0096440B"/>
    <w:rsid w:val="00964AD8"/>
    <w:rsid w:val="0096564D"/>
    <w:rsid w:val="009665C2"/>
    <w:rsid w:val="00966AEC"/>
    <w:rsid w:val="00966C52"/>
    <w:rsid w:val="00975689"/>
    <w:rsid w:val="0097675A"/>
    <w:rsid w:val="00985414"/>
    <w:rsid w:val="00985801"/>
    <w:rsid w:val="00985A66"/>
    <w:rsid w:val="009A1E52"/>
    <w:rsid w:val="009B1126"/>
    <w:rsid w:val="009B1EF1"/>
    <w:rsid w:val="009B26F2"/>
    <w:rsid w:val="009B2F25"/>
    <w:rsid w:val="009C1EC3"/>
    <w:rsid w:val="009C54EF"/>
    <w:rsid w:val="009C6E87"/>
    <w:rsid w:val="009D2E68"/>
    <w:rsid w:val="009D461D"/>
    <w:rsid w:val="009D7BC7"/>
    <w:rsid w:val="009E2033"/>
    <w:rsid w:val="009E2255"/>
    <w:rsid w:val="009E2E6B"/>
    <w:rsid w:val="009F2A77"/>
    <w:rsid w:val="009F34CE"/>
    <w:rsid w:val="009F3AC7"/>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1BD"/>
    <w:rsid w:val="00A317D7"/>
    <w:rsid w:val="00A33CBC"/>
    <w:rsid w:val="00A348C3"/>
    <w:rsid w:val="00A36647"/>
    <w:rsid w:val="00A37634"/>
    <w:rsid w:val="00A377B6"/>
    <w:rsid w:val="00A41901"/>
    <w:rsid w:val="00A42A08"/>
    <w:rsid w:val="00A42A86"/>
    <w:rsid w:val="00A453C0"/>
    <w:rsid w:val="00A4550E"/>
    <w:rsid w:val="00A46112"/>
    <w:rsid w:val="00A47775"/>
    <w:rsid w:val="00A51404"/>
    <w:rsid w:val="00A514E6"/>
    <w:rsid w:val="00A53C68"/>
    <w:rsid w:val="00A53CA7"/>
    <w:rsid w:val="00A56767"/>
    <w:rsid w:val="00A61870"/>
    <w:rsid w:val="00A62539"/>
    <w:rsid w:val="00A64D6F"/>
    <w:rsid w:val="00A67FF4"/>
    <w:rsid w:val="00A73311"/>
    <w:rsid w:val="00A81098"/>
    <w:rsid w:val="00A8559B"/>
    <w:rsid w:val="00A868B8"/>
    <w:rsid w:val="00A9024A"/>
    <w:rsid w:val="00A91E73"/>
    <w:rsid w:val="00A93D19"/>
    <w:rsid w:val="00A9463A"/>
    <w:rsid w:val="00A9574F"/>
    <w:rsid w:val="00A973ED"/>
    <w:rsid w:val="00AA1F3E"/>
    <w:rsid w:val="00AB1114"/>
    <w:rsid w:val="00AB1E05"/>
    <w:rsid w:val="00AB4195"/>
    <w:rsid w:val="00AB6A19"/>
    <w:rsid w:val="00AC0B02"/>
    <w:rsid w:val="00AC2519"/>
    <w:rsid w:val="00AD0558"/>
    <w:rsid w:val="00AD1C19"/>
    <w:rsid w:val="00AD32E8"/>
    <w:rsid w:val="00AD3F26"/>
    <w:rsid w:val="00AD6877"/>
    <w:rsid w:val="00AE007D"/>
    <w:rsid w:val="00AE69F7"/>
    <w:rsid w:val="00AF293D"/>
    <w:rsid w:val="00AF2C95"/>
    <w:rsid w:val="00B00F0F"/>
    <w:rsid w:val="00B04800"/>
    <w:rsid w:val="00B04E21"/>
    <w:rsid w:val="00B05690"/>
    <w:rsid w:val="00B05927"/>
    <w:rsid w:val="00B05AE3"/>
    <w:rsid w:val="00B15990"/>
    <w:rsid w:val="00B214E0"/>
    <w:rsid w:val="00B226C3"/>
    <w:rsid w:val="00B233CE"/>
    <w:rsid w:val="00B24435"/>
    <w:rsid w:val="00B24E7F"/>
    <w:rsid w:val="00B260F0"/>
    <w:rsid w:val="00B31035"/>
    <w:rsid w:val="00B323FF"/>
    <w:rsid w:val="00B42397"/>
    <w:rsid w:val="00B5207E"/>
    <w:rsid w:val="00B56F25"/>
    <w:rsid w:val="00B61D3E"/>
    <w:rsid w:val="00B62671"/>
    <w:rsid w:val="00B65C4D"/>
    <w:rsid w:val="00B70839"/>
    <w:rsid w:val="00B7221E"/>
    <w:rsid w:val="00B747DC"/>
    <w:rsid w:val="00B762DD"/>
    <w:rsid w:val="00B76819"/>
    <w:rsid w:val="00B773E7"/>
    <w:rsid w:val="00B83CFF"/>
    <w:rsid w:val="00B86AF0"/>
    <w:rsid w:val="00B904F1"/>
    <w:rsid w:val="00B9678E"/>
    <w:rsid w:val="00B970DB"/>
    <w:rsid w:val="00B97423"/>
    <w:rsid w:val="00BA50ED"/>
    <w:rsid w:val="00BA51B4"/>
    <w:rsid w:val="00BA5D94"/>
    <w:rsid w:val="00BA692C"/>
    <w:rsid w:val="00BB1324"/>
    <w:rsid w:val="00BB279A"/>
    <w:rsid w:val="00BB2ABD"/>
    <w:rsid w:val="00BB3D23"/>
    <w:rsid w:val="00BB4FA4"/>
    <w:rsid w:val="00BB54E0"/>
    <w:rsid w:val="00BC12DD"/>
    <w:rsid w:val="00BC1655"/>
    <w:rsid w:val="00BC3EEC"/>
    <w:rsid w:val="00BC4BE3"/>
    <w:rsid w:val="00BD0408"/>
    <w:rsid w:val="00BD0D3C"/>
    <w:rsid w:val="00BD2F23"/>
    <w:rsid w:val="00BD37C9"/>
    <w:rsid w:val="00BD48F0"/>
    <w:rsid w:val="00BD6E9C"/>
    <w:rsid w:val="00BE1527"/>
    <w:rsid w:val="00BE2C7D"/>
    <w:rsid w:val="00BE34E3"/>
    <w:rsid w:val="00BE6333"/>
    <w:rsid w:val="00BF1A5A"/>
    <w:rsid w:val="00BF25E0"/>
    <w:rsid w:val="00BF327F"/>
    <w:rsid w:val="00BF3E92"/>
    <w:rsid w:val="00BF5DEB"/>
    <w:rsid w:val="00BF652A"/>
    <w:rsid w:val="00BF7606"/>
    <w:rsid w:val="00BF7F2E"/>
    <w:rsid w:val="00C017F1"/>
    <w:rsid w:val="00C01839"/>
    <w:rsid w:val="00C03321"/>
    <w:rsid w:val="00C05412"/>
    <w:rsid w:val="00C05A20"/>
    <w:rsid w:val="00C06269"/>
    <w:rsid w:val="00C11C84"/>
    <w:rsid w:val="00C138EF"/>
    <w:rsid w:val="00C13B8A"/>
    <w:rsid w:val="00C15808"/>
    <w:rsid w:val="00C15E38"/>
    <w:rsid w:val="00C1792C"/>
    <w:rsid w:val="00C20A11"/>
    <w:rsid w:val="00C229A5"/>
    <w:rsid w:val="00C22EA2"/>
    <w:rsid w:val="00C324E5"/>
    <w:rsid w:val="00C33CA5"/>
    <w:rsid w:val="00C34163"/>
    <w:rsid w:val="00C353FA"/>
    <w:rsid w:val="00C37964"/>
    <w:rsid w:val="00C40D3B"/>
    <w:rsid w:val="00C4194C"/>
    <w:rsid w:val="00C465D4"/>
    <w:rsid w:val="00C46FBA"/>
    <w:rsid w:val="00C509B2"/>
    <w:rsid w:val="00C5440F"/>
    <w:rsid w:val="00C54BE1"/>
    <w:rsid w:val="00C642A7"/>
    <w:rsid w:val="00C763D9"/>
    <w:rsid w:val="00C80180"/>
    <w:rsid w:val="00C80B83"/>
    <w:rsid w:val="00C819D9"/>
    <w:rsid w:val="00C854E7"/>
    <w:rsid w:val="00C856E8"/>
    <w:rsid w:val="00C86CCE"/>
    <w:rsid w:val="00C87DE7"/>
    <w:rsid w:val="00C90023"/>
    <w:rsid w:val="00C91921"/>
    <w:rsid w:val="00C931FD"/>
    <w:rsid w:val="00C93AE6"/>
    <w:rsid w:val="00CA3F37"/>
    <w:rsid w:val="00CA763B"/>
    <w:rsid w:val="00CB0A8E"/>
    <w:rsid w:val="00CB1422"/>
    <w:rsid w:val="00CB5336"/>
    <w:rsid w:val="00CB58B2"/>
    <w:rsid w:val="00CB5F8A"/>
    <w:rsid w:val="00CD450F"/>
    <w:rsid w:val="00CD5868"/>
    <w:rsid w:val="00CE0340"/>
    <w:rsid w:val="00CE15C6"/>
    <w:rsid w:val="00CE6280"/>
    <w:rsid w:val="00CE6F9D"/>
    <w:rsid w:val="00CF0019"/>
    <w:rsid w:val="00CF3C6D"/>
    <w:rsid w:val="00CF7184"/>
    <w:rsid w:val="00D03D48"/>
    <w:rsid w:val="00D0471E"/>
    <w:rsid w:val="00D05392"/>
    <w:rsid w:val="00D060D4"/>
    <w:rsid w:val="00D07B4D"/>
    <w:rsid w:val="00D100C7"/>
    <w:rsid w:val="00D126F4"/>
    <w:rsid w:val="00D12A14"/>
    <w:rsid w:val="00D156E9"/>
    <w:rsid w:val="00D16443"/>
    <w:rsid w:val="00D17D46"/>
    <w:rsid w:val="00D21631"/>
    <w:rsid w:val="00D216BD"/>
    <w:rsid w:val="00D219E5"/>
    <w:rsid w:val="00D21B82"/>
    <w:rsid w:val="00D22436"/>
    <w:rsid w:val="00D23125"/>
    <w:rsid w:val="00D24325"/>
    <w:rsid w:val="00D24487"/>
    <w:rsid w:val="00D259A1"/>
    <w:rsid w:val="00D3036B"/>
    <w:rsid w:val="00D335B4"/>
    <w:rsid w:val="00D34DB4"/>
    <w:rsid w:val="00D35010"/>
    <w:rsid w:val="00D36B15"/>
    <w:rsid w:val="00D40149"/>
    <w:rsid w:val="00D45423"/>
    <w:rsid w:val="00D473B7"/>
    <w:rsid w:val="00D47A7E"/>
    <w:rsid w:val="00D505E3"/>
    <w:rsid w:val="00D551D9"/>
    <w:rsid w:val="00D56048"/>
    <w:rsid w:val="00D60153"/>
    <w:rsid w:val="00D610CF"/>
    <w:rsid w:val="00D6389D"/>
    <w:rsid w:val="00D63CC1"/>
    <w:rsid w:val="00D756F1"/>
    <w:rsid w:val="00D75D6B"/>
    <w:rsid w:val="00D827A4"/>
    <w:rsid w:val="00D8300D"/>
    <w:rsid w:val="00D87FC1"/>
    <w:rsid w:val="00D90184"/>
    <w:rsid w:val="00D907C5"/>
    <w:rsid w:val="00D92657"/>
    <w:rsid w:val="00D9298B"/>
    <w:rsid w:val="00D92E2F"/>
    <w:rsid w:val="00D945A0"/>
    <w:rsid w:val="00D97991"/>
    <w:rsid w:val="00DA5406"/>
    <w:rsid w:val="00DA6A81"/>
    <w:rsid w:val="00DB36AF"/>
    <w:rsid w:val="00DB47A5"/>
    <w:rsid w:val="00DB4BB2"/>
    <w:rsid w:val="00DB527C"/>
    <w:rsid w:val="00DB7A62"/>
    <w:rsid w:val="00DC2A64"/>
    <w:rsid w:val="00DC307F"/>
    <w:rsid w:val="00DC4C03"/>
    <w:rsid w:val="00DD08FC"/>
    <w:rsid w:val="00DD0C8D"/>
    <w:rsid w:val="00DD12D4"/>
    <w:rsid w:val="00DD5259"/>
    <w:rsid w:val="00DD6E27"/>
    <w:rsid w:val="00DE32B4"/>
    <w:rsid w:val="00DE346B"/>
    <w:rsid w:val="00DE4BCA"/>
    <w:rsid w:val="00DE638B"/>
    <w:rsid w:val="00DF0E38"/>
    <w:rsid w:val="00DF0F7A"/>
    <w:rsid w:val="00DF22E8"/>
    <w:rsid w:val="00DF3B04"/>
    <w:rsid w:val="00DF49AD"/>
    <w:rsid w:val="00DF4E9A"/>
    <w:rsid w:val="00DF6CA4"/>
    <w:rsid w:val="00DF7434"/>
    <w:rsid w:val="00E071E4"/>
    <w:rsid w:val="00E108D3"/>
    <w:rsid w:val="00E114F6"/>
    <w:rsid w:val="00E11EF1"/>
    <w:rsid w:val="00E155F2"/>
    <w:rsid w:val="00E1602A"/>
    <w:rsid w:val="00E169B3"/>
    <w:rsid w:val="00E1775D"/>
    <w:rsid w:val="00E23183"/>
    <w:rsid w:val="00E2553E"/>
    <w:rsid w:val="00E25891"/>
    <w:rsid w:val="00E27B5C"/>
    <w:rsid w:val="00E40A1F"/>
    <w:rsid w:val="00E42DC7"/>
    <w:rsid w:val="00E44FF6"/>
    <w:rsid w:val="00E450C0"/>
    <w:rsid w:val="00E504E8"/>
    <w:rsid w:val="00E52194"/>
    <w:rsid w:val="00E528FC"/>
    <w:rsid w:val="00E536D9"/>
    <w:rsid w:val="00E555BB"/>
    <w:rsid w:val="00E560C0"/>
    <w:rsid w:val="00E72A24"/>
    <w:rsid w:val="00E74D78"/>
    <w:rsid w:val="00E7568E"/>
    <w:rsid w:val="00E82F65"/>
    <w:rsid w:val="00E838A6"/>
    <w:rsid w:val="00E84701"/>
    <w:rsid w:val="00E84B42"/>
    <w:rsid w:val="00E85593"/>
    <w:rsid w:val="00E8790D"/>
    <w:rsid w:val="00E87FFB"/>
    <w:rsid w:val="00E94C65"/>
    <w:rsid w:val="00EA1D44"/>
    <w:rsid w:val="00EA2611"/>
    <w:rsid w:val="00EA297A"/>
    <w:rsid w:val="00EA385A"/>
    <w:rsid w:val="00EA4C09"/>
    <w:rsid w:val="00EA6838"/>
    <w:rsid w:val="00EA6B1C"/>
    <w:rsid w:val="00EB5019"/>
    <w:rsid w:val="00EC10CE"/>
    <w:rsid w:val="00EC3C08"/>
    <w:rsid w:val="00EC49FE"/>
    <w:rsid w:val="00EC5A01"/>
    <w:rsid w:val="00ED0A97"/>
    <w:rsid w:val="00ED51C5"/>
    <w:rsid w:val="00ED6775"/>
    <w:rsid w:val="00ED7F56"/>
    <w:rsid w:val="00ED7FD0"/>
    <w:rsid w:val="00EE2968"/>
    <w:rsid w:val="00EE2CD8"/>
    <w:rsid w:val="00EE2ED4"/>
    <w:rsid w:val="00EE3EF8"/>
    <w:rsid w:val="00EE581A"/>
    <w:rsid w:val="00EE66A2"/>
    <w:rsid w:val="00EF746E"/>
    <w:rsid w:val="00F014C5"/>
    <w:rsid w:val="00F0168F"/>
    <w:rsid w:val="00F02B4E"/>
    <w:rsid w:val="00F064F0"/>
    <w:rsid w:val="00F10826"/>
    <w:rsid w:val="00F1142A"/>
    <w:rsid w:val="00F1146D"/>
    <w:rsid w:val="00F170B6"/>
    <w:rsid w:val="00F228EB"/>
    <w:rsid w:val="00F313AE"/>
    <w:rsid w:val="00F33C98"/>
    <w:rsid w:val="00F34621"/>
    <w:rsid w:val="00F346F5"/>
    <w:rsid w:val="00F349EF"/>
    <w:rsid w:val="00F36D59"/>
    <w:rsid w:val="00F448A4"/>
    <w:rsid w:val="00F4524E"/>
    <w:rsid w:val="00F509CE"/>
    <w:rsid w:val="00F54945"/>
    <w:rsid w:val="00F570B1"/>
    <w:rsid w:val="00F608F2"/>
    <w:rsid w:val="00F60EC9"/>
    <w:rsid w:val="00F6227F"/>
    <w:rsid w:val="00F65320"/>
    <w:rsid w:val="00F65A2E"/>
    <w:rsid w:val="00F73752"/>
    <w:rsid w:val="00F74651"/>
    <w:rsid w:val="00F757AC"/>
    <w:rsid w:val="00F76295"/>
    <w:rsid w:val="00F76841"/>
    <w:rsid w:val="00F816AD"/>
    <w:rsid w:val="00F82379"/>
    <w:rsid w:val="00F878B0"/>
    <w:rsid w:val="00F920B1"/>
    <w:rsid w:val="00F92E8A"/>
    <w:rsid w:val="00F949F3"/>
    <w:rsid w:val="00F95BFA"/>
    <w:rsid w:val="00F97F4C"/>
    <w:rsid w:val="00FA0566"/>
    <w:rsid w:val="00FA2333"/>
    <w:rsid w:val="00FA3CA8"/>
    <w:rsid w:val="00FA4074"/>
    <w:rsid w:val="00FA7EF2"/>
    <w:rsid w:val="00FB1A8D"/>
    <w:rsid w:val="00FB3673"/>
    <w:rsid w:val="00FB7858"/>
    <w:rsid w:val="00FC0053"/>
    <w:rsid w:val="00FC14CB"/>
    <w:rsid w:val="00FC371F"/>
    <w:rsid w:val="00FC5BA8"/>
    <w:rsid w:val="00FC5DCE"/>
    <w:rsid w:val="00FC6734"/>
    <w:rsid w:val="00FD0DA6"/>
    <w:rsid w:val="00FD46C0"/>
    <w:rsid w:val="00FD5339"/>
    <w:rsid w:val="00FD59DC"/>
    <w:rsid w:val="00FE1C33"/>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4754">
      <w:bodyDiv w:val="1"/>
      <w:marLeft w:val="0"/>
      <w:marRight w:val="0"/>
      <w:marTop w:val="0"/>
      <w:marBottom w:val="0"/>
      <w:divBdr>
        <w:top w:val="none" w:sz="0" w:space="0" w:color="auto"/>
        <w:left w:val="none" w:sz="0" w:space="0" w:color="auto"/>
        <w:bottom w:val="none" w:sz="0" w:space="0" w:color="auto"/>
        <w:right w:val="none" w:sz="0" w:space="0" w:color="auto"/>
      </w:divBdr>
    </w:div>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2444333">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26691243">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1634009">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52534834">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116487722">
      <w:bodyDiv w:val="1"/>
      <w:marLeft w:val="0"/>
      <w:marRight w:val="0"/>
      <w:marTop w:val="0"/>
      <w:marBottom w:val="0"/>
      <w:divBdr>
        <w:top w:val="none" w:sz="0" w:space="0" w:color="auto"/>
        <w:left w:val="none" w:sz="0" w:space="0" w:color="auto"/>
        <w:bottom w:val="none" w:sz="0" w:space="0" w:color="auto"/>
        <w:right w:val="none" w:sz="0" w:space="0" w:color="auto"/>
      </w:divBdr>
    </w:div>
    <w:div w:id="1167399234">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194771">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10967612">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 w:id="213466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ravi.parikh@pennmedicine.upenn.edu"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vahluw/NSCLC_PDL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1403</TotalTime>
  <Pages>24</Pages>
  <Words>18815</Words>
  <Characters>107247</Characters>
  <Application>Microsoft Office Word</Application>
  <DocSecurity>0</DocSecurity>
  <Lines>893</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948</cp:revision>
  <dcterms:created xsi:type="dcterms:W3CDTF">2024-02-25T18:31:00Z</dcterms:created>
  <dcterms:modified xsi:type="dcterms:W3CDTF">2024-06-13T14:31:00Z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id="blWeP8fC"/&gt;&lt;style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