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2e"/>
          <w:sz w:val="40"/>
          <w:szCs w:val="40"/>
        </w:rPr>
        <w:t xml:space="preserve">Building the Chase.com RAG Evaluation Set</w:t>
      </w:r>
    </w:p>
    <w:p>
      <w:pPr>
        <w:spacing w:after="60"/>
      </w:pPr>
      <w:r>
        <w:rPr>
          <w:rFonts w:ascii="Arial" w:cs="Arial" w:eastAsia="Arial" w:hAnsi="Arial"/>
          <w:color w:val="6B7280"/>
          <w:sz w:val="24"/>
          <w:szCs w:val="24"/>
        </w:rPr>
        <w:t xml:space="preserve">How we generate and validate question–answer pairs</w:t>
      </w:r>
    </w:p>
    <w:p>
      <w:pPr>
        <w:pBdr>
          <w:bottom w:val="single" w:color="1E5BA8" w:sz="6" w:space="4"/>
        </w:pBdr>
        <w:spacing w:after="240"/>
      </w:pPr>
      <w:r>
        <w:rPr>
          <w:rFonts w:ascii="Arial" w:cs="Arial" w:eastAsia="Arial" w:hAnsi="Arial"/>
          <w:i/>
          <w:iCs/>
          <w:color w:val="6B7280"/>
          <w:sz w:val="18"/>
          <w:szCs w:val="18"/>
        </w:rPr>
        <w:t xml:space="preserve">Team note · calibration results from a 30-item pilot run</w:t>
      </w:r>
    </w:p>
    <w:p>
      <w:pPr>
        <w:pStyle w:val="Heading1"/>
      </w:pPr>
      <w:r>
        <w:t xml:space="preserve">In brief</w:t>
      </w:r>
    </w:p>
    <w:p>
      <w:pPr>
        <w:spacing w:after="120" w:before="0" w:line="276"/>
      </w:pPr>
      <w:r>
        <w:rPr>
          <w:rFonts w:ascii="Arial" w:cs="Arial" w:eastAsia="Arial" w:hAnsi="Arial"/>
          <w:sz w:val="22"/>
          <w:szCs w:val="22"/>
        </w:rPr>
        <w:t xml:space="preserve">We are building an evaluation set for the Chase Digital Assistant's retrieval layer entirely from the </w:t>
      </w:r>
      <w:r>
        <w:rPr>
          <w:rFonts w:ascii="Arial" w:cs="Arial" w:eastAsia="Arial" w:hAnsi="Arial"/>
          <w:b/>
          <w:bCs/>
          <w:sz w:val="22"/>
          <w:szCs w:val="22"/>
        </w:rPr>
        <w:t xml:space="preserve">public Chase.com help corpus</w:t>
      </w:r>
      <w:r>
        <w:rPr>
          <w:rFonts w:ascii="Arial" w:cs="Arial" w:eastAsia="Arial" w:hAnsi="Arial"/>
          <w:sz w:val="22"/>
          <w:szCs w:val="22"/>
        </w:rPr>
        <w:t xml:space="preserve"> — 3,089 chunks across 289 articles. Each question–answer pair is generated from real article content, then put through a five-stage filter chain that ends with a </w:t>
      </w:r>
      <w:r>
        <w:rPr>
          <w:rFonts w:ascii="Arial" w:cs="Arial" w:eastAsia="Arial" w:hAnsi="Arial"/>
          <w:b/>
          <w:bCs/>
          <w:sz w:val="22"/>
          <w:szCs w:val="22"/>
        </w:rPr>
        <w:t xml:space="preserve">live retrieval agent</w:t>
      </w:r>
      <w:r>
        <w:rPr>
          <w:rFonts w:ascii="Arial" w:cs="Arial" w:eastAsia="Arial" w:hAnsi="Arial"/>
          <w:sz w:val="22"/>
          <w:szCs w:val="22"/>
        </w:rPr>
        <w:t xml:space="preserve"> actually searching the corpus to confirm the question is answerable and not trivially easy.</w:t>
      </w:r>
    </w:p>
    <w:p>
      <w:pPr>
        <w:spacing w:after="120" w:before="0" w:line="276"/>
      </w:pPr>
      <w:r>
        <w:rPr>
          <w:rFonts w:ascii="Arial" w:cs="Arial" w:eastAsia="Arial" w:hAnsi="Arial"/>
          <w:sz w:val="22"/>
          <w:szCs w:val="22"/>
        </w:rPr>
        <w:t xml:space="preserve">A 30-item calibration run is complete. </w:t>
      </w:r>
      <w:r>
        <w:rPr>
          <w:rFonts w:ascii="Arial" w:cs="Arial" w:eastAsia="Arial" w:hAnsi="Arial"/>
          <w:b/>
          <w:bCs/>
          <w:sz w:val="22"/>
          <w:szCs w:val="22"/>
        </w:rPr>
        <w:t xml:space="preserve">28 of 30 items passed</w:t>
      </w:r>
      <w:r>
        <w:rPr>
          <w:rFonts w:ascii="Arial" w:cs="Arial" w:eastAsia="Arial" w:hAnsi="Arial"/>
          <w:sz w:val="22"/>
          <w:szCs w:val="22"/>
        </w:rPr>
        <w:t xml:space="preserve"> the full chain, with grounding scores of 0.98–1.00 and a clean spread of single-fact and multi-step questions. The examples below are taken verbatim from that run. The method works; this note explains how, and flags what we tuned for the next, larger batch.</w:t>
      </w:r>
    </w:p>
    <w:p>
      <w:pPr>
        <w:pStyle w:val="Heading1"/>
      </w:pPr>
      <w:r>
        <w:t xml:space="preserve">Why this approach</w:t>
      </w:r>
    </w:p>
    <w:p>
      <w:pPr>
        <w:spacing w:after="120" w:before="0" w:line="276"/>
      </w:pPr>
      <w:r>
        <w:rPr>
          <w:rFonts w:ascii="Arial" w:cs="Arial" w:eastAsia="Arial" w:hAnsi="Arial"/>
          <w:sz w:val="22"/>
          <w:szCs w:val="22"/>
        </w:rPr>
        <w:t xml:space="preserve">A retrieval eval is only useful if its questions resemble what real customers ask </w:t>
      </w:r>
      <w:r>
        <w:rPr>
          <w:rFonts w:ascii="Arial" w:cs="Arial" w:eastAsia="Arial" w:hAnsi="Arial"/>
          <w:i/>
          <w:iCs/>
          <w:sz w:val="22"/>
          <w:szCs w:val="22"/>
        </w:rPr>
        <w:t xml:space="preserve">and</w:t>
      </w:r>
      <w:r>
        <w:rPr>
          <w:rFonts w:ascii="Arial" w:cs="Arial" w:eastAsia="Arial" w:hAnsi="Arial"/>
          <w:sz w:val="22"/>
          <w:szCs w:val="22"/>
        </w:rPr>
        <w:t xml:space="preserve"> genuinely exercise the retriever. Two failure modes we specifically guard against:</w:t>
      </w:r>
    </w:p>
    <w:p>
      <w:pPr>
        <w:pStyle w:val="ListParagraph"/>
        <w:numPr>
          <w:ilvl w:val="0"/>
          <w:numId w:val="2"/>
        </w:numPr>
        <w:spacing w:after="80" w:line="276"/>
      </w:pPr>
      <w:r>
        <w:rPr>
          <w:rFonts w:ascii="Arial" w:cs="Arial" w:eastAsia="Arial" w:hAnsi="Arial"/>
          <w:sz w:val="22"/>
          <w:szCs w:val="22"/>
        </w:rPr>
        <w:t xml:space="preserve">Questions that are too easy — if the question reuses the article's exact wording, any keyword search finds the answer and the eval tells us nothing about retrieval quality.</w:t>
      </w:r>
    </w:p>
    <w:p>
      <w:pPr>
        <w:pStyle w:val="ListParagraph"/>
        <w:numPr>
          <w:ilvl w:val="0"/>
          <w:numId w:val="2"/>
        </w:numPr>
        <w:spacing w:after="80" w:line="276"/>
      </w:pPr>
      <w:r>
        <w:rPr>
          <w:rFonts w:ascii="Arial" w:cs="Arial" w:eastAsia="Arial" w:hAnsi="Arial"/>
          <w:sz w:val="22"/>
          <w:szCs w:val="22"/>
        </w:rPr>
        <w:t xml:space="preserve">Answers that aren't actually in the corpus — a question that sounds plausible but whose answer the model invented would unfairly penalize the retriever and corrupt the score.</w:t>
      </w:r>
    </w:p>
    <w:p>
      <w:pPr>
        <w:spacing w:after="120" w:before="0" w:line="276"/>
      </w:pPr>
      <w:r>
        <w:rPr>
          <w:rFonts w:ascii="Arial" w:cs="Arial" w:eastAsia="Arial" w:hAnsi="Arial"/>
          <w:sz w:val="22"/>
          <w:szCs w:val="22"/>
        </w:rPr>
        <w:t xml:space="preserve">Every item is therefore checked for </w:t>
      </w:r>
      <w:r>
        <w:rPr>
          <w:rFonts w:ascii="Arial" w:cs="Arial" w:eastAsia="Arial" w:hAnsi="Arial"/>
          <w:b/>
          <w:bCs/>
          <w:sz w:val="22"/>
          <w:szCs w:val="22"/>
        </w:rPr>
        <w:t xml:space="preserve">grounding</w:t>
      </w:r>
      <w:r>
        <w:rPr>
          <w:rFonts w:ascii="Arial" w:cs="Arial" w:eastAsia="Arial" w:hAnsi="Arial"/>
          <w:sz w:val="22"/>
          <w:szCs w:val="22"/>
        </w:rPr>
        <w:t xml:space="preserve"> (the answer is fully supported by the cited chunks) and </w:t>
      </w:r>
      <w:r>
        <w:rPr>
          <w:rFonts w:ascii="Arial" w:cs="Arial" w:eastAsia="Arial" w:hAnsi="Arial"/>
          <w:b/>
          <w:bCs/>
          <w:sz w:val="22"/>
          <w:szCs w:val="22"/>
        </w:rPr>
        <w:t xml:space="preserve">retrieval difficulty</w:t>
      </w:r>
      <w:r>
        <w:rPr>
          <w:rFonts w:ascii="Arial" w:cs="Arial" w:eastAsia="Arial" w:hAnsi="Arial"/>
          <w:sz w:val="22"/>
          <w:szCs w:val="22"/>
        </w:rPr>
        <w:t xml:space="preserve"> (the answer can't be reached by naive keyword overlap), and finally verified end-to-end by an agent that must search and find it.</w:t>
      </w:r>
    </w:p>
    <w:p>
      <w:pPr>
        <w:pStyle w:val="Heading1"/>
      </w:pPr>
      <w:r>
        <w:t xml:space="preserve">How the pipeline works</w:t>
      </w:r>
    </w:p>
    <w:p>
      <w:pPr>
        <w:spacing w:after="120" w:before="0" w:line="276"/>
      </w:pPr>
      <w:r>
        <w:rPr>
          <w:rFonts w:ascii="Arial" w:cs="Arial" w:eastAsia="Arial" w:hAnsi="Arial"/>
          <w:sz w:val="22"/>
          <w:szCs w:val="22"/>
        </w:rPr>
        <w:t xml:space="preserve">The pipeline runs in stages. The first prepares the corpus; the core loop generates a candidate question, runs it through filters, and either accepts, rejects, or sends it back for one refinement attempt.</w:t>
      </w:r>
    </w:p>
    <w:p>
      <w:pPr>
        <w:pStyle w:val="Heading2"/>
      </w:pPr>
      <w:r>
        <w:t xml:space="preserve">1 · Corpus preparation</w:t>
      </w:r>
    </w:p>
    <w:p>
      <w:pPr>
        <w:spacing w:after="120" w:before="0" w:line="276"/>
      </w:pPr>
      <w:r>
        <w:rPr>
          <w:rFonts w:ascii="Arial" w:cs="Arial" w:eastAsia="Arial" w:hAnsi="Arial"/>
          <w:sz w:val="22"/>
          <w:szCs w:val="22"/>
        </w:rPr>
        <w:t xml:space="preserve">We index the chunks, build a profile of what the corpus covers, and extract the distinctive entities (product names, financial terms) used to link related chunks together. This is what makes multi-step questions possible — the pipeline can find a second chunk that relates to the first.</w:t>
      </w:r>
    </w:p>
    <w:p>
      <w:pPr>
        <w:spacing w:after="120" w:before="60" w:line="276"/>
      </w:pPr>
      <w:r>
        <w:rPr>
          <w:rFonts w:ascii="Arial" w:cs="Arial" w:eastAsia="Arial" w:hAnsi="Arial"/>
          <w:sz w:val="22"/>
          <w:szCs w:val="22"/>
        </w:rPr>
        <w:t xml:space="preserve">The linking itself is </w:t>
      </w:r>
      <w:r>
        <w:rPr>
          <w:rFonts w:ascii="Arial" w:cs="Arial" w:eastAsia="Arial" w:hAnsi="Arial"/>
          <w:b/>
          <w:bCs/>
          <w:sz w:val="22"/>
          <w:szCs w:val="22"/>
        </w:rPr>
        <w:t xml:space="preserve">deterministic, not LLM-driven</w:t>
      </w:r>
      <w:r>
        <w:rPr>
          <w:rFonts w:ascii="Arial" w:cs="Arial" w:eastAsia="Arial" w:hAnsi="Arial"/>
          <w:sz w:val="22"/>
          <w:szCs w:val="22"/>
        </w:rPr>
        <w:t xml:space="preserve">. To find chunks related to a seed chunk, the pipeline derives a set of search queries from that chunk — its section headers, its distinctive entities (and pairwise combinations of them), and TF-IDF keyphrases drawn from its text — and runs them as </w:t>
      </w:r>
      <w:r>
        <w:rPr>
          <w:rFonts w:ascii="Arial" w:cs="Arial" w:eastAsia="Arial" w:hAnsi="Arial"/>
          <w:b/>
          <w:bCs/>
          <w:sz w:val="22"/>
          <w:szCs w:val="22"/>
        </w:rPr>
        <w:t xml:space="preserve">BM25 searches</w:t>
      </w:r>
      <w:r>
        <w:rPr>
          <w:rFonts w:ascii="Arial" w:cs="Arial" w:eastAsia="Arial" w:hAnsi="Arial"/>
          <w:sz w:val="22"/>
          <w:szCs w:val="22"/>
        </w:rPr>
        <w:t xml:space="preserve"> over the corpus. Each returned candidate is then scored by a weighted blend of </w:t>
      </w:r>
      <w:r>
        <w:rPr>
          <w:rFonts w:ascii="Arial" w:cs="Arial" w:eastAsia="Arial" w:hAnsi="Arial"/>
          <w:b/>
          <w:bCs/>
          <w:sz w:val="22"/>
          <w:szCs w:val="22"/>
        </w:rPr>
        <w:t xml:space="preserve">search relevance (40%), word overlap with the seed (30%), and shared-entity overlap (30%)</w:t>
      </w:r>
      <w:r>
        <w:rPr>
          <w:rFonts w:ascii="Arial" w:cs="Arial" w:eastAsia="Arial" w:hAnsi="Arial"/>
          <w:sz w:val="22"/>
          <w:szCs w:val="22"/>
        </w:rPr>
        <w:t xml:space="preserve">. Candidates from the same source article, or too similar to the seed or to each other, are dropped, leaving up to three genuinely distinct secondary chunks to build a multi-hop question from.</w:t>
      </w:r>
    </w:p>
    <w:p>
      <w:pPr>
        <w:pStyle w:val="Heading2"/>
      </w:pPr>
      <w:r>
        <w:t xml:space="preserve">2 · Question generation</w:t>
      </w:r>
    </w:p>
    <w:p>
      <w:pPr>
        <w:spacing w:after="120" w:before="0" w:line="276"/>
      </w:pPr>
      <w:r>
        <w:rPr>
          <w:rFonts w:ascii="Arial" w:cs="Arial" w:eastAsia="Arial" w:hAnsi="Arial"/>
          <w:sz w:val="22"/>
          <w:szCs w:val="22"/>
        </w:rPr>
        <w:t xml:space="preserve">For each item, the generator (GPT-5.4) receives one seed chunk plus any linked chunks, the corpus context, and a target question type — either a </w:t>
      </w:r>
      <w:r>
        <w:rPr>
          <w:rFonts w:ascii="Arial" w:cs="Arial" w:eastAsia="Arial" w:hAnsi="Arial"/>
          <w:b/>
          <w:bCs/>
          <w:sz w:val="22"/>
          <w:szCs w:val="22"/>
        </w:rPr>
        <w:t xml:space="preserve">lookup</w:t>
      </w:r>
      <w:r>
        <w:rPr>
          <w:rFonts w:ascii="Arial" w:cs="Arial" w:eastAsia="Arial" w:hAnsi="Arial"/>
          <w:sz w:val="22"/>
          <w:szCs w:val="22"/>
        </w:rPr>
        <w:t xml:space="preserve"> (single-fact) or a </w:t>
      </w:r>
      <w:r>
        <w:rPr>
          <w:rFonts w:ascii="Arial" w:cs="Arial" w:eastAsia="Arial" w:hAnsi="Arial"/>
          <w:b/>
          <w:bCs/>
          <w:sz w:val="22"/>
          <w:szCs w:val="22"/>
        </w:rPr>
        <w:t xml:space="preserve">multi-hop</w:t>
      </w:r>
      <w:r>
        <w:rPr>
          <w:rFonts w:ascii="Arial" w:cs="Arial" w:eastAsia="Arial" w:hAnsi="Arial"/>
          <w:sz w:val="22"/>
          <w:szCs w:val="22"/>
        </w:rPr>
        <w:t xml:space="preserve"> (requires combining several chunks). It returns a question, a grounded answer, and a map of which chunks support which claims.</w:t>
      </w:r>
    </w:p>
    <w:p>
      <w:pPr>
        <w:pStyle w:val="Heading2"/>
      </w:pPr>
      <w:r>
        <w:t xml:space="preserve">3 · The five-stage filter chain</w:t>
      </w:r>
    </w:p>
    <w:p>
      <w:pPr>
        <w:spacing w:after="120" w:before="0" w:line="276"/>
      </w:pPr>
      <w:r>
        <w:rPr>
          <w:rFonts w:ascii="Arial" w:cs="Arial" w:eastAsia="Arial" w:hAnsi="Arial"/>
          <w:sz w:val="22"/>
          <w:szCs w:val="22"/>
        </w:rPr>
        <w:t xml:space="preserve">Every candidate passes through these in order, cheapest first. </w:t>
      </w:r>
      <w:r>
        <w:rPr>
          <w:rFonts w:ascii="Arial" w:cs="Arial" w:eastAsia="Arial" w:hAnsi="Arial"/>
          <w:b/>
          <w:bCs/>
          <w:sz w:val="22"/>
          <w:szCs w:val="22"/>
        </w:rPr>
        <w:t xml:space="preserve">Not every stage uses an LLM</w:t>
      </w:r>
      <w:r>
        <w:rPr>
          <w:rFonts w:ascii="Arial" w:cs="Arial" w:eastAsia="Arial" w:hAnsi="Arial"/>
          <w:sz w:val="22"/>
          <w:szCs w:val="22"/>
        </w:rPr>
        <w:t xml:space="preserve"> — the “Driven by” column makes the split explicit. One stage is purely deterministic code, two are LLM judges, and two stages (retrieval difficulty and env rollout) are </w:t>
      </w:r>
      <w:r>
        <w:rPr>
          <w:rFonts w:ascii="Arial" w:cs="Arial" w:eastAsia="Arial" w:hAnsi="Arial"/>
          <w:i/>
          <w:iCs/>
          <w:sz w:val="22"/>
          <w:szCs w:val="22"/>
        </w:rPr>
        <w:t xml:space="preserve">hybrid</w:t>
      </w:r>
      <w:r>
        <w:rPr>
          <w:rFonts w:ascii="Arial" w:cs="Arial" w:eastAsia="Arial" w:hAnsi="Arial"/>
          <w:sz w:val="22"/>
          <w:szCs w:val="22"/>
        </w:rPr>
        <w:t xml:space="preserve">: a free deterministic check runs first and an LLM only runs on what survives it. This ordering keeps model spend low — most weak items are killed by code before any LLM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3550"/>
        <w:gridCol w:w="2860"/>
      </w:tblGrid>
      <w:tr>
        <w:tc>
          <w:tcPr>
            <w:tcW w:type="dxa" w:w="15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45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Driven by</w:t>
            </w:r>
          </w:p>
        </w:tc>
        <w:tc>
          <w:tcPr>
            <w:tcW w:type="dxa" w:w="355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What it checks</w:t>
            </w:r>
          </w:p>
        </w:tc>
        <w:tc>
          <w:tcPr>
            <w:tcW w:type="dxa" w:w="286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Rejects when…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Quality gate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only</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 checks: is it a real question, not a fragment or page-navigation query; is the answer non-trivial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Malformed or non-substantive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Retrieval difficulty</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then LLM</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Pre-gate: does BM25 already surface the source with &gt;65% overlap? Then an LLM judges if naive keyword search would find 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Too_easy — question mirrors source wording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Grounding</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judge</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every claim in the answer supported by the cited chunks?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Unsupported — answer adds unbacked claims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Hop-count validity</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judge</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Multi-hop only: remove each chunk in turn — is the answer still derivable?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Lopsided — one chunk alone suffices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Env rollout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 LLM</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live agent searches the corpus and tries to answer (see next section)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can't find it, or finds it too easily</w:t>
            </w:r>
          </w:p>
        </w:tc>
      </w:tr>
    </w:tbl>
    <w:p>
      <w:pPr>
        <w:spacing w:after="120" w:before="60" w:line="276"/>
      </w:pPr>
      <w:r>
        <w:rPr>
          <w:rFonts w:ascii="Arial" w:cs="Arial" w:eastAsia="Arial" w:hAnsi="Arial"/>
          <w:sz w:val="22"/>
          <w:szCs w:val="22"/>
        </w:rPr>
        <w:t xml:space="preserve">So of the five stages: </w:t>
      </w:r>
      <w:r>
        <w:rPr>
          <w:rFonts w:ascii="Arial" w:cs="Arial" w:eastAsia="Arial" w:hAnsi="Arial"/>
          <w:b/>
          <w:bCs/>
          <w:sz w:val="22"/>
          <w:szCs w:val="22"/>
        </w:rPr>
        <w:t xml:space="preserve">stage 1 is pure code</w:t>
      </w:r>
      <w:r>
        <w:rPr>
          <w:rFonts w:ascii="Arial" w:cs="Arial" w:eastAsia="Arial" w:hAnsi="Arial"/>
          <w:sz w:val="22"/>
          <w:szCs w:val="22"/>
        </w:rPr>
        <w:t xml:space="preserve">; </w:t>
      </w:r>
      <w:r>
        <w:rPr>
          <w:rFonts w:ascii="Arial" w:cs="Arial" w:eastAsia="Arial" w:hAnsi="Arial"/>
          <w:b/>
          <w:bCs/>
          <w:sz w:val="22"/>
          <w:szCs w:val="22"/>
        </w:rPr>
        <w:t xml:space="preserve">stages 3 and 4 are pure LLM judges</w:t>
      </w:r>
      <w:r>
        <w:rPr>
          <w:rFonts w:ascii="Arial" w:cs="Arial" w:eastAsia="Arial" w:hAnsi="Arial"/>
          <w:sz w:val="22"/>
          <w:szCs w:val="22"/>
        </w:rPr>
        <w:t xml:space="preserve">; and </w:t>
      </w:r>
      <w:r>
        <w:rPr>
          <w:rFonts w:ascii="Arial" w:cs="Arial" w:eastAsia="Arial" w:hAnsi="Arial"/>
          <w:b/>
          <w:bCs/>
          <w:sz w:val="22"/>
          <w:szCs w:val="22"/>
        </w:rPr>
        <w:t xml:space="preserve">stages 2 and 5 are hybrid</w:t>
      </w:r>
      <w:r>
        <w:rPr>
          <w:rFonts w:ascii="Arial" w:cs="Arial" w:eastAsia="Arial" w:hAnsi="Arial"/>
          <w:sz w:val="22"/>
          <w:szCs w:val="22"/>
        </w:rPr>
        <w:t xml:space="preserve"> — a deterministic filter feeding an LLM. The deterministic pre-gate in stage 2 (BM25 keyword-overlap) is what catches the most obvious “too-easy” items for free, before the LLM judge sees them.</w:t>
      </w:r>
    </w:p>
    <w:p>
      <w:pPr>
        <w:pStyle w:val="Heading2"/>
      </w:pPr>
      <w:r>
        <w:t xml:space="preserve">4 · Refinement: giving near-misses a second chance</w:t>
      </w:r>
    </w:p>
    <w:p>
      <w:pPr>
        <w:spacing w:after="120" w:before="0" w:line="276"/>
      </w:pPr>
      <w:r>
        <w:rPr>
          <w:rFonts w:ascii="Arial" w:cs="Arial" w:eastAsia="Arial" w:hAnsi="Arial"/>
          <w:sz w:val="22"/>
          <w:szCs w:val="22"/>
        </w:rPr>
        <w:t xml:space="preserve">When a filter rejects an item, it returns one of two outcomes, and the distinction matters. </w:t>
      </w:r>
      <w:r>
        <w:rPr>
          <w:rFonts w:ascii="Arial" w:cs="Arial" w:eastAsia="Arial" w:hAnsi="Arial"/>
          <w:b/>
          <w:bCs/>
          <w:sz w:val="22"/>
          <w:szCs w:val="22"/>
        </w:rPr>
        <w:t xml:space="preserve">Hard failures</w:t>
      </w:r>
      <w:r>
        <w:rPr>
          <w:rFonts w:ascii="Arial" w:cs="Arial" w:eastAsia="Arial" w:hAnsi="Arial"/>
          <w:sz w:val="22"/>
          <w:szCs w:val="22"/>
        </w:rPr>
        <w:t xml:space="preserve"> — a malformed question, an answer with no support in the corpus — are discarded outright. But many items fail in a </w:t>
      </w:r>
      <w:r>
        <w:rPr>
          <w:rFonts w:ascii="Arial" w:cs="Arial" w:eastAsia="Arial" w:hAnsi="Arial"/>
          <w:i/>
          <w:iCs/>
          <w:sz w:val="22"/>
          <w:szCs w:val="22"/>
        </w:rPr>
        <w:t xml:space="preserve">fixable</w:t>
      </w:r>
      <w:r>
        <w:rPr>
          <w:rFonts w:ascii="Arial" w:cs="Arial" w:eastAsia="Arial" w:hAnsi="Arial"/>
          <w:sz w:val="22"/>
          <w:szCs w:val="22"/>
        </w:rPr>
        <w:t xml:space="preserve"> way: the question is real and grounded but a little too easy, or a multi-hop question that leans too heavily on one chunk. These are marked </w:t>
      </w:r>
      <w:r>
        <w:rPr>
          <w:rFonts w:ascii="Arial" w:cs="Arial" w:eastAsia="Arial" w:hAnsi="Arial"/>
          <w:b/>
          <w:bCs/>
          <w:sz w:val="22"/>
          <w:szCs w:val="22"/>
        </w:rPr>
        <w:t xml:space="preserve">needs-refinement</w:t>
      </w:r>
      <w:r>
        <w:rPr>
          <w:rFonts w:ascii="Arial" w:cs="Arial" w:eastAsia="Arial" w:hAnsi="Arial"/>
          <w:sz w:val="22"/>
          <w:szCs w:val="22"/>
        </w:rPr>
        <w:t xml:space="preserve"> rather than rejected, and get exactly one more attempt.</w:t>
      </w:r>
    </w:p>
    <w:p>
      <w:pPr>
        <w:spacing w:after="120" w:before="0" w:line="276"/>
      </w:pPr>
      <w:r>
        <w:rPr>
          <w:rFonts w:ascii="Arial" w:cs="Arial" w:eastAsia="Arial" w:hAnsi="Arial"/>
          <w:sz w:val="22"/>
          <w:szCs w:val="22"/>
        </w:rPr>
        <w:t xml:space="preserve">A refinement attempt is not a blind retry. The pipeline packages </w:t>
      </w:r>
      <w:r>
        <w:rPr>
          <w:rFonts w:ascii="Arial" w:cs="Arial" w:eastAsia="Arial" w:hAnsi="Arial"/>
          <w:i/>
          <w:iCs/>
          <w:sz w:val="22"/>
          <w:szCs w:val="22"/>
        </w:rPr>
        <w:t xml:space="preserve">why</w:t>
      </w:r>
      <w:r>
        <w:rPr>
          <w:rFonts w:ascii="Arial" w:cs="Arial" w:eastAsia="Arial" w:hAnsi="Arial"/>
          <w:sz w:val="22"/>
          <w:szCs w:val="22"/>
        </w:rPr>
        <w:t xml:space="preserve"> the item failed into a new instruction for the generator, tailored to the failure type:</w:t>
      </w:r>
    </w:p>
    <w:p>
      <w:pPr>
        <w:pStyle w:val="ListParagraph"/>
        <w:numPr>
          <w:ilvl w:val="0"/>
          <w:numId w:val="2"/>
        </w:numPr>
        <w:spacing w:after="80" w:line="276"/>
      </w:pPr>
      <w:r>
        <w:rPr>
          <w:rFonts w:ascii="Arial" w:cs="Arial" w:eastAsia="Arial" w:hAnsi="Arial"/>
          <w:b/>
          <w:bCs/>
          <w:sz w:val="22"/>
          <w:szCs w:val="22"/>
        </w:rPr>
        <w:t xml:space="preserve">Too-easy</w:t>
      </w:r>
      <w:r>
        <w:rPr>
          <w:rFonts w:ascii="Arial" w:cs="Arial" w:eastAsia="Arial" w:hAnsi="Arial"/>
          <w:sz w:val="22"/>
          <w:szCs w:val="22"/>
        </w:rPr>
        <w:t xml:space="preserve"> → “increase the difficulty — require more evidence or less keyword overlap — but keep the answer factually identical.”</w:t>
      </w:r>
    </w:p>
    <w:p>
      <w:pPr>
        <w:pStyle w:val="ListParagraph"/>
        <w:numPr>
          <w:ilvl w:val="0"/>
          <w:numId w:val="2"/>
        </w:numPr>
        <w:spacing w:after="80" w:line="276"/>
      </w:pPr>
      <w:r>
        <w:rPr>
          <w:rFonts w:ascii="Arial" w:cs="Arial" w:eastAsia="Arial" w:hAnsi="Arial"/>
          <w:b/>
          <w:bCs/>
          <w:sz w:val="22"/>
          <w:szCs w:val="22"/>
        </w:rPr>
        <w:t xml:space="preserve">Unsupported</w:t>
      </w:r>
      <w:r>
        <w:rPr>
          <w:rFonts w:ascii="Arial" w:cs="Arial" w:eastAsia="Arial" w:hAnsi="Arial"/>
          <w:sz w:val="22"/>
          <w:szCs w:val="22"/>
        </w:rPr>
        <w:t xml:space="preserve"> → “the answer isn't backed by these chunks — re-anchor to different evidence and revise the answer to match.”</w:t>
      </w:r>
    </w:p>
    <w:p>
      <w:pPr>
        <w:pStyle w:val="ListParagraph"/>
        <w:numPr>
          <w:ilvl w:val="0"/>
          <w:numId w:val="2"/>
        </w:numPr>
        <w:spacing w:after="80" w:line="276"/>
      </w:pPr>
      <w:r>
        <w:rPr>
          <w:rFonts w:ascii="Arial" w:cs="Arial" w:eastAsia="Arial" w:hAnsi="Arial"/>
          <w:b/>
          <w:bCs/>
          <w:sz w:val="22"/>
          <w:szCs w:val="22"/>
        </w:rPr>
        <w:t xml:space="preserve">Lopsided</w:t>
      </w:r>
      <w:r>
        <w:rPr>
          <w:rFonts w:ascii="Arial" w:cs="Arial" w:eastAsia="Arial" w:hAnsi="Arial"/>
          <w:sz w:val="22"/>
          <w:szCs w:val="22"/>
        </w:rPr>
        <w:t xml:space="preserve"> (multi-hop only) → “restructure so the question genuinely needs every chunk, not just one.”</w:t>
      </w:r>
    </w:p>
    <w:p>
      <w:pPr>
        <w:spacing w:after="120" w:before="60" w:line="276"/>
      </w:pPr>
      <w:r>
        <w:rPr>
          <w:rFonts w:ascii="Arial" w:cs="Arial" w:eastAsia="Arial" w:hAnsi="Arial"/>
          <w:sz w:val="22"/>
          <w:szCs w:val="22"/>
        </w:rPr>
        <w:t xml:space="preserve">The regenerated item then goes through the </w:t>
      </w:r>
      <w:r>
        <w:rPr>
          <w:rFonts w:ascii="Arial" w:cs="Arial" w:eastAsia="Arial" w:hAnsi="Arial"/>
          <w:b/>
          <w:bCs/>
          <w:sz w:val="22"/>
          <w:szCs w:val="22"/>
        </w:rPr>
        <w:t xml:space="preserve">entire filter chain again</w:t>
      </w:r>
      <w:r>
        <w:rPr>
          <w:rFonts w:ascii="Arial" w:cs="Arial" w:eastAsia="Arial" w:hAnsi="Arial"/>
          <w:sz w:val="22"/>
          <w:szCs w:val="22"/>
        </w:rPr>
        <w:t xml:space="preserve">, from the quality gate to env rollout — a fix can't sneak past the checks it previously failed. Two guardrails stop wasted effort: if the same seed chunk fails repeatedly, the pipeline </w:t>
      </w:r>
      <w:r>
        <w:rPr>
          <w:rFonts w:ascii="Arial" w:cs="Arial" w:eastAsia="Arial" w:hAnsi="Arial"/>
          <w:b/>
          <w:bCs/>
          <w:sz w:val="22"/>
          <w:szCs w:val="22"/>
        </w:rPr>
        <w:t xml:space="preserve">re-anchors</w:t>
      </w:r>
      <w:r>
        <w:rPr>
          <w:rFonts w:ascii="Arial" w:cs="Arial" w:eastAsia="Arial" w:hAnsi="Arial"/>
          <w:sz w:val="22"/>
          <w:szCs w:val="22"/>
        </w:rPr>
        <w:t xml:space="preserve"> to a fresh seed chunk instead of retrying the same dead end; and the whole batch stops early if it goes several rounds producing nothing. In the calibration run, 24 of 30 items passed through at least one refinement before 28 reached the final accepted set — so this step is doing real work, not cosmetic polishing.</w:t>
      </w:r>
    </w:p>
    <w:p>
      <w:pPr>
        <w:pStyle w:val="Heading2"/>
      </w:pPr>
      <w:r>
        <w:t xml:space="preserve">5 · Scoring and selection</w:t>
      </w:r>
    </w:p>
    <w:p>
      <w:pPr>
        <w:spacing w:after="120" w:before="0" w:line="276"/>
      </w:pPr>
      <w:r>
        <w:rPr>
          <w:rFonts w:ascii="Arial" w:cs="Arial" w:eastAsia="Arial" w:hAnsi="Arial"/>
          <w:sz w:val="22"/>
          <w:szCs w:val="22"/>
        </w:rPr>
        <w:t xml:space="preserve">Every item that survives the chain gets a single </w:t>
      </w:r>
      <w:r>
        <w:rPr>
          <w:rFonts w:ascii="Arial" w:cs="Arial" w:eastAsia="Arial" w:hAnsi="Arial"/>
          <w:b/>
          <w:bCs/>
          <w:sz w:val="22"/>
          <w:szCs w:val="22"/>
        </w:rPr>
        <w:t xml:space="preserve">composite quality score</w:t>
      </w:r>
      <w:r>
        <w:rPr>
          <w:rFonts w:ascii="Arial" w:cs="Arial" w:eastAsia="Arial" w:hAnsi="Arial"/>
          <w:sz w:val="22"/>
          <w:szCs w:val="22"/>
        </w:rPr>
        <w:t xml:space="preserve"> from the three measurable signals, weighted:</w:t>
      </w:r>
    </w:p>
    <w:p>
      <w:pPr>
        <w:spacing w:after="120" w:before="20" w:line="276"/>
      </w:pPr>
      <w:r>
        <w:rPr>
          <w:rFonts w:ascii="Courier New" w:cs="Courier New" w:eastAsia="Courier New" w:hAnsi="Courier New"/>
          <w:sz w:val="20"/>
          <w:szCs w:val="20"/>
        </w:rPr>
        <w:t xml:space="preserve">composite  =  0.40 × grounding  +  0.30 × retrieval-difficulty  +  0.30 × hop-validity</w:t>
      </w:r>
    </w:p>
    <w:p>
      <w:pPr>
        <w:spacing w:after="120" w:before="0" w:line="276"/>
      </w:pPr>
      <w:r>
        <w:rPr>
          <w:rFonts w:ascii="Arial" w:cs="Arial" w:eastAsia="Arial" w:hAnsi="Arial"/>
          <w:sz w:val="22"/>
          <w:szCs w:val="22"/>
        </w:rPr>
        <w:t xml:space="preserve">Grounding carries the most weight because an ungrounded item is worthless for evaluation; difficulty and hop-validity together ensure the question is actually challenging. Items are then sorted by this score and </w:t>
      </w:r>
      <w:r>
        <w:rPr>
          <w:rFonts w:ascii="Arial" w:cs="Arial" w:eastAsia="Arial" w:hAnsi="Arial"/>
          <w:b/>
          <w:bCs/>
          <w:sz w:val="22"/>
          <w:szCs w:val="22"/>
        </w:rPr>
        <w:t xml:space="preserve">selected to fill type quotas</w:t>
      </w:r>
      <w:r>
        <w:rPr>
          <w:rFonts w:ascii="Arial" w:cs="Arial" w:eastAsia="Arial" w:hAnsi="Arial"/>
          <w:sz w:val="22"/>
          <w:szCs w:val="22"/>
        </w:rPr>
        <w:t xml:space="preserve"> — we want a set with the right balance of lookup and multi-hop questions, so for each type the highest-scoring items are taken first until that type's target count is met, and any excess is set aside. One cleanup happens here too: a question labeled multi-hop whose chunks all turn out to come from the </w:t>
      </w:r>
      <w:r>
        <w:rPr>
          <w:rFonts w:ascii="Arial" w:cs="Arial" w:eastAsia="Arial" w:hAnsi="Arial"/>
          <w:i/>
          <w:iCs/>
          <w:sz w:val="22"/>
          <w:szCs w:val="22"/>
        </w:rPr>
        <w:t xml:space="preserve">same article</w:t>
      </w:r>
      <w:r>
        <w:rPr>
          <w:rFonts w:ascii="Arial" w:cs="Arial" w:eastAsia="Arial" w:hAnsi="Arial"/>
          <w:sz w:val="22"/>
          <w:szCs w:val="22"/>
        </w:rPr>
        <w:t xml:space="preserve"> is relabeled as a lookup, since it doesn't truly require crossing sources.</w:t>
      </w:r>
    </w:p>
    <w:p>
      <w:pPr>
        <w:pStyle w:val="Heading1"/>
      </w:pPr>
      <w:r>
        <w:t xml:space="preserve">The env-rollout stage, explained</w:t>
      </w:r>
    </w:p>
    <w:p>
      <w:pPr>
        <w:spacing w:after="120" w:before="0" w:line="276"/>
      </w:pPr>
      <w:r>
        <w:rPr>
          <w:rFonts w:ascii="Arial" w:cs="Arial" w:eastAsia="Arial" w:hAnsi="Arial"/>
          <w:sz w:val="22"/>
          <w:szCs w:val="22"/>
        </w:rPr>
        <w:t xml:space="preserve">This is the one stage that doesn't just </w:t>
      </w:r>
      <w:r>
        <w:rPr>
          <w:rFonts w:ascii="Arial" w:cs="Arial" w:eastAsia="Arial" w:hAnsi="Arial"/>
          <w:i/>
          <w:iCs/>
          <w:sz w:val="22"/>
          <w:szCs w:val="22"/>
        </w:rPr>
        <w:t xml:space="preserve">judge</w:t>
      </w:r>
      <w:r>
        <w:rPr>
          <w:rFonts w:ascii="Arial" w:cs="Arial" w:eastAsia="Arial" w:hAnsi="Arial"/>
          <w:sz w:val="22"/>
          <w:szCs w:val="22"/>
        </w:rPr>
        <w:t xml:space="preserve"> a question — it </w:t>
      </w:r>
      <w:r>
        <w:rPr>
          <w:rFonts w:ascii="Arial" w:cs="Arial" w:eastAsia="Arial" w:hAnsi="Arial"/>
          <w:i/>
          <w:iCs/>
          <w:sz w:val="22"/>
          <w:szCs w:val="22"/>
        </w:rPr>
        <w:t xml:space="preserve">acts on it</w:t>
      </w:r>
      <w:r>
        <w:rPr>
          <w:rFonts w:ascii="Arial" w:cs="Arial" w:eastAsia="Arial" w:hAnsi="Arial"/>
          <w:sz w:val="22"/>
          <w:szCs w:val="22"/>
        </w:rPr>
        <w:t xml:space="preserve">. The other four filters inspect the question, answer, and chunks as text. Env rollout instead runs a live retrieval agent that has to find the answer the same way our production system would, then checks whether it succeeded and how hard it had to work. It is the closest thing to a real end-to-end test of the question.</w:t>
      </w:r>
    </w:p>
    <w:p>
      <w:pPr>
        <w:pStyle w:val="Heading2"/>
      </w:pPr>
      <w:r>
        <w:t xml:space="preserve">How the agent searches</w:t>
      </w:r>
    </w:p>
    <w:p>
      <w:pPr>
        <w:spacing w:after="120" w:before="0" w:line="276"/>
      </w:pPr>
      <w:r>
        <w:rPr>
          <w:rFonts w:ascii="Arial" w:cs="Arial" w:eastAsia="Arial" w:hAnsi="Arial"/>
          <w:sz w:val="22"/>
          <w:szCs w:val="22"/>
        </w:rPr>
        <w:t xml:space="preserve">The agent (Claude Sonnet 4.6) is given the question and exactly one tool: a </w:t>
      </w:r>
      <w:r>
        <w:rPr>
          <w:rFonts w:ascii="Arial" w:cs="Arial" w:eastAsia="Arial" w:hAnsi="Arial"/>
          <w:b/>
          <w:bCs/>
          <w:sz w:val="22"/>
          <w:szCs w:val="22"/>
        </w:rPr>
        <w:t xml:space="preserve">BM25 keyword search</w:t>
      </w:r>
      <w:r>
        <w:rPr>
          <w:rFonts w:ascii="Arial" w:cs="Arial" w:eastAsia="Arial" w:hAnsi="Arial"/>
          <w:sz w:val="22"/>
          <w:szCs w:val="22"/>
        </w:rPr>
        <w:t xml:space="preserve"> over the Chase corpus — the same lexical retrieval our assistant uses in production. It is given the question text only; it does </w:t>
      </w:r>
      <w:r>
        <w:rPr>
          <w:rFonts w:ascii="Arial" w:cs="Arial" w:eastAsia="Arial" w:hAnsi="Arial"/>
          <w:i/>
          <w:iCs/>
          <w:sz w:val="22"/>
          <w:szCs w:val="22"/>
        </w:rPr>
        <w:t xml:space="preserve">not</w:t>
      </w:r>
      <w:r>
        <w:rPr>
          <w:rFonts w:ascii="Arial" w:cs="Arial" w:eastAsia="Arial" w:hAnsi="Arial"/>
          <w:sz w:val="22"/>
          <w:szCs w:val="22"/>
        </w:rPr>
        <w:t xml:space="preserve"> see the reference answer or the source chunks. It then works in a loop:</w:t>
      </w:r>
    </w:p>
    <w:p>
      <w:pPr>
        <w:pStyle w:val="ListParagraph"/>
        <w:numPr>
          <w:ilvl w:val="0"/>
          <w:numId w:val="3"/>
        </w:numPr>
        <w:spacing w:after="80" w:line="276"/>
      </w:pPr>
      <w:r>
        <w:rPr>
          <w:rFonts w:ascii="Arial" w:cs="Arial" w:eastAsia="Arial" w:hAnsi="Arial"/>
          <w:sz w:val="22"/>
          <w:szCs w:val="22"/>
        </w:rPr>
        <w:t xml:space="preserve">Read the question and decide what to search for.</w:t>
      </w:r>
    </w:p>
    <w:p>
      <w:pPr>
        <w:pStyle w:val="ListParagraph"/>
        <w:numPr>
          <w:ilvl w:val="0"/>
          <w:numId w:val="3"/>
        </w:numPr>
        <w:spacing w:after="80" w:line="276"/>
      </w:pPr>
      <w:r>
        <w:rPr>
          <w:rFonts w:ascii="Arial" w:cs="Arial" w:eastAsia="Arial" w:hAnsi="Arial"/>
          <w:sz w:val="22"/>
          <w:szCs w:val="22"/>
        </w:rPr>
        <w:t xml:space="preserve">Call the search tool with a query; receive back the top matching chunks.</w:t>
      </w:r>
    </w:p>
    <w:p>
      <w:pPr>
        <w:pStyle w:val="ListParagraph"/>
        <w:numPr>
          <w:ilvl w:val="0"/>
          <w:numId w:val="3"/>
        </w:numPr>
        <w:spacing w:after="80" w:line="276"/>
      </w:pPr>
      <w:r>
        <w:rPr>
          <w:rFonts w:ascii="Arial" w:cs="Arial" w:eastAsia="Arial" w:hAnsi="Arial"/>
          <w:sz w:val="22"/>
          <w:szCs w:val="22"/>
        </w:rPr>
        <w:t xml:space="preserve">Read the results, then either search again with a refined query or, once it has enough, write its final answer inside </w:t>
      </w:r>
      <w:r>
        <w:rPr>
          <w:rFonts w:ascii="Courier New" w:cs="Courier New" w:eastAsia="Courier New" w:hAnsi="Courier New"/>
          <w:sz w:val="20"/>
          <w:szCs w:val="20"/>
        </w:rPr>
        <w:t xml:space="preserve">&lt;answer&gt;…&lt;/answer&gt;</w:t>
      </w:r>
      <w:r>
        <w:rPr>
          <w:rFonts w:ascii="Arial" w:cs="Arial" w:eastAsia="Arial" w:hAnsi="Arial"/>
          <w:sz w:val="22"/>
          <w:szCs w:val="22"/>
        </w:rPr>
        <w:t xml:space="preserve"> tags.</w:t>
      </w:r>
    </w:p>
    <w:p>
      <w:pPr>
        <w:spacing w:after="120" w:before="60" w:line="276"/>
      </w:pPr>
      <w:r>
        <w:rPr>
          <w:rFonts w:ascii="Arial" w:cs="Arial" w:eastAsia="Arial" w:hAnsi="Arial"/>
          <w:sz w:val="22"/>
          <w:szCs w:val="22"/>
        </w:rPr>
        <w:t xml:space="preserve">It may make up to </w:t>
      </w:r>
      <w:r>
        <w:rPr>
          <w:rFonts w:ascii="Arial" w:cs="Arial" w:eastAsia="Arial" w:hAnsi="Arial"/>
          <w:b/>
          <w:bCs/>
          <w:sz w:val="22"/>
          <w:szCs w:val="22"/>
        </w:rPr>
        <w:t xml:space="preserve">8 searches across 6 turns</w:t>
      </w:r>
      <w:r>
        <w:rPr>
          <w:rFonts w:ascii="Arial" w:cs="Arial" w:eastAsia="Arial" w:hAnsi="Arial"/>
          <w:sz w:val="22"/>
          <w:szCs w:val="22"/>
        </w:rPr>
        <w:t xml:space="preserve"> (a 120-second cap). A multi-hop question typically forces several searches — the agent has to find one fact, realize it needs another, and search again. A trivially easy question gets answered after a single search.</w:t>
      </w:r>
    </w:p>
    <w:p>
      <w:pPr>
        <w:pStyle w:val="Heading2"/>
      </w:pPr>
      <w:r>
        <w:t xml:space="preserve">How the verdict is decided</w:t>
      </w:r>
    </w:p>
    <w:p>
      <w:pPr>
        <w:spacing w:after="120" w:before="0" w:line="276"/>
      </w:pPr>
      <w:r>
        <w:rPr>
          <w:rFonts w:ascii="Arial" w:cs="Arial" w:eastAsia="Arial" w:hAnsi="Arial"/>
          <w:sz w:val="22"/>
          <w:szCs w:val="22"/>
        </w:rPr>
        <w:t xml:space="preserve">When the agent finishes, a separate LLM judge (GPT-5.4) compares the agent's answer to our reference answer for </w:t>
      </w:r>
      <w:r>
        <w:rPr>
          <w:rFonts w:ascii="Arial" w:cs="Arial" w:eastAsia="Arial" w:hAnsi="Arial"/>
          <w:i/>
          <w:iCs/>
          <w:sz w:val="22"/>
          <w:szCs w:val="22"/>
        </w:rPr>
        <w:t xml:space="preserve">equivalence</w:t>
      </w:r>
      <w:r>
        <w:rPr>
          <w:rFonts w:ascii="Arial" w:cs="Arial" w:eastAsia="Arial" w:hAnsi="Arial"/>
          <w:sz w:val="22"/>
          <w:szCs w:val="22"/>
        </w:rPr>
        <w:t xml:space="preserve"> — same meaning, not same words. The verdict combines that with how many searches the agent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Agent outcome</w:t>
            </w:r>
          </w:p>
        </w:tc>
        <w:tc>
          <w:tcPr>
            <w:tcW w:type="dxa" w:w="14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456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matches reference, used enough searches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Genuinely answerable through retrieval, at the intended difficulty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matches, but in too few searches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Too_easy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but trivial — a multi-hop label isn't justified; sent to refinement to be made harder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doesn't match the 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Incorrect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may be ambiguous, unanswerable from the corpus, or too hard; sent to refinement or rejected</w:t>
            </w:r>
          </w:p>
        </w:tc>
      </w:tr>
    </w:tbl>
    <w:p>
      <w:pPr>
        <w:pStyle w:val="Heading2"/>
      </w:pPr>
      <w:r>
        <w:t xml:space="preserve">What it contributes to a retrial</w:t>
      </w:r>
    </w:p>
    <w:p>
      <w:pPr>
        <w:spacing w:after="120" w:before="0" w:line="276"/>
      </w:pPr>
      <w:r>
        <w:rPr>
          <w:rFonts w:ascii="Arial" w:cs="Arial" w:eastAsia="Arial" w:hAnsi="Arial"/>
          <w:sz w:val="22"/>
          <w:szCs w:val="22"/>
        </w:rPr>
        <w:t xml:space="preserve">When env rollout returns </w:t>
      </w:r>
      <w:r>
        <w:rPr>
          <w:rFonts w:ascii="Arial" w:cs="Arial" w:eastAsia="Arial" w:hAnsi="Arial"/>
          <w:b/>
          <w:bCs/>
          <w:sz w:val="22"/>
          <w:szCs w:val="22"/>
        </w:rPr>
        <w:t xml:space="preserve">too_easy</w:t>
      </w:r>
      <w:r>
        <w:rPr>
          <w:rFonts w:ascii="Arial" w:cs="Arial" w:eastAsia="Arial" w:hAnsi="Arial"/>
          <w:sz w:val="22"/>
          <w:szCs w:val="22"/>
        </w:rPr>
        <w:t xml:space="preserve"> or </w:t>
      </w:r>
      <w:r>
        <w:rPr>
          <w:rFonts w:ascii="Arial" w:cs="Arial" w:eastAsia="Arial" w:hAnsi="Arial"/>
          <w:b/>
          <w:bCs/>
          <w:sz w:val="22"/>
          <w:szCs w:val="22"/>
        </w:rPr>
        <w:t xml:space="preserve">incorrect</w:t>
      </w:r>
      <w:r>
        <w:rPr>
          <w:rFonts w:ascii="Arial" w:cs="Arial" w:eastAsia="Arial" w:hAnsi="Arial"/>
          <w:sz w:val="22"/>
          <w:szCs w:val="22"/>
        </w:rPr>
        <w:t xml:space="preserve">, the item isn't simply discarded — it's handed back to the generator for </w:t>
      </w:r>
      <w:r>
        <w:rPr>
          <w:rFonts w:ascii="Arial" w:cs="Arial" w:eastAsia="Arial" w:hAnsi="Arial"/>
          <w:b/>
          <w:bCs/>
          <w:sz w:val="22"/>
          <w:szCs w:val="22"/>
        </w:rPr>
        <w:t xml:space="preserve">one refinement attempt</w:t>
      </w:r>
      <w:r>
        <w:rPr>
          <w:rFonts w:ascii="Arial" w:cs="Arial" w:eastAsia="Arial" w:hAnsi="Arial"/>
          <w:sz w:val="22"/>
          <w:szCs w:val="22"/>
        </w:rPr>
        <w:t xml:space="preserve">, with the verdict as a specific instruction:</w:t>
      </w:r>
    </w:p>
    <w:p>
      <w:pPr>
        <w:pStyle w:val="ListParagraph"/>
        <w:numPr>
          <w:ilvl w:val="0"/>
          <w:numId w:val="2"/>
        </w:numPr>
        <w:spacing w:after="80" w:line="276"/>
      </w:pPr>
      <w:r>
        <w:rPr>
          <w:rFonts w:ascii="Arial" w:cs="Arial" w:eastAsia="Arial" w:hAnsi="Arial"/>
          <w:b/>
          <w:bCs/>
          <w:sz w:val="22"/>
          <w:szCs w:val="22"/>
        </w:rPr>
        <w:t xml:space="preserve">too_easy</w:t>
      </w:r>
      <w:r>
        <w:rPr>
          <w:rFonts w:ascii="Arial" w:cs="Arial" w:eastAsia="Arial" w:hAnsi="Arial"/>
          <w:sz w:val="22"/>
          <w:szCs w:val="22"/>
        </w:rPr>
        <w:t xml:space="preserve"> → “the answer was reachable in too few searches — raise the difficulty (e.g. require combining more evidence) while keeping the answer factually locked.”</w:t>
      </w:r>
    </w:p>
    <w:p>
      <w:pPr>
        <w:pStyle w:val="ListParagraph"/>
        <w:numPr>
          <w:ilvl w:val="0"/>
          <w:numId w:val="2"/>
        </w:numPr>
        <w:spacing w:after="80" w:line="276"/>
      </w:pPr>
      <w:r>
        <w:rPr>
          <w:rFonts w:ascii="Arial" w:cs="Arial" w:eastAsia="Arial" w:hAnsi="Arial"/>
          <w:b/>
          <w:bCs/>
          <w:sz w:val="22"/>
          <w:szCs w:val="22"/>
        </w:rPr>
        <w:t xml:space="preserve">incorrect</w:t>
      </w:r>
      <w:r>
        <w:rPr>
          <w:rFonts w:ascii="Arial" w:cs="Arial" w:eastAsia="Arial" w:hAnsi="Arial"/>
          <w:sz w:val="22"/>
          <w:szCs w:val="22"/>
        </w:rPr>
        <w:t xml:space="preserve"> → “the agent couldn't reach this answer — clarify the question or re-anchor it to evidence that actually supports it.”</w:t>
      </w:r>
    </w:p>
    <w:p>
      <w:pPr>
        <w:spacing w:after="120" w:before="60" w:line="276"/>
      </w:pPr>
      <w:r>
        <w:rPr>
          <w:rFonts w:ascii="Arial" w:cs="Arial" w:eastAsia="Arial" w:hAnsi="Arial"/>
          <w:sz w:val="22"/>
          <w:szCs w:val="22"/>
        </w:rPr>
        <w:t xml:space="preserve">The refined item then re-enters the </w:t>
      </w:r>
      <w:r>
        <w:rPr>
          <w:rFonts w:ascii="Arial" w:cs="Arial" w:eastAsia="Arial" w:hAnsi="Arial"/>
          <w:i/>
          <w:iCs/>
          <w:sz w:val="22"/>
          <w:szCs w:val="22"/>
        </w:rPr>
        <w:t xml:space="preserve">full filter chain from the top</w:t>
      </w:r>
      <w:r>
        <w:rPr>
          <w:rFonts w:ascii="Arial" w:cs="Arial" w:eastAsia="Arial" w:hAnsi="Arial"/>
          <w:sz w:val="22"/>
          <w:szCs w:val="22"/>
        </w:rPr>
        <w:t xml:space="preserve">, env rollout included. If the same seed keeps failing, the pipeline re-anchors to a different seed chunk rather than retrying indefinitely. This is the same refinement loop described in stage 4 — env rollout is simply one more stage that can trigger it.</w:t>
      </w:r>
    </w:p>
    <w:p>
      <w:pPr>
        <w:spacing w:after="120" w:before="60" w:line="276"/>
      </w:pPr>
      <w:r>
        <w:rPr>
          <w:rFonts w:ascii="Arial" w:cs="Arial" w:eastAsia="Arial" w:hAnsi="Arial"/>
          <w:sz w:val="22"/>
          <w:szCs w:val="22"/>
        </w:rPr>
        <w:t xml:space="preserve">One honest caveat on this stage specifically: an internal reward signal inside the rollout service is currently logging zeros due to an authentication issue. </w:t>
      </w:r>
      <w:r>
        <w:rPr>
          <w:rFonts w:ascii="Arial" w:cs="Arial" w:eastAsia="Arial" w:hAnsi="Arial"/>
          <w:b/>
          <w:bCs/>
          <w:sz w:val="22"/>
          <w:szCs w:val="22"/>
        </w:rPr>
        <w:t xml:space="preserve">This does not affect the verdict</w:t>
      </w:r>
      <w:r>
        <w:rPr>
          <w:rFonts w:ascii="Arial" w:cs="Arial" w:eastAsia="Arial" w:hAnsi="Arial"/>
          <w:sz w:val="22"/>
          <w:szCs w:val="22"/>
        </w:rPr>
        <w:t xml:space="preserve"> — the pass/too-easy/incorrect decision uses the equivalence judge described above, which is working — but it does mean we are separately confirming the “too-easy” (search-count) signal fires correctly before we scale up, so this stage delivers its full value.</w:t>
      </w:r>
    </w:p>
    <w:p>
      <w:pPr>
        <w:pStyle w:val="Heading1"/>
      </w:pPr>
      <w:r>
        <w:t xml:space="preserve">Examples from the calibration run</w:t>
      </w:r>
    </w:p>
    <w:p>
      <w:pPr>
        <w:spacing w:after="120" w:before="0" w:line="276"/>
      </w:pPr>
      <w:r>
        <w:rPr>
          <w:rFonts w:ascii="Arial" w:cs="Arial" w:eastAsia="Arial" w:hAnsi="Arial"/>
          <w:sz w:val="22"/>
          <w:szCs w:val="22"/>
        </w:rPr>
        <w:t xml:space="preserve">All four below are real, unedited outputs. Note the natural, customer-style phrasing — questions are deliberately worded </w:t>
      </w:r>
      <w:r>
        <w:rPr>
          <w:rFonts w:ascii="Arial" w:cs="Arial" w:eastAsia="Arial" w:hAnsi="Arial"/>
          <w:i/>
          <w:iCs/>
          <w:sz w:val="22"/>
          <w:szCs w:val="22"/>
        </w:rPr>
        <w:t xml:space="preserve">differently</w:t>
      </w:r>
      <w:r>
        <w:rPr>
          <w:rFonts w:ascii="Arial" w:cs="Arial" w:eastAsia="Arial" w:hAnsi="Arial"/>
          <w:sz w:val="22"/>
          <w:szCs w:val="22"/>
        </w:rPr>
        <w:t xml:space="preserve"> from the source articles so they can't be solved by keyword matching alone.</w:t>
      </w:r>
    </w:p>
    <w:p>
      <w:pPr>
        <w:spacing w:after="80" w:before="120" w:line="276"/>
      </w:pPr>
      <w:r>
        <w:rPr>
          <w:rFonts w:ascii="Arial" w:cs="Arial" w:eastAsia="Arial" w:hAnsi="Arial"/>
          <w:b/>
          <w:bCs/>
          <w:sz w:val="22"/>
          <w:szCs w:val="22"/>
        </w:rPr>
        <w:t xml:space="preserve">Lookup — single fact, reworded so the answer isn't a keyword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1E5BA8" w:val="clear"/>
              <w:spacing w:after="80"/>
            </w:pPr>
            <w:r>
              <w:rPr>
                <w:rFonts w:ascii="Arial" w:cs="Arial" w:eastAsia="Arial" w:hAnsi="Arial"/>
                <w:b/>
                <w:bCs/>
                <w:color w:val="FFFFFF"/>
                <w:sz w:val="18"/>
                <w:szCs w:val="18"/>
              </w:rPr>
              <w:t xml:space="preserve">LOOKUP  ·  grounding 1.00  ·  composite 0.994</w:t>
            </w:r>
          </w:p>
          <w:p>
            <w:pPr>
              <w:spacing w:after="60"/>
            </w:pPr>
            <w:r>
              <w:rPr>
                <w:rFonts w:ascii="Arial" w:cs="Arial" w:eastAsia="Arial" w:hAnsi="Arial"/>
                <w:b/>
                <w:bCs/>
                <w:color w:val="1E5BA8"/>
                <w:sz w:val="22"/>
                <w:szCs w:val="22"/>
              </w:rPr>
              <w:t xml:space="preserve">Q  </w:t>
            </w:r>
            <w:r>
              <w:rPr>
                <w:rFonts w:ascii="Arial" w:cs="Arial" w:eastAsia="Arial" w:hAnsi="Arial"/>
                <w:i/>
                <w:iCs/>
                <w:sz w:val="22"/>
                <w:szCs w:val="22"/>
              </w:rPr>
              <w:t xml:space="preserve">After my card statement closes, how much time do I usually have before payment is required, and if I’ve lost that interest-free window, what do I need to do to get it back?</w:t>
            </w:r>
          </w:p>
          <w:p>
            <w:pPr>
              <w:spacing w:after="80"/>
            </w:pPr>
            <w:r>
              <w:rPr>
                <w:rFonts w:ascii="Arial" w:cs="Arial" w:eastAsia="Arial" w:hAnsi="Arial"/>
                <w:b/>
                <w:bCs/>
                <w:color w:val="1E5BA8"/>
                <w:sz w:val="22"/>
                <w:szCs w:val="22"/>
              </w:rPr>
              <w:t xml:space="preserve">A  </w:t>
            </w:r>
            <w:r>
              <w:rPr>
                <w:rFonts w:ascii="Arial" w:cs="Arial" w:eastAsia="Arial" w:hAnsi="Arial"/>
                <w:sz w:val="22"/>
                <w:szCs w:val="22"/>
              </w:rPr>
              <w:t xml:space="preserve">The grace period on Chase credit cards may vary but it is at least 21 days from the end of the monthly billing cycle until your due date… Chase will reinstate a grace period if you pay your balance in full for two consecutive billing cycles.</w:t>
            </w:r>
          </w:p>
          <w:p>
            <w:r>
              <w:rPr>
                <w:rFonts w:ascii="Arial" w:cs="Arial" w:eastAsia="Arial" w:hAnsi="Arial"/>
                <w:color w:val="6B7280"/>
                <w:sz w:val="18"/>
                <w:szCs w:val="18"/>
              </w:rPr>
              <w:t xml:space="preserve">Why it's good: the customer never says “grace period,” yet the question maps cleanly to that concept — exactly the lexical gap a good retriever must bridge.</w:t>
            </w:r>
          </w:p>
        </w:tc>
      </w:tr>
    </w:tbl>
    <w:p>
      <w:pPr>
        <w:spacing w:after="80" w:before="160" w:line="276"/>
      </w:pPr>
      <w:r>
        <w:rPr>
          <w:rFonts w:ascii="Arial" w:cs="Arial" w:eastAsia="Arial" w:hAnsi="Arial"/>
          <w:b/>
          <w:bCs/>
          <w:sz w:val="22"/>
          <w:szCs w:val="22"/>
        </w:rPr>
        <w:t xml:space="preserve">Lookup — advisory framing, still a single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1E5BA8" w:val="clear"/>
              <w:spacing w:after="80"/>
            </w:pPr>
            <w:r>
              <w:rPr>
                <w:rFonts w:ascii="Arial" w:cs="Arial" w:eastAsia="Arial" w:hAnsi="Arial"/>
                <w:b/>
                <w:bCs/>
                <w:color w:val="FFFFFF"/>
                <w:sz w:val="18"/>
                <w:szCs w:val="18"/>
              </w:rPr>
              <w:t xml:space="preserve">LOOKUP  ·  grounding 1.00  ·  composite 1.000</w:t>
            </w:r>
          </w:p>
          <w:p>
            <w:pPr>
              <w:spacing w:after="60"/>
            </w:pPr>
            <w:r>
              <w:rPr>
                <w:rFonts w:ascii="Arial" w:cs="Arial" w:eastAsia="Arial" w:hAnsi="Arial"/>
                <w:b/>
                <w:bCs/>
                <w:color w:val="1E5BA8"/>
                <w:sz w:val="22"/>
                <w:szCs w:val="22"/>
              </w:rPr>
              <w:t xml:space="preserve">Q  </w:t>
            </w:r>
            <w:r>
              <w:rPr>
                <w:rFonts w:ascii="Arial" w:cs="Arial" w:eastAsia="Arial" w:hAnsi="Arial"/>
                <w:i/>
                <w:iCs/>
                <w:sz w:val="22"/>
                <w:szCs w:val="22"/>
              </w:rPr>
              <w:t xml:space="preserve">I’m advising someone who is new to borrowing and wants an entry-level option to begin building a financial track record. What kind of card is typically aimed at that situation, and can it require money upfront as a safeguard?</w:t>
            </w:r>
          </w:p>
          <w:p>
            <w:pPr>
              <w:spacing w:after="80"/>
            </w:pPr>
            <w:r>
              <w:rPr>
                <w:rFonts w:ascii="Arial" w:cs="Arial" w:eastAsia="Arial" w:hAnsi="Arial"/>
                <w:b/>
                <w:bCs/>
                <w:color w:val="1E5BA8"/>
                <w:sz w:val="22"/>
                <w:szCs w:val="22"/>
              </w:rPr>
              <w:t xml:space="preserve">A  </w:t>
            </w:r>
            <w:r>
              <w:rPr>
                <w:rFonts w:ascii="Arial" w:cs="Arial" w:eastAsia="Arial" w:hAnsi="Arial"/>
                <w:sz w:val="22"/>
                <w:szCs w:val="22"/>
              </w:rPr>
              <w:t xml:space="preserve">A starter credit card is often tailored to individuals with limited or no credit history… Some starter credit cards may require a security deposit but not all. The deposit is used as a backup in case you’re unable to repay any outstanding balances on the card.</w:t>
            </w:r>
          </w:p>
          <w:p>
            <w:r>
              <w:rPr>
                <w:rFonts w:ascii="Arial" w:cs="Arial" w:eastAsia="Arial" w:hAnsi="Arial"/>
                <w:color w:val="6B7280"/>
                <w:sz w:val="18"/>
                <w:szCs w:val="18"/>
              </w:rPr>
              <w:t xml:space="preserve">Why it's good: a perfect-grounding item phrased as a third-party advisory scenario, a common real-world query shape.</w:t>
            </w:r>
          </w:p>
        </w:tc>
      </w:tr>
    </w:tbl>
    <w:p>
      <w:pPr>
        <w:spacing w:after="80" w:before="160" w:line="276"/>
      </w:pPr>
      <w:r>
        <w:rPr>
          <w:rFonts w:ascii="Arial" w:cs="Arial" w:eastAsia="Arial" w:hAnsi="Arial"/>
          <w:b/>
          <w:bCs/>
          <w:sz w:val="22"/>
          <w:szCs w:val="22"/>
        </w:rPr>
        <w:t xml:space="preserve">Multi-hop — the answer requires combining two distinct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0F766E" w:val="clear"/>
              <w:spacing w:after="80"/>
            </w:pPr>
            <w:r>
              <w:rPr>
                <w:rFonts w:ascii="Arial" w:cs="Arial" w:eastAsia="Arial" w:hAnsi="Arial"/>
                <w:b/>
                <w:bCs/>
                <w:color w:val="FFFFFF"/>
                <w:sz w:val="18"/>
                <w:szCs w:val="18"/>
              </w:rPr>
              <w:t xml:space="preserve">MULTI-HOP  ·  2 chunks  ·  grounding 0.99  ·  composite 0.996</w:t>
            </w:r>
          </w:p>
          <w:p>
            <w:pPr>
              <w:spacing w:after="60"/>
            </w:pPr>
            <w:r>
              <w:rPr>
                <w:rFonts w:ascii="Arial" w:cs="Arial" w:eastAsia="Arial" w:hAnsi="Arial"/>
                <w:b/>
                <w:bCs/>
                <w:color w:val="0F766E"/>
                <w:sz w:val="22"/>
                <w:szCs w:val="22"/>
              </w:rPr>
              <w:t xml:space="preserve">Q  </w:t>
            </w:r>
            <w:r>
              <w:rPr>
                <w:rFonts w:ascii="Arial" w:cs="Arial" w:eastAsia="Arial" w:hAnsi="Arial"/>
                <w:i/>
                <w:iCs/>
                <w:sz w:val="22"/>
                <w:szCs w:val="22"/>
              </w:rPr>
              <w:t xml:space="preserve">A first-time borrower is deciding between two no-annual-fee rewards options from the same bank… Which card matches the beginner-focused need, and what extra trip-related advantages does the other card provide?</w:t>
            </w:r>
          </w:p>
          <w:p>
            <w:pPr>
              <w:spacing w:after="80"/>
            </w:pPr>
            <w:r>
              <w:rPr>
                <w:rFonts w:ascii="Arial" w:cs="Arial" w:eastAsia="Arial" w:hAnsi="Arial"/>
                <w:b/>
                <w:bCs/>
                <w:color w:val="0F766E"/>
                <w:sz w:val="22"/>
                <w:szCs w:val="22"/>
              </w:rPr>
              <w:t xml:space="preserve">A  </w:t>
            </w:r>
            <w:r>
              <w:rPr>
                <w:rFonts w:ascii="Arial" w:cs="Arial" w:eastAsia="Arial" w:hAnsi="Arial"/>
                <w:sz w:val="22"/>
                <w:szCs w:val="22"/>
              </w:rPr>
              <w:t xml:space="preserve">The Freedom Rise card can be a great option for those who are new to credit. The Freedom Unlimited card allows you to earn 1.5% cash back on most purchases… Points… can be redeemed for travel through the Chase Travel portal, and cardmembers can earn 5% cash back on travel purchases made through Chase Travel.</w:t>
            </w:r>
          </w:p>
          <w:p>
            <w:r>
              <w:rPr>
                <w:rFonts w:ascii="Arial" w:cs="Arial" w:eastAsia="Arial" w:hAnsi="Arial"/>
                <w:color w:val="6B7280"/>
                <w:sz w:val="18"/>
                <w:szCs w:val="18"/>
              </w:rPr>
              <w:t xml:space="preserve">Why it's good: neither chunk answers the question alone — one covers the beginner card, the other the travel card. The hop-validity filter confirmed both are required.</w:t>
            </w:r>
          </w:p>
        </w:tc>
      </w:tr>
    </w:tbl>
    <w:p>
      <w:pPr>
        <w:spacing w:after="80" w:before="160" w:line="276"/>
      </w:pPr>
      <w:r>
        <w:rPr>
          <w:rFonts w:ascii="Arial" w:cs="Arial" w:eastAsia="Arial" w:hAnsi="Arial"/>
          <w:b/>
          <w:bCs/>
          <w:sz w:val="22"/>
          <w:szCs w:val="22"/>
        </w:rPr>
        <w:t xml:space="preserve">Multi-hop — four chunks, a complex layered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0F766E" w:val="clear"/>
              <w:spacing w:after="80"/>
            </w:pPr>
            <w:r>
              <w:rPr>
                <w:rFonts w:ascii="Arial" w:cs="Arial" w:eastAsia="Arial" w:hAnsi="Arial"/>
                <w:b/>
                <w:bCs/>
                <w:color w:val="FFFFFF"/>
                <w:sz w:val="18"/>
                <w:szCs w:val="18"/>
              </w:rPr>
              <w:t xml:space="preserve">MULTI-HOP  ·  4 chunks  ·  grounding 0.99  ·  composite 0.996</w:t>
            </w:r>
          </w:p>
          <w:p>
            <w:pPr>
              <w:spacing w:after="60"/>
            </w:pPr>
            <w:r>
              <w:rPr>
                <w:rFonts w:ascii="Arial" w:cs="Arial" w:eastAsia="Arial" w:hAnsi="Arial"/>
                <w:b/>
                <w:bCs/>
                <w:color w:val="0F766E"/>
                <w:sz w:val="22"/>
                <w:szCs w:val="22"/>
              </w:rPr>
              <w:t xml:space="preserve">Q  </w:t>
            </w:r>
            <w:r>
              <w:rPr>
                <w:rFonts w:ascii="Arial" w:cs="Arial" w:eastAsia="Arial" w:hAnsi="Arial"/>
                <w:i/>
                <w:iCs/>
                <w:sz w:val="22"/>
                <w:szCs w:val="22"/>
              </w:rPr>
              <w:t xml:space="preserve">I'm helping my younger sibling pick a payment card… which one is presented as better for someone brand new to credit and which gives higher return rates… what does the bank say about the extra earning opportunity from its online mall, what VIP-style outing perks can some cardholders get… and what broader perks are associated with the trip-focused card?</w:t>
            </w:r>
          </w:p>
          <w:p>
            <w:pPr>
              <w:spacing w:after="80"/>
            </w:pPr>
            <w:r>
              <w:rPr>
                <w:rFonts w:ascii="Arial" w:cs="Arial" w:eastAsia="Arial" w:hAnsi="Arial"/>
                <w:b/>
                <w:bCs/>
                <w:color w:val="0F766E"/>
                <w:sz w:val="22"/>
                <w:szCs w:val="22"/>
              </w:rPr>
              <w:t xml:space="preserve">A  </w:t>
            </w:r>
            <w:r>
              <w:rPr>
                <w:rFonts w:ascii="Arial" w:cs="Arial" w:eastAsia="Arial" w:hAnsi="Arial"/>
                <w:sz w:val="22"/>
                <w:szCs w:val="22"/>
              </w:rPr>
              <w:t xml:space="preserve">The Chase Freedom Rise card caters to new credit card users. The Chase Freedom Unlimited card offers more rewards… In the Chase shopping portal, Shop and Earn, you can shop over a thousand retailers and earn points… Chase Experiences can provide cardmembers access to sponsored events like the US Open and Lollapalooza… Travel cards usually also provide benefits like airport lounge access…</w:t>
            </w:r>
          </w:p>
          <w:p>
            <w:r>
              <w:rPr>
                <w:rFonts w:ascii="Arial" w:cs="Arial" w:eastAsia="Arial" w:hAnsi="Arial"/>
                <w:color w:val="6B7280"/>
                <w:sz w:val="18"/>
                <w:szCs w:val="18"/>
              </w:rPr>
              <w:t xml:space="preserve">Why it's good: a genuine four-part synthesis across separate articles — the kind of question that stress-tests whether the retriever can assemble a complete answer.</w:t>
            </w:r>
          </w:p>
        </w:tc>
      </w:tr>
    </w:tbl>
    <w:p>
      <w:pPr>
        <w:pStyle w:val="Heading1"/>
      </w:pPr>
      <w:r>
        <w:t xml:space="preserve">Calibration results (30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96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Items passing the full filter chain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of 30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Grounding score range (passed items)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0.98 – 1.00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 score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0.842 – 1.000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mix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lookup (75%) · 7 multi-hop (25%)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Phrasing style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 natural · 1 keyword-style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minutes</w:t>
            </w:r>
          </w:p>
        </w:tc>
      </w:tr>
    </w:tbl>
    <w:p>
      <w:pPr>
        <w:spacing w:after="120" w:before="120" w:line="276"/>
      </w:pPr>
      <w:r>
        <w:rPr>
          <w:rFonts w:ascii="Arial" w:cs="Arial" w:eastAsia="Arial" w:hAnsi="Arial"/>
          <w:sz w:val="22"/>
          <w:szCs w:val="22"/>
        </w:rPr>
        <w:t xml:space="preserve">The headline: a high pass rate with uniformly strong grounding, and multi-hop items that genuinely require multiple chunks rather than being multi-hop in name only.</w:t>
      </w:r>
    </w:p>
    <w:p>
      <w:pPr>
        <w:pStyle w:val="Heading1"/>
      </w:pPr>
      <w:r>
        <w:t xml:space="preserve">What we're tuning for the next batch</w:t>
      </w:r>
    </w:p>
    <w:p>
      <w:pPr>
        <w:spacing w:after="120" w:before="0" w:line="276"/>
      </w:pPr>
      <w:r>
        <w:rPr>
          <w:rFonts w:ascii="Arial" w:cs="Arial" w:eastAsia="Arial" w:hAnsi="Arial"/>
          <w:sz w:val="22"/>
          <w:szCs w:val="22"/>
        </w:rPr>
        <w:t xml:space="preserve">One expected observation from a pilot, not blocking and already understood:</w:t>
      </w:r>
    </w:p>
    <w:p>
      <w:pPr>
        <w:pStyle w:val="ListParagraph"/>
        <w:numPr>
          <w:ilvl w:val="0"/>
          <w:numId w:val="2"/>
        </w:numPr>
        <w:spacing w:after="80" w:line="276"/>
      </w:pPr>
      <w:r>
        <w:rPr>
          <w:rFonts w:ascii="Arial" w:cs="Arial" w:eastAsia="Arial" w:hAnsi="Arial"/>
          <w:b/>
          <w:bCs/>
          <w:sz w:val="22"/>
          <w:szCs w:val="22"/>
        </w:rPr>
        <w:t xml:space="preserve">Multi-hop mix came in lower than target (25% vs. 66%). </w:t>
      </w:r>
      <w:r>
        <w:rPr>
          <w:rFonts w:ascii="Arial" w:cs="Arial" w:eastAsia="Arial" w:hAnsi="Arial"/>
          <w:sz w:val="22"/>
          <w:szCs w:val="22"/>
        </w:rPr>
        <w:t xml:space="preserve">This is the corpus being honest, not a pipeline fault: Chase help articles are written as self-contained pages, so genuine cross-article dependencies are rare. The pipeline correctly auto-reduces the multi-hop target rather than manufacturing artificial ones. For the full run we'll set the multi-hop target to what the corpus actually supports (~25–30%), which also reduces wasted regeneration effort.</w:t>
      </w:r>
    </w:p>
    <w:p>
      <w:pPr>
        <w:spacing w:after="120" w:before="40" w:line="276"/>
      </w:pPr>
      <w:r>
        <w:rPr>
          <w:rFonts w:ascii="Arial" w:cs="Arial" w:eastAsia="Arial" w:hAnsi="Arial"/>
          <w:sz w:val="22"/>
          <w:szCs w:val="22"/>
        </w:rPr>
        <w:t xml:space="preserve">(The env-rollout reward-logging issue noted above is the other open item; it doesn't affect filtering and is being confirmed before scaling.)</w:t>
      </w:r>
    </w:p>
    <w:p>
      <w:pPr>
        <w:pStyle w:val="Heading1"/>
      </w:pPr>
      <w:r>
        <w:t xml:space="preserve">Next step</w:t>
      </w:r>
    </w:p>
    <w:p>
      <w:pPr>
        <w:spacing w:after="120" w:before="0" w:line="276"/>
      </w:pPr>
      <w:r>
        <w:rPr>
          <w:rFonts w:ascii="Arial" w:cs="Arial" w:eastAsia="Arial" w:hAnsi="Arial"/>
          <w:sz w:val="22"/>
          <w:szCs w:val="22"/>
        </w:rPr>
        <w:t xml:space="preserve">Run a small calibration to measure cost-per-item precisely, then scale toward the full evaluation set with the multi-hop target set to the corpus's real yield. The methodology is validated; the remaining work is tuning volume and confirming cost.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Chase RAG Eval — QA Generation Methodology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BA8"/>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2026-06-16T03:20:55.088Z</dcterms:created>
  <dcterms:modified xsi:type="dcterms:W3CDTF">2026-06-16T03:20:55.103Z</dcterms:modified>
</cp:coreProperties>
</file>

<file path=docProps/custom.xml><?xml version="1.0" encoding="utf-8"?>
<Properties xmlns="http://schemas.openxmlformats.org/officeDocument/2006/custom-properties" xmlns:vt="http://schemas.openxmlformats.org/officeDocument/2006/docPropsVTypes"/>
</file>