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C2B2" w14:textId="77777777" w:rsidR="000E671E" w:rsidRDefault="00000000">
      <w:pPr>
        <w:spacing w:after="40"/>
      </w:pPr>
      <w:r>
        <w:rPr>
          <w:b/>
          <w:bCs/>
          <w:color w:val="1A1A2E"/>
          <w:sz w:val="40"/>
          <w:szCs w:val="40"/>
        </w:rPr>
        <w:t>Building the Chase.com RAG Evaluation Set</w:t>
      </w:r>
    </w:p>
    <w:p w14:paraId="3E23DF3C" w14:textId="77777777" w:rsidR="000E671E" w:rsidRDefault="00000000">
      <w:pPr>
        <w:spacing w:after="60"/>
      </w:pPr>
      <w:r>
        <w:rPr>
          <w:color w:val="6B7280"/>
          <w:sz w:val="24"/>
          <w:szCs w:val="24"/>
        </w:rPr>
        <w:t>How we generate and validate question–answer pairs</w:t>
      </w:r>
    </w:p>
    <w:p w14:paraId="0137DFF6" w14:textId="77777777" w:rsidR="000E671E" w:rsidRDefault="00000000">
      <w:pPr>
        <w:pBdr>
          <w:bottom w:val="single" w:sz="6" w:space="4" w:color="1E5BA8"/>
        </w:pBdr>
        <w:spacing w:after="240"/>
      </w:pPr>
      <w:r>
        <w:rPr>
          <w:i/>
          <w:iCs/>
          <w:color w:val="6B7280"/>
          <w:sz w:val="18"/>
          <w:szCs w:val="18"/>
        </w:rPr>
        <w:t>Team note · calibration results from a 30-item pilot run</w:t>
      </w:r>
    </w:p>
    <w:p w14:paraId="579787B4" w14:textId="77777777" w:rsidR="000E671E" w:rsidRDefault="00000000">
      <w:pPr>
        <w:pStyle w:val="Heading1"/>
      </w:pPr>
      <w:r>
        <w:t>In brief</w:t>
      </w:r>
    </w:p>
    <w:p w14:paraId="6B3DEC17" w14:textId="77777777" w:rsidR="000E671E" w:rsidRDefault="00000000">
      <w:pPr>
        <w:spacing w:after="120" w:line="276" w:lineRule="auto"/>
      </w:pPr>
      <w:r>
        <w:t xml:space="preserve">We are building an evaluation set for the Chase Digital Assistant's retrieval layer entirely from the </w:t>
      </w:r>
      <w:r>
        <w:rPr>
          <w:b/>
          <w:bCs/>
        </w:rPr>
        <w:t>public Chase.com help corpus</w:t>
      </w:r>
      <w:r>
        <w:t xml:space="preserve"> — 3,089 chunks across 289 articles. Each question–answer pair is generated from real article content, then put through a five-stage filter chain that ends with a </w:t>
      </w:r>
      <w:r>
        <w:rPr>
          <w:b/>
          <w:bCs/>
        </w:rPr>
        <w:t>live retrieval agent</w:t>
      </w:r>
      <w:r>
        <w:t xml:space="preserve"> </w:t>
      </w:r>
      <w:proofErr w:type="gramStart"/>
      <w:r>
        <w:t>actually searching</w:t>
      </w:r>
      <w:proofErr w:type="gramEnd"/>
      <w:r>
        <w:t xml:space="preserve"> the corpus to confirm the question is answerable and not trivially easy.</w:t>
      </w:r>
    </w:p>
    <w:p w14:paraId="419722A5" w14:textId="77777777" w:rsidR="000E671E" w:rsidRDefault="00000000">
      <w:pPr>
        <w:spacing w:after="120" w:line="276" w:lineRule="auto"/>
      </w:pPr>
      <w:r>
        <w:t xml:space="preserve">A 30-item calibration run is complete. </w:t>
      </w:r>
      <w:r>
        <w:rPr>
          <w:b/>
          <w:bCs/>
        </w:rPr>
        <w:t>28 of 30 items passed</w:t>
      </w:r>
      <w:r>
        <w:t xml:space="preserve"> the full chain, with grounding scores of 0.98–1.00 and a clean spread of single-fact and multi-step questions. The examples below are taken verbatim from that run. The method works; this note explains how, and flags what we tuned for the next, larger batch.</w:t>
      </w:r>
    </w:p>
    <w:p w14:paraId="5E18EA2F" w14:textId="77777777" w:rsidR="000E671E" w:rsidRDefault="00000000">
      <w:pPr>
        <w:pStyle w:val="Heading1"/>
      </w:pPr>
      <w:r>
        <w:t>Why this approach</w:t>
      </w:r>
    </w:p>
    <w:p w14:paraId="7CDCE988" w14:textId="77777777" w:rsidR="000E671E" w:rsidRDefault="00000000">
      <w:pPr>
        <w:spacing w:after="120" w:line="276" w:lineRule="auto"/>
      </w:pPr>
      <w:r>
        <w:t xml:space="preserve">A retrieval eval is only useful if its questions resemble what real customers ask </w:t>
      </w:r>
      <w:r>
        <w:rPr>
          <w:i/>
          <w:iCs/>
        </w:rPr>
        <w:t>and</w:t>
      </w:r>
      <w:r>
        <w:t xml:space="preserve"> genuinely exercise the retriever. Two failure modes we specifically guard against:</w:t>
      </w:r>
    </w:p>
    <w:p w14:paraId="41F80C27" w14:textId="77777777" w:rsidR="000E671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Questions that are too easy — if the question reuses the article's exact wording, any keyword search finds the answer and the eval tells us nothing about retrieval quality.</w:t>
      </w:r>
    </w:p>
    <w:p w14:paraId="63F716D9" w14:textId="77777777" w:rsidR="000E671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Answers that aren't </w:t>
      </w:r>
      <w:proofErr w:type="gramStart"/>
      <w:r>
        <w:t>actually in</w:t>
      </w:r>
      <w:proofErr w:type="gramEnd"/>
      <w:r>
        <w:t xml:space="preserve"> the corpus — a question that sounds plausible but whose answer the model invented would unfairly penalize the retriever and corrupt the score.</w:t>
      </w:r>
    </w:p>
    <w:p w14:paraId="19346524" w14:textId="77777777" w:rsidR="000E671E" w:rsidRDefault="00000000">
      <w:pPr>
        <w:spacing w:after="120" w:line="276" w:lineRule="auto"/>
      </w:pPr>
      <w:r>
        <w:t xml:space="preserve">Every item is therefore checked for </w:t>
      </w:r>
      <w:r>
        <w:rPr>
          <w:b/>
          <w:bCs/>
        </w:rPr>
        <w:t>grounding</w:t>
      </w:r>
      <w:r>
        <w:t xml:space="preserve"> (the answer is fully supported by the cited chunks) and </w:t>
      </w:r>
      <w:r>
        <w:rPr>
          <w:b/>
          <w:bCs/>
        </w:rPr>
        <w:t>retrieval difficulty</w:t>
      </w:r>
      <w:r>
        <w:t xml:space="preserve"> (the answer can't be reached by naive keyword overlap</w:t>
      </w:r>
      <w:proofErr w:type="gramStart"/>
      <w:r>
        <w:t>), and</w:t>
      </w:r>
      <w:proofErr w:type="gramEnd"/>
      <w:r>
        <w:t xml:space="preserve"> finally verified end-to-end by an agent that must search and find it.</w:t>
      </w:r>
    </w:p>
    <w:p w14:paraId="0A18D58C" w14:textId="77777777" w:rsidR="000E671E" w:rsidRDefault="00000000">
      <w:pPr>
        <w:pStyle w:val="Heading1"/>
      </w:pPr>
      <w:r>
        <w:t>How the pipeline works</w:t>
      </w:r>
    </w:p>
    <w:p w14:paraId="75C50990" w14:textId="77777777" w:rsidR="000E671E" w:rsidRDefault="00000000">
      <w:pPr>
        <w:spacing w:after="120" w:line="276" w:lineRule="auto"/>
      </w:pPr>
      <w:r>
        <w:t>The pipeline runs in stages. The first prepares the corpus; the core loop generates a candidate question, runs it through filters, and either accepts, rejects, or sends it back for one refinement attempt.</w:t>
      </w:r>
    </w:p>
    <w:p w14:paraId="230CD1E0" w14:textId="77777777" w:rsidR="000E671E" w:rsidRDefault="00000000">
      <w:pPr>
        <w:pStyle w:val="Heading2"/>
      </w:pPr>
      <w:r>
        <w:t>1 · Corpus preparation</w:t>
      </w:r>
    </w:p>
    <w:p w14:paraId="3DDC3BE4" w14:textId="77777777" w:rsidR="000E671E" w:rsidRDefault="00000000">
      <w:pPr>
        <w:spacing w:after="120" w:line="276" w:lineRule="auto"/>
      </w:pPr>
      <w:r>
        <w:t>We index the chunks, build a profile of what the corpus covers, and extract the distinctive entities (product names, financial terms) used to link related chunks together. This is what makes multi-step questions possible — the pipeline can find a second chunk that relates to the first.</w:t>
      </w:r>
    </w:p>
    <w:p w14:paraId="44F2788A" w14:textId="77777777" w:rsidR="000E671E" w:rsidRDefault="00000000">
      <w:pPr>
        <w:spacing w:before="60" w:after="120" w:line="276" w:lineRule="auto"/>
      </w:pPr>
      <w:r>
        <w:t xml:space="preserve">The linking itself is </w:t>
      </w:r>
      <w:r>
        <w:rPr>
          <w:b/>
          <w:bCs/>
        </w:rPr>
        <w:t>deterministic, not LLM-driven</w:t>
      </w:r>
      <w:r>
        <w:t xml:space="preserve">. To find chunks related to a seed chunk, the pipeline derives a set of search queries from that chunk — its section headers, its distinctive entities (and pairwise combinations of them), and TF-IDF </w:t>
      </w:r>
      <w:proofErr w:type="spellStart"/>
      <w:r>
        <w:t>keyphrases</w:t>
      </w:r>
      <w:proofErr w:type="spellEnd"/>
      <w:r>
        <w:t xml:space="preserve"> drawn from its text — and </w:t>
      </w:r>
      <w:r>
        <w:lastRenderedPageBreak/>
        <w:t xml:space="preserve">runs them as </w:t>
      </w:r>
      <w:r>
        <w:rPr>
          <w:b/>
          <w:bCs/>
        </w:rPr>
        <w:t>BM25 searches</w:t>
      </w:r>
      <w:r>
        <w:t xml:space="preserve"> over the corpus. Each returned candidate is then scored by a weighted blend of </w:t>
      </w:r>
      <w:r>
        <w:rPr>
          <w:b/>
          <w:bCs/>
        </w:rPr>
        <w:t xml:space="preserve">search relevance (40%), word overlap with the seed (30%), and </w:t>
      </w:r>
      <w:proofErr w:type="gramStart"/>
      <w:r>
        <w:rPr>
          <w:b/>
          <w:bCs/>
        </w:rPr>
        <w:t>shared-entity</w:t>
      </w:r>
      <w:proofErr w:type="gramEnd"/>
      <w:r>
        <w:rPr>
          <w:b/>
          <w:bCs/>
        </w:rPr>
        <w:t xml:space="preserve"> overlap (30%)</w:t>
      </w:r>
      <w:r>
        <w:t xml:space="preserve">. Candidates from the same source article, or too </w:t>
      </w:r>
      <w:proofErr w:type="gramStart"/>
      <w:r>
        <w:t>similar to</w:t>
      </w:r>
      <w:proofErr w:type="gramEnd"/>
      <w:r>
        <w:t xml:space="preserve"> the seed or to each other, are dropped, leaving up to three genuinely distinct secondary chunks to build a multi-hop question from.</w:t>
      </w:r>
    </w:p>
    <w:p w14:paraId="25071064" w14:textId="77777777" w:rsidR="000E671E" w:rsidRDefault="00000000">
      <w:pPr>
        <w:pStyle w:val="Heading2"/>
      </w:pPr>
      <w:r>
        <w:t>How entities and their co-occurrence are found</w:t>
      </w:r>
    </w:p>
    <w:p w14:paraId="1B0C8008" w14:textId="77777777" w:rsidR="000E671E" w:rsidRDefault="00000000">
      <w:pPr>
        <w:spacing w:after="120" w:line="276" w:lineRule="auto"/>
      </w:pPr>
      <w:r>
        <w:t>The “distinctive entities” above — product names, financial terms — are what let the pipeline tell when two chunks are about the same thing. They come from two sources, merged:</w:t>
      </w:r>
    </w:p>
    <w:p w14:paraId="4998731F" w14:textId="77777777" w:rsidR="000E671E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KeyBERT</w:t>
      </w:r>
      <w:proofErr w:type="spellEnd"/>
      <w:r>
        <w:rPr>
          <w:b/>
          <w:bCs/>
        </w:rPr>
        <w:t xml:space="preserve"> (statistical). </w:t>
      </w:r>
      <w:r>
        <w:t xml:space="preserve">A sample of the corpus is embedded with a sentence-transformer model, and </w:t>
      </w:r>
      <w:proofErr w:type="spellStart"/>
      <w:r>
        <w:t>KeyBERT</w:t>
      </w:r>
      <w:proofErr w:type="spellEnd"/>
      <w:r>
        <w:t xml:space="preserve"> pulls up to 20 candidate </w:t>
      </w:r>
      <w:proofErr w:type="spellStart"/>
      <w:r>
        <w:t>keyphrases</w:t>
      </w:r>
      <w:proofErr w:type="spellEnd"/>
      <w:r>
        <w:t xml:space="preserve"> per chunk by cosine similarity (with a diversity setting so they aren't near-duplicates), keeping those above a score threshold. A phrase is only kept as an entity if it appears in </w:t>
      </w:r>
      <w:r>
        <w:rPr>
          <w:b/>
          <w:bCs/>
        </w:rPr>
        <w:t>at least three chunks</w:t>
      </w:r>
      <w:r>
        <w:t xml:space="preserve"> and those chunks are </w:t>
      </w:r>
      <w:r>
        <w:rPr>
          <w:i/>
          <w:iCs/>
        </w:rPr>
        <w:t>genuinely different</w:t>
      </w:r>
      <w:r>
        <w:t xml:space="preserve"> (they span more than one embedding cluster) — this rejects phrases that only show up in copies of the same passage. Near-synonyms (“credit card” / “credit cards”) are then clustered and merged into one canonical entity.</w:t>
      </w:r>
    </w:p>
    <w:p w14:paraId="78853949" w14:textId="77777777" w:rsidR="000E671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Metadata headers (structural). </w:t>
      </w:r>
      <w:r>
        <w:t xml:space="preserve">Article headings and titles are also harvested as entities, kept only if they appear in at least three chunks but no more than 15% of the corpus — frequent enough to matter, rare enough to discriminate. These are merged with the </w:t>
      </w:r>
      <w:proofErr w:type="spellStart"/>
      <w:r>
        <w:t>KeyBERT</w:t>
      </w:r>
      <w:proofErr w:type="spellEnd"/>
      <w:r>
        <w:t xml:space="preserve"> set.</w:t>
      </w:r>
    </w:p>
    <w:p w14:paraId="29F39B3C" w14:textId="77777777" w:rsidR="000E671E" w:rsidRDefault="00000000">
      <w:pPr>
        <w:spacing w:before="60" w:after="120" w:line="276" w:lineRule="auto"/>
      </w:pPr>
      <w:r>
        <w:t xml:space="preserve">Each entity is then scored for how </w:t>
      </w:r>
      <w:r>
        <w:rPr>
          <w:i/>
          <w:iCs/>
        </w:rPr>
        <w:t>discriminative</w:t>
      </w:r>
      <w:r>
        <w:t xml:space="preserve"> it is: terms that appear in a small, focused slice of the corpus rank highly, while near-ubiquitous terms are down-weighted. A refinement pass adjusts this using </w:t>
      </w:r>
      <w:r>
        <w:rPr>
          <w:b/>
          <w:bCs/>
        </w:rPr>
        <w:t>co-occurrence consistency</w:t>
      </w:r>
      <w:r>
        <w:t xml:space="preserve"> — an entity that always travels with the same handful of related entities (e.g. “Chase Sapphire”) is treated as more specific than one that turns up everywhere alongside everything (e.g. “setup”).</w:t>
      </w:r>
    </w:p>
    <w:p w14:paraId="01970E10" w14:textId="77777777" w:rsidR="000E671E" w:rsidRDefault="00000000">
      <w:pPr>
        <w:spacing w:before="60" w:after="120" w:line="276" w:lineRule="auto"/>
      </w:pPr>
      <w:r>
        <w:t xml:space="preserve">Co-occurrence itself is simple and exact: the pipeline scans every chunk for which entities it contains, then for each </w:t>
      </w:r>
      <w:r>
        <w:rPr>
          <w:i/>
          <w:iCs/>
        </w:rPr>
        <w:t>pair</w:t>
      </w:r>
      <w:r>
        <w:t xml:space="preserve"> of entities counts the </w:t>
      </w:r>
      <w:r>
        <w:rPr>
          <w:b/>
          <w:bCs/>
        </w:rPr>
        <w:t>number of chunks containing both</w:t>
      </w:r>
      <w:r>
        <w:t xml:space="preserve">. A high count means two entities frequently share context, which is the bridging signal the linker uses — pairs that co-occur strongly point to chunks that can be connected into a multi-hop question. (A consequence worth </w:t>
      </w:r>
      <w:proofErr w:type="gramStart"/>
      <w:r>
        <w:t>noting:</w:t>
      </w:r>
      <w:proofErr w:type="gramEnd"/>
      <w:r>
        <w:t xml:space="preserve"> because matching is by text, very broad terms like “card” and “credit” co-occur in a large share of chunks; the discriminativeness scoring above is what keeps those broad pairs from dominating the actual linking.)</w:t>
      </w:r>
    </w:p>
    <w:p w14:paraId="1B03374F" w14:textId="77777777" w:rsidR="000E671E" w:rsidRDefault="00000000">
      <w:pPr>
        <w:pStyle w:val="Heading2"/>
      </w:pPr>
      <w:r>
        <w:t>2 · Question generation</w:t>
      </w:r>
    </w:p>
    <w:p w14:paraId="656D8DB7" w14:textId="77777777" w:rsidR="000E671E" w:rsidRDefault="00000000">
      <w:pPr>
        <w:spacing w:after="120" w:line="276" w:lineRule="auto"/>
      </w:pPr>
      <w:r>
        <w:t xml:space="preserve">For each item, the generator (GPT-5.4) receives one seed chunk plus any linked chunks, the corpus context, and a target question type — either a </w:t>
      </w:r>
      <w:r>
        <w:rPr>
          <w:b/>
          <w:bCs/>
        </w:rPr>
        <w:t>lookup</w:t>
      </w:r>
      <w:r>
        <w:t xml:space="preserve"> (single-fact) or a </w:t>
      </w:r>
      <w:r>
        <w:rPr>
          <w:b/>
          <w:bCs/>
        </w:rPr>
        <w:t>multi-hop</w:t>
      </w:r>
      <w:r>
        <w:t xml:space="preserve"> (requires combining several chunks). It returns a question, a grounded answer, and a map of which chunks support which claims.</w:t>
      </w:r>
    </w:p>
    <w:p w14:paraId="36E29DC7" w14:textId="77777777" w:rsidR="000E671E" w:rsidRDefault="00000000">
      <w:pPr>
        <w:pStyle w:val="Heading2"/>
      </w:pPr>
      <w:r>
        <w:t>3 · The five-stage filter chain</w:t>
      </w:r>
    </w:p>
    <w:p w14:paraId="2ECBB9EE" w14:textId="77777777" w:rsidR="000E671E" w:rsidRDefault="00000000">
      <w:pPr>
        <w:spacing w:after="120" w:line="276" w:lineRule="auto"/>
      </w:pPr>
      <w:r>
        <w:t xml:space="preserve">Every candidate passes through these in order, cheapest first. </w:t>
      </w:r>
      <w:r>
        <w:rPr>
          <w:b/>
          <w:bCs/>
        </w:rPr>
        <w:t>Not every stage uses an LLM</w:t>
      </w:r>
      <w:r>
        <w:t xml:space="preserve"> — the “Driven by” column makes the split explicit. One stage is purely deterministic code, two are LLM judges, and two stages (retrieval difficulty and env rollout) are </w:t>
      </w:r>
      <w:r>
        <w:rPr>
          <w:i/>
          <w:iCs/>
        </w:rPr>
        <w:t>hybrid</w:t>
      </w:r>
      <w:r>
        <w:t xml:space="preserve">: a free </w:t>
      </w:r>
      <w:r>
        <w:lastRenderedPageBreak/>
        <w:t>deterministic check runs first and an LLM only runs on what survives it. This ordering keeps model spend low — most weak items are killed by code before any LLM is called.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50"/>
        <w:gridCol w:w="3550"/>
        <w:gridCol w:w="2860"/>
      </w:tblGrid>
      <w:tr w:rsidR="000E671E" w14:paraId="21A457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A2BF" w14:textId="77777777" w:rsidR="000E671E" w:rsidRDefault="00000000"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5792" w14:textId="77777777" w:rsidR="000E671E" w:rsidRDefault="00000000">
            <w:r>
              <w:rPr>
                <w:b/>
                <w:bCs/>
                <w:sz w:val="20"/>
                <w:szCs w:val="20"/>
              </w:rPr>
              <w:t>Driven by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623E" w14:textId="77777777" w:rsidR="000E671E" w:rsidRDefault="00000000">
            <w:r>
              <w:rPr>
                <w:b/>
                <w:bCs/>
                <w:sz w:val="20"/>
                <w:szCs w:val="20"/>
              </w:rPr>
              <w:t>What it checks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B512" w14:textId="77777777" w:rsidR="000E671E" w:rsidRDefault="00000000">
            <w:r>
              <w:rPr>
                <w:b/>
                <w:bCs/>
                <w:sz w:val="20"/>
                <w:szCs w:val="20"/>
              </w:rPr>
              <w:t>Rejects when…</w:t>
            </w:r>
          </w:p>
        </w:tc>
      </w:tr>
      <w:tr w:rsidR="000E671E" w14:paraId="12261C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6274" w14:textId="77777777" w:rsidR="000E671E" w:rsidRDefault="00000000">
            <w:r>
              <w:rPr>
                <w:sz w:val="20"/>
                <w:szCs w:val="20"/>
              </w:rPr>
              <w:t>1 Quality gate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C246" w14:textId="77777777" w:rsidR="000E671E" w:rsidRDefault="00000000">
            <w:r>
              <w:rPr>
                <w:sz w:val="20"/>
                <w:szCs w:val="20"/>
              </w:rPr>
              <w:t>Code only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D1DE" w14:textId="77777777" w:rsidR="000E671E" w:rsidRDefault="00000000">
            <w:r>
              <w:rPr>
                <w:sz w:val="20"/>
                <w:szCs w:val="20"/>
              </w:rPr>
              <w:t>Structural checks: is it a real question, not a fragment or page-navigation query; is the answer non-trivial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14B5" w14:textId="77777777" w:rsidR="000E671E" w:rsidRDefault="00000000">
            <w:r>
              <w:rPr>
                <w:sz w:val="20"/>
                <w:szCs w:val="20"/>
              </w:rPr>
              <w:t>Malformed or non-substantive</w:t>
            </w:r>
          </w:p>
        </w:tc>
      </w:tr>
      <w:tr w:rsidR="000E671E" w14:paraId="13260A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BB92" w14:textId="77777777" w:rsidR="000E671E" w:rsidRDefault="00000000">
            <w:r>
              <w:rPr>
                <w:sz w:val="20"/>
                <w:szCs w:val="20"/>
              </w:rPr>
              <w:t>2 Retrieval difficulty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A5FC" w14:textId="77777777" w:rsidR="000E671E" w:rsidRDefault="00000000">
            <w:r>
              <w:rPr>
                <w:sz w:val="20"/>
                <w:szCs w:val="20"/>
              </w:rPr>
              <w:t>Code, then LLM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7523" w14:textId="77777777" w:rsidR="000E671E" w:rsidRDefault="00000000">
            <w:r>
              <w:rPr>
                <w:sz w:val="20"/>
                <w:szCs w:val="20"/>
              </w:rPr>
              <w:t>Pre-gate: does BM25 already surface the source with &gt;65% overlap? Then an LLM judges if naive keyword search would find it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8939" w14:textId="77777777" w:rsidR="000E671E" w:rsidRDefault="00000000">
            <w:r>
              <w:rPr>
                <w:sz w:val="20"/>
                <w:szCs w:val="20"/>
              </w:rPr>
              <w:t>Too_easy — question mirrors source wording</w:t>
            </w:r>
          </w:p>
        </w:tc>
      </w:tr>
      <w:tr w:rsidR="000E671E" w14:paraId="0994DC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C734" w14:textId="77777777" w:rsidR="000E671E" w:rsidRDefault="00000000">
            <w:r>
              <w:rPr>
                <w:sz w:val="20"/>
                <w:szCs w:val="20"/>
              </w:rPr>
              <w:t>3 Grounding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DF2D" w14:textId="77777777" w:rsidR="000E671E" w:rsidRDefault="00000000">
            <w:r>
              <w:rPr>
                <w:sz w:val="20"/>
                <w:szCs w:val="20"/>
              </w:rPr>
              <w:t>LLM judge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672F" w14:textId="77777777" w:rsidR="000E671E" w:rsidRDefault="00000000">
            <w:r>
              <w:rPr>
                <w:sz w:val="20"/>
                <w:szCs w:val="20"/>
              </w:rPr>
              <w:t>Is every claim in the answer supported by the cited chunks?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6BDC" w14:textId="77777777" w:rsidR="000E671E" w:rsidRDefault="00000000">
            <w:r>
              <w:rPr>
                <w:sz w:val="20"/>
                <w:szCs w:val="20"/>
              </w:rPr>
              <w:t>Unsupported — answer adds unbacked claims</w:t>
            </w:r>
          </w:p>
        </w:tc>
      </w:tr>
      <w:tr w:rsidR="000E671E" w14:paraId="3479C0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EF52" w14:textId="77777777" w:rsidR="000E671E" w:rsidRDefault="00000000">
            <w:r>
              <w:rPr>
                <w:sz w:val="20"/>
                <w:szCs w:val="20"/>
              </w:rPr>
              <w:t>4 Hop-count validity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E938" w14:textId="77777777" w:rsidR="000E671E" w:rsidRDefault="00000000">
            <w:r>
              <w:rPr>
                <w:sz w:val="20"/>
                <w:szCs w:val="20"/>
              </w:rPr>
              <w:t>LLM judge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C74F" w14:textId="77777777" w:rsidR="000E671E" w:rsidRDefault="00000000">
            <w:r>
              <w:rPr>
                <w:sz w:val="20"/>
                <w:szCs w:val="20"/>
              </w:rPr>
              <w:t>Multi-hop only: remove each chunk in turn — is the answer still derivable?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03DC" w14:textId="77777777" w:rsidR="000E671E" w:rsidRDefault="00000000">
            <w:r>
              <w:rPr>
                <w:sz w:val="20"/>
                <w:szCs w:val="20"/>
              </w:rPr>
              <w:t>Lopsided — one chunk alone suffices</w:t>
            </w:r>
          </w:p>
        </w:tc>
      </w:tr>
      <w:tr w:rsidR="000E671E" w14:paraId="09C909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D817" w14:textId="77777777" w:rsidR="000E671E" w:rsidRDefault="00000000">
            <w:r>
              <w:rPr>
                <w:sz w:val="20"/>
                <w:szCs w:val="20"/>
              </w:rPr>
              <w:t>5 Env rollout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BBCD" w14:textId="77777777" w:rsidR="000E671E" w:rsidRDefault="00000000">
            <w:r>
              <w:rPr>
                <w:sz w:val="20"/>
                <w:szCs w:val="20"/>
              </w:rPr>
              <w:t>Agent + LLM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9252" w14:textId="77777777" w:rsidR="000E671E" w:rsidRDefault="00000000">
            <w:r>
              <w:rPr>
                <w:sz w:val="20"/>
                <w:szCs w:val="20"/>
              </w:rPr>
              <w:t>A live agent searches the corpus and tries to answer (see next section)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2E60" w14:textId="77777777" w:rsidR="000E671E" w:rsidRDefault="00000000">
            <w:r>
              <w:rPr>
                <w:sz w:val="20"/>
                <w:szCs w:val="20"/>
              </w:rPr>
              <w:t>Agent can't find it, or finds it too easily</w:t>
            </w:r>
          </w:p>
        </w:tc>
      </w:tr>
    </w:tbl>
    <w:p w14:paraId="008C6032" w14:textId="77777777" w:rsidR="000E671E" w:rsidRDefault="00000000">
      <w:pPr>
        <w:spacing w:before="60" w:after="120" w:line="276" w:lineRule="auto"/>
      </w:pPr>
      <w:proofErr w:type="gramStart"/>
      <w:r>
        <w:t>So</w:t>
      </w:r>
      <w:proofErr w:type="gramEnd"/>
      <w:r>
        <w:t xml:space="preserve"> of the five stages: </w:t>
      </w:r>
      <w:r>
        <w:rPr>
          <w:b/>
          <w:bCs/>
        </w:rPr>
        <w:t>stage 1 is pure code</w:t>
      </w:r>
      <w:r>
        <w:t xml:space="preserve">; </w:t>
      </w:r>
      <w:r>
        <w:rPr>
          <w:b/>
          <w:bCs/>
        </w:rPr>
        <w:t>stages 3 and 4 are pure LLM judges</w:t>
      </w:r>
      <w:r>
        <w:t xml:space="preserve">; and </w:t>
      </w:r>
      <w:r>
        <w:rPr>
          <w:b/>
          <w:bCs/>
        </w:rPr>
        <w:t>stages 2 and 5 are hybrid</w:t>
      </w:r>
      <w:r>
        <w:t xml:space="preserve"> — a deterministic filter feeding an LLM. The deterministic pre-gate in stage 2 (BM25 keyword-overlap) is what catches the most obvious “too-easy” items for free, before the LLM judge sees them.</w:t>
      </w:r>
    </w:p>
    <w:p w14:paraId="245309C6" w14:textId="77777777" w:rsidR="000E671E" w:rsidRDefault="00000000">
      <w:pPr>
        <w:pStyle w:val="Heading2"/>
      </w:pPr>
      <w:r>
        <w:t>4 · Refinement: giving near-misses a second chance</w:t>
      </w:r>
    </w:p>
    <w:p w14:paraId="20AABFD5" w14:textId="77777777" w:rsidR="000E671E" w:rsidRDefault="00000000">
      <w:pPr>
        <w:spacing w:after="120" w:line="276" w:lineRule="auto"/>
      </w:pPr>
      <w:r>
        <w:t xml:space="preserve">When a filter rejects an item, it returns one of two outcomes, and the distinction matters. </w:t>
      </w:r>
      <w:r>
        <w:rPr>
          <w:b/>
          <w:bCs/>
        </w:rPr>
        <w:t>Hard failures</w:t>
      </w:r>
      <w:r>
        <w:t xml:space="preserve"> — a malformed question, an answer with no support in the corpus — are discarded outright. But many items fail in a </w:t>
      </w:r>
      <w:r>
        <w:rPr>
          <w:i/>
          <w:iCs/>
        </w:rPr>
        <w:t>fixable</w:t>
      </w:r>
      <w:r>
        <w:t xml:space="preserve"> way: the question is real and grounded but a little too easy, or a multi-hop question that leans too heavily on one chunk. These are marked </w:t>
      </w:r>
      <w:r>
        <w:rPr>
          <w:b/>
          <w:bCs/>
        </w:rPr>
        <w:t>needs-refinement</w:t>
      </w:r>
      <w:r>
        <w:t xml:space="preserve"> rather than </w:t>
      </w:r>
      <w:proofErr w:type="gramStart"/>
      <w:r>
        <w:t>rejected, and</w:t>
      </w:r>
      <w:proofErr w:type="gramEnd"/>
      <w:r>
        <w:t xml:space="preserve"> get exactly one more attempt.</w:t>
      </w:r>
    </w:p>
    <w:p w14:paraId="518E179F" w14:textId="77777777" w:rsidR="000E671E" w:rsidRDefault="00000000">
      <w:pPr>
        <w:spacing w:after="120" w:line="276" w:lineRule="auto"/>
      </w:pPr>
      <w:r>
        <w:t xml:space="preserve">A refinement attempt is not a blind retry. The pipeline packages </w:t>
      </w:r>
      <w:r>
        <w:rPr>
          <w:i/>
          <w:iCs/>
        </w:rPr>
        <w:t>why</w:t>
      </w:r>
      <w:r>
        <w:t xml:space="preserve"> the item failed into a new instruction for the generator, tailored to the failure type:</w:t>
      </w:r>
    </w:p>
    <w:p w14:paraId="532D0AA9" w14:textId="77777777" w:rsidR="000E671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Too-easy</w:t>
      </w:r>
      <w:r>
        <w:t xml:space="preserve"> → “increase the difficulty — require more evidence or less keyword overlap — but keep the answer factually identical.”</w:t>
      </w:r>
    </w:p>
    <w:p w14:paraId="01FEDA1A" w14:textId="77777777" w:rsidR="000E671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Unsupported</w:t>
      </w:r>
      <w:r>
        <w:t xml:space="preserve"> → “the answer isn't backed by these chunks — re-anchor to different evidence and revise the answer to match.”</w:t>
      </w:r>
    </w:p>
    <w:p w14:paraId="2901CFB8" w14:textId="77777777" w:rsidR="000E671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Lopsided</w:t>
      </w:r>
      <w:r>
        <w:t xml:space="preserve"> (multi-hop only) → “restructure so the question genuinely needs every chunk, not just one.”</w:t>
      </w:r>
    </w:p>
    <w:p w14:paraId="458A8922" w14:textId="77777777" w:rsidR="000E671E" w:rsidRDefault="00000000">
      <w:pPr>
        <w:spacing w:before="60" w:after="120" w:line="276" w:lineRule="auto"/>
      </w:pPr>
      <w:r>
        <w:t xml:space="preserve">The regenerated item then goes through the </w:t>
      </w:r>
      <w:r>
        <w:rPr>
          <w:b/>
          <w:bCs/>
        </w:rPr>
        <w:t>entire filter chain again</w:t>
      </w:r>
      <w:r>
        <w:t xml:space="preserve">, from the quality gate to env rollout — a fix can't sneak past the checks it previously failed. Two guardrails stop wasted effort: if the same seed chunk fails repeatedly, the pipeline </w:t>
      </w:r>
      <w:r>
        <w:rPr>
          <w:b/>
          <w:bCs/>
        </w:rPr>
        <w:t>re-anchors</w:t>
      </w:r>
      <w:r>
        <w:t xml:space="preserve"> to a fresh seed chunk instead of retrying the same dead end; and the whole batch stops early if it goes several rounds producing nothing. In the calibration run, 24 of 30 items passed through at least one refinement </w:t>
      </w:r>
      <w:r>
        <w:lastRenderedPageBreak/>
        <w:t>before 28 reached the final accepted set — so this step is doing real work, not cosmetic polishing.</w:t>
      </w:r>
    </w:p>
    <w:p w14:paraId="6EBBAC2C" w14:textId="77777777" w:rsidR="000E671E" w:rsidRDefault="00000000">
      <w:pPr>
        <w:pStyle w:val="Heading2"/>
      </w:pPr>
      <w:r>
        <w:t>5 · Scoring and selection</w:t>
      </w:r>
    </w:p>
    <w:p w14:paraId="30C9177C" w14:textId="77777777" w:rsidR="000E671E" w:rsidRDefault="00000000">
      <w:pPr>
        <w:spacing w:after="120" w:line="276" w:lineRule="auto"/>
      </w:pPr>
      <w:r>
        <w:t xml:space="preserve">Every item that survives the chain gets a single </w:t>
      </w:r>
      <w:r>
        <w:rPr>
          <w:b/>
          <w:bCs/>
        </w:rPr>
        <w:t>composite quality score</w:t>
      </w:r>
      <w:r>
        <w:t xml:space="preserve"> from the three measurable signals, weighted:</w:t>
      </w:r>
    </w:p>
    <w:p w14:paraId="2D96C17F" w14:textId="77777777" w:rsidR="000E671E" w:rsidRDefault="00000000">
      <w:pPr>
        <w:spacing w:before="20" w:after="120" w:line="276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composite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0.40 ×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grounding  +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0.30 × retrieval-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difficulty  +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0.30 × hop-validity</w:t>
      </w:r>
    </w:p>
    <w:p w14:paraId="0B89E9A0" w14:textId="77777777" w:rsidR="000E671E" w:rsidRDefault="00000000">
      <w:pPr>
        <w:spacing w:after="120" w:line="276" w:lineRule="auto"/>
      </w:pPr>
      <w:r>
        <w:t xml:space="preserve">Grounding carries the most weight because an ungrounded item is worthless for evaluation; difficulty and hop-validity together ensure the question is </w:t>
      </w:r>
      <w:proofErr w:type="gramStart"/>
      <w:r>
        <w:t>actually challenging</w:t>
      </w:r>
      <w:proofErr w:type="gramEnd"/>
      <w:r>
        <w:t xml:space="preserve">. Items are then sorted by this score and </w:t>
      </w:r>
      <w:r>
        <w:rPr>
          <w:b/>
          <w:bCs/>
        </w:rPr>
        <w:t>selected to fill type quotas</w:t>
      </w:r>
      <w:r>
        <w:t xml:space="preserve"> — we want a set with the right balance of lookup and multi-hop questions, so for each type the highest-scoring items are taken first until that type's target count is met, and any excess is set aside. One cleanup happens here too: a question labeled multi-hop whose chunks all turn out to come from the </w:t>
      </w:r>
      <w:r>
        <w:rPr>
          <w:i/>
          <w:iCs/>
        </w:rPr>
        <w:t>same article</w:t>
      </w:r>
      <w:r>
        <w:t xml:space="preserve"> is relabeled as a lookup, since it doesn't truly require crossing sources.</w:t>
      </w:r>
    </w:p>
    <w:p w14:paraId="44D4535A" w14:textId="77777777" w:rsidR="000E671E" w:rsidRDefault="00000000">
      <w:pPr>
        <w:pStyle w:val="Heading1"/>
      </w:pPr>
      <w:r>
        <w:t>The env-rollout stage, explained</w:t>
      </w:r>
    </w:p>
    <w:p w14:paraId="208E6E53" w14:textId="77777777" w:rsidR="000E671E" w:rsidRDefault="00000000">
      <w:pPr>
        <w:spacing w:after="120" w:line="276" w:lineRule="auto"/>
      </w:pPr>
      <w:r>
        <w:t xml:space="preserve">This is the one stage that doesn't just </w:t>
      </w:r>
      <w:r>
        <w:rPr>
          <w:i/>
          <w:iCs/>
        </w:rPr>
        <w:t>judge</w:t>
      </w:r>
      <w:r>
        <w:t xml:space="preserve"> a question — it </w:t>
      </w:r>
      <w:r>
        <w:rPr>
          <w:i/>
          <w:iCs/>
        </w:rPr>
        <w:t>acts on it</w:t>
      </w:r>
      <w:r>
        <w:t xml:space="preserve">. The other four filters inspect the question, answer, and chunks as text. Env rollout instead runs a live retrieval agent that </w:t>
      </w:r>
      <w:proofErr w:type="gramStart"/>
      <w:r>
        <w:t>has to</w:t>
      </w:r>
      <w:proofErr w:type="gramEnd"/>
      <w:r>
        <w:t xml:space="preserve"> find the answer the same way our production system would, then checks whether it succeeded and how hard it had to work. It is the closest thing to a real end-to-end test of the question.</w:t>
      </w:r>
    </w:p>
    <w:p w14:paraId="132B3CB3" w14:textId="77777777" w:rsidR="000E671E" w:rsidRDefault="00000000">
      <w:pPr>
        <w:pStyle w:val="Heading2"/>
      </w:pPr>
      <w:r>
        <w:t>How the agent searches</w:t>
      </w:r>
    </w:p>
    <w:p w14:paraId="7CC44AA2" w14:textId="77777777" w:rsidR="000E671E" w:rsidRDefault="00000000">
      <w:pPr>
        <w:spacing w:after="120" w:line="276" w:lineRule="auto"/>
      </w:pPr>
      <w:r>
        <w:t xml:space="preserve">The agent (Claude Sonnet 4.6) is given the question and exactly one tool: a </w:t>
      </w:r>
      <w:r>
        <w:rPr>
          <w:b/>
          <w:bCs/>
        </w:rPr>
        <w:t>BM25 keyword search</w:t>
      </w:r>
      <w:r>
        <w:t xml:space="preserve"> over the Chase corpus — the same lexical retrieval our assistant uses in production. It is given the question text only; it does </w:t>
      </w:r>
      <w:r>
        <w:rPr>
          <w:i/>
          <w:iCs/>
        </w:rPr>
        <w:t>not</w:t>
      </w:r>
      <w:r>
        <w:t xml:space="preserve"> see the reference answer or the source chunks. It then works in a loop:</w:t>
      </w:r>
    </w:p>
    <w:p w14:paraId="11701E1E" w14:textId="77777777" w:rsidR="000E671E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Read the question and decide what to search for.</w:t>
      </w:r>
    </w:p>
    <w:p w14:paraId="154022B8" w14:textId="77777777" w:rsidR="000E671E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Call the search tool with a query; receive back the top matching chunks.</w:t>
      </w:r>
    </w:p>
    <w:p w14:paraId="58809AB3" w14:textId="77777777" w:rsidR="000E671E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Read the results, then either search again with a refined query or, once it has enough, write its final answer inside </w:t>
      </w:r>
      <w:r>
        <w:rPr>
          <w:rFonts w:ascii="Courier New" w:eastAsia="Courier New" w:hAnsi="Courier New" w:cs="Courier New"/>
          <w:sz w:val="20"/>
          <w:szCs w:val="20"/>
        </w:rPr>
        <w:t>&lt;answer&gt;…&lt;/answer&gt;</w:t>
      </w:r>
      <w:r>
        <w:t xml:space="preserve"> tags.</w:t>
      </w:r>
    </w:p>
    <w:p w14:paraId="58BBA529" w14:textId="77777777" w:rsidR="000E671E" w:rsidRDefault="00000000">
      <w:pPr>
        <w:spacing w:before="60" w:after="120" w:line="276" w:lineRule="auto"/>
      </w:pPr>
      <w:r>
        <w:t xml:space="preserve">It may make up to </w:t>
      </w:r>
      <w:r>
        <w:rPr>
          <w:b/>
          <w:bCs/>
        </w:rPr>
        <w:t>8 searches across 6 turns</w:t>
      </w:r>
      <w:r>
        <w:t xml:space="preserve"> (a 120-second cap). A multi-hop question typically forces several searches — the agent </w:t>
      </w:r>
      <w:proofErr w:type="gramStart"/>
      <w:r>
        <w:t>has to</w:t>
      </w:r>
      <w:proofErr w:type="gramEnd"/>
      <w:r>
        <w:t xml:space="preserve"> find one fact, realize it needs another, and search again. A trivially easy question gets answered after a single search.</w:t>
      </w:r>
    </w:p>
    <w:p w14:paraId="31BBF175" w14:textId="77777777" w:rsidR="000E671E" w:rsidRDefault="00000000">
      <w:pPr>
        <w:pStyle w:val="Heading2"/>
      </w:pPr>
      <w:r>
        <w:t>How the verdict is decided</w:t>
      </w:r>
    </w:p>
    <w:p w14:paraId="122AEDFF" w14:textId="77777777" w:rsidR="000E671E" w:rsidRDefault="00000000">
      <w:pPr>
        <w:spacing w:after="120" w:line="276" w:lineRule="auto"/>
      </w:pPr>
      <w:r>
        <w:t xml:space="preserve">When the agent finishes, a separate LLM judge (GPT-5.4) compares the agent's answer to our reference answer for </w:t>
      </w:r>
      <w:r>
        <w:rPr>
          <w:i/>
          <w:iCs/>
        </w:rPr>
        <w:t>equivalence</w:t>
      </w:r>
      <w:r>
        <w:t xml:space="preserve"> — same meaning, not same words. The verdict combines that with how many searches the agent used: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4560"/>
      </w:tblGrid>
      <w:tr w:rsidR="000E671E" w14:paraId="1B5EF8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16F9" w14:textId="77777777" w:rsidR="000E671E" w:rsidRDefault="00000000">
            <w:r>
              <w:rPr>
                <w:b/>
                <w:bCs/>
                <w:sz w:val="20"/>
                <w:szCs w:val="20"/>
              </w:rPr>
              <w:lastRenderedPageBreak/>
              <w:t>Agent outcome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FEEF" w14:textId="77777777" w:rsidR="000E671E" w:rsidRDefault="00000000">
            <w:r>
              <w:rPr>
                <w:b/>
                <w:bCs/>
                <w:sz w:val="20"/>
                <w:szCs w:val="20"/>
              </w:rPr>
              <w:t>Verdict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04AB" w14:textId="77777777" w:rsidR="000E671E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0E671E" w14:paraId="3C0D62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7529" w14:textId="77777777" w:rsidR="000E671E" w:rsidRDefault="00000000">
            <w:r>
              <w:rPr>
                <w:sz w:val="20"/>
                <w:szCs w:val="20"/>
              </w:rPr>
              <w:t>Answer matches reference, used enough searches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6510" w14:textId="77777777" w:rsidR="000E671E" w:rsidRDefault="00000000">
            <w:r>
              <w:rPr>
                <w:sz w:val="20"/>
                <w:szCs w:val="20"/>
              </w:rPr>
              <w:t>Passed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CF03" w14:textId="77777777" w:rsidR="000E671E" w:rsidRDefault="00000000">
            <w:r>
              <w:rPr>
                <w:sz w:val="20"/>
                <w:szCs w:val="20"/>
              </w:rPr>
              <w:t>Genuinely answerable through retrieval, at the intended difficulty</w:t>
            </w:r>
          </w:p>
        </w:tc>
      </w:tr>
      <w:tr w:rsidR="000E671E" w14:paraId="27070A9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1216" w14:textId="77777777" w:rsidR="000E671E" w:rsidRDefault="00000000">
            <w:r>
              <w:rPr>
                <w:sz w:val="20"/>
                <w:szCs w:val="20"/>
              </w:rPr>
              <w:t>Answer matches, but in too few searches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BBD2" w14:textId="77777777" w:rsidR="000E671E" w:rsidRDefault="00000000">
            <w:r>
              <w:rPr>
                <w:sz w:val="20"/>
                <w:szCs w:val="20"/>
              </w:rPr>
              <w:t>Too_easy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3B5D" w14:textId="77777777" w:rsidR="000E671E" w:rsidRDefault="00000000">
            <w:r>
              <w:rPr>
                <w:sz w:val="20"/>
                <w:szCs w:val="20"/>
              </w:rPr>
              <w:t>Real but trivial — a multi-hop label isn't justified; sent to refinement to be made harder</w:t>
            </w:r>
          </w:p>
        </w:tc>
      </w:tr>
      <w:tr w:rsidR="000E671E" w14:paraId="633D5C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3334" w14:textId="77777777" w:rsidR="000E671E" w:rsidRDefault="00000000">
            <w:r>
              <w:rPr>
                <w:sz w:val="20"/>
                <w:szCs w:val="20"/>
              </w:rPr>
              <w:t>Answer doesn't match the reference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29A2" w14:textId="77777777" w:rsidR="000E671E" w:rsidRDefault="00000000">
            <w:r>
              <w:rPr>
                <w:sz w:val="20"/>
                <w:szCs w:val="20"/>
              </w:rPr>
              <w:t>Incorrect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FA3B" w14:textId="77777777" w:rsidR="000E671E" w:rsidRDefault="00000000">
            <w:r>
              <w:rPr>
                <w:sz w:val="20"/>
                <w:szCs w:val="20"/>
              </w:rPr>
              <w:t>Question may be ambiguous, unanswerable from the corpus, or too hard; sent to refinement or rejected</w:t>
            </w:r>
          </w:p>
        </w:tc>
      </w:tr>
    </w:tbl>
    <w:p w14:paraId="441C6894" w14:textId="77777777" w:rsidR="000E671E" w:rsidRDefault="00000000">
      <w:pPr>
        <w:pStyle w:val="Heading2"/>
      </w:pPr>
      <w:r>
        <w:t>What it contributes to a retrial</w:t>
      </w:r>
    </w:p>
    <w:p w14:paraId="10E4BF6C" w14:textId="77777777" w:rsidR="000E671E" w:rsidRDefault="00000000">
      <w:pPr>
        <w:spacing w:after="120" w:line="276" w:lineRule="auto"/>
      </w:pPr>
      <w:r>
        <w:t xml:space="preserve">When env rollout returns </w:t>
      </w:r>
      <w:proofErr w:type="spellStart"/>
      <w:r>
        <w:rPr>
          <w:b/>
          <w:bCs/>
        </w:rPr>
        <w:t>too_easy</w:t>
      </w:r>
      <w:proofErr w:type="spellEnd"/>
      <w:r>
        <w:t xml:space="preserve"> or </w:t>
      </w:r>
      <w:r>
        <w:rPr>
          <w:b/>
          <w:bCs/>
        </w:rPr>
        <w:t>incorrect</w:t>
      </w:r>
      <w:r>
        <w:t xml:space="preserve">, the item isn't simply discarded — it's handed back to the generator for </w:t>
      </w:r>
      <w:r>
        <w:rPr>
          <w:b/>
          <w:bCs/>
        </w:rPr>
        <w:t>one refinement attempt</w:t>
      </w:r>
      <w:r>
        <w:t>, with the verdict as a specific instruction:</w:t>
      </w:r>
    </w:p>
    <w:p w14:paraId="32905AEA" w14:textId="77777777" w:rsidR="000E671E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</w:rPr>
        <w:t>too_easy</w:t>
      </w:r>
      <w:proofErr w:type="spellEnd"/>
      <w:r>
        <w:t xml:space="preserve"> → “the answer was reachable in too few searches — raise the difficulty (e.g. require combining more evidence) while keeping the answer factually locked.”</w:t>
      </w:r>
    </w:p>
    <w:p w14:paraId="66FCA430" w14:textId="77777777" w:rsidR="000E671E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incorrect</w:t>
      </w:r>
      <w:r>
        <w:t xml:space="preserve"> → “the agent couldn't reach this answer — clarify the question or re-anchor it to evidence that actually supports it.”</w:t>
      </w:r>
    </w:p>
    <w:p w14:paraId="0533B5D5" w14:textId="77777777" w:rsidR="000E671E" w:rsidRDefault="00000000">
      <w:pPr>
        <w:spacing w:before="60" w:after="120" w:line="276" w:lineRule="auto"/>
      </w:pPr>
      <w:r>
        <w:t xml:space="preserve">The refined item then re-enters the </w:t>
      </w:r>
      <w:r>
        <w:rPr>
          <w:i/>
          <w:iCs/>
        </w:rPr>
        <w:t>full filter chain from the top</w:t>
      </w:r>
      <w:r>
        <w:t>, env rollout included. If the same seed keeps failing, the pipeline re-anchors to a different seed chunk rather than retrying indefinitely. This is the same refinement loop described in stage 4 — env rollout is simply one more stage that can trigger it.</w:t>
      </w:r>
    </w:p>
    <w:p w14:paraId="2BD3718A" w14:textId="77777777" w:rsidR="000E671E" w:rsidRDefault="00000000">
      <w:pPr>
        <w:spacing w:before="60" w:after="120" w:line="276" w:lineRule="auto"/>
      </w:pPr>
      <w:r>
        <w:t xml:space="preserve">One honest caveat on this stage specifically: an internal reward signal inside the rollout service is currently logging zeros due to an authentication issue. </w:t>
      </w:r>
      <w:r>
        <w:rPr>
          <w:b/>
          <w:bCs/>
        </w:rPr>
        <w:t>This does not affect the verdict</w:t>
      </w:r>
      <w:r>
        <w:t xml:space="preserve"> — the pass/too-easy/incorrect decision uses the equivalence judge described above, which is working — but it does mean we are separately confirming the “too-easy” (search-count) signal fires correctly before we scale up, so this stage delivers its full value.</w:t>
      </w:r>
    </w:p>
    <w:p w14:paraId="7A5A1A4E" w14:textId="77777777" w:rsidR="00732B59" w:rsidRDefault="00732B59">
      <w:pPr>
        <w:pStyle w:val="Heading1"/>
      </w:pPr>
    </w:p>
    <w:p w14:paraId="1746EF9C" w14:textId="77777777" w:rsidR="00732B59" w:rsidRDefault="00732B59">
      <w:pPr>
        <w:pStyle w:val="Heading1"/>
      </w:pPr>
    </w:p>
    <w:p w14:paraId="498C5FFE" w14:textId="77777777" w:rsidR="00732B59" w:rsidRDefault="00732B59">
      <w:pPr>
        <w:pStyle w:val="Heading1"/>
      </w:pPr>
    </w:p>
    <w:p w14:paraId="4D66860D" w14:textId="77777777" w:rsidR="00732B59" w:rsidRDefault="00732B59">
      <w:pPr>
        <w:pStyle w:val="Heading1"/>
      </w:pPr>
    </w:p>
    <w:p w14:paraId="143D20B5" w14:textId="77777777" w:rsidR="00732B59" w:rsidRDefault="00732B59">
      <w:pPr>
        <w:pStyle w:val="Heading1"/>
      </w:pPr>
    </w:p>
    <w:p w14:paraId="4A3D84E9" w14:textId="77777777" w:rsidR="00732B59" w:rsidRDefault="00732B59">
      <w:pPr>
        <w:pStyle w:val="Heading1"/>
      </w:pPr>
    </w:p>
    <w:p w14:paraId="43F3377A" w14:textId="77777777" w:rsidR="00732B59" w:rsidRDefault="00732B59">
      <w:pPr>
        <w:pStyle w:val="Heading1"/>
      </w:pPr>
    </w:p>
    <w:p w14:paraId="69B787B5" w14:textId="3520BCAE" w:rsidR="000E671E" w:rsidRDefault="00000000">
      <w:pPr>
        <w:pStyle w:val="Heading1"/>
      </w:pPr>
      <w:r>
        <w:lastRenderedPageBreak/>
        <w:t>Examples from the calibration run</w:t>
      </w:r>
    </w:p>
    <w:p w14:paraId="40DE1D05" w14:textId="77777777" w:rsidR="000E671E" w:rsidRDefault="00000000">
      <w:pPr>
        <w:spacing w:after="120" w:line="276" w:lineRule="auto"/>
      </w:pPr>
      <w:r>
        <w:t xml:space="preserve">All four below are real, unedited outputs. Note the natural, customer-style phrasing — questions are deliberately worded </w:t>
      </w:r>
      <w:r>
        <w:rPr>
          <w:i/>
          <w:iCs/>
        </w:rPr>
        <w:t>differently</w:t>
      </w:r>
      <w:r>
        <w:t xml:space="preserve"> from the source articles so they can't be solved by keyword matching alone.</w:t>
      </w:r>
    </w:p>
    <w:p w14:paraId="240C22BB" w14:textId="77777777" w:rsidR="000E671E" w:rsidRDefault="00000000">
      <w:pPr>
        <w:spacing w:before="120" w:after="80" w:line="276" w:lineRule="auto"/>
      </w:pPr>
      <w:r>
        <w:rPr>
          <w:b/>
          <w:bCs/>
        </w:rPr>
        <w:t>Lookup — single fact, reworded so the answer isn't a keyword copy: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671E" w14:paraId="265AE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9D3894" w14:textId="77777777" w:rsidR="000E671E" w:rsidRDefault="00000000">
            <w:pPr>
              <w:shd w:val="clear" w:color="auto" w:fill="1E5BA8"/>
              <w:spacing w:after="8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LOOKUP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grounding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1.00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composite 0.994</w:t>
            </w:r>
          </w:p>
          <w:p w14:paraId="2A9034AC" w14:textId="77777777" w:rsidR="000E671E" w:rsidRDefault="00000000">
            <w:pPr>
              <w:spacing w:after="60"/>
            </w:pPr>
            <w:proofErr w:type="gramStart"/>
            <w:r>
              <w:rPr>
                <w:b/>
                <w:bCs/>
                <w:color w:val="1E5BA8"/>
              </w:rPr>
              <w:t xml:space="preserve">Q  </w:t>
            </w:r>
            <w:r>
              <w:rPr>
                <w:i/>
                <w:iCs/>
              </w:rPr>
              <w:t>After</w:t>
            </w:r>
            <w:proofErr w:type="gramEnd"/>
            <w:r>
              <w:rPr>
                <w:i/>
                <w:iCs/>
              </w:rPr>
              <w:t xml:space="preserve"> my card statement closes, how much time do I usually have before payment is required, and if I’ve lost that interest-free window, what do I need to do to get it back?</w:t>
            </w:r>
          </w:p>
          <w:p w14:paraId="79417915" w14:textId="77777777" w:rsidR="000E671E" w:rsidRDefault="00000000">
            <w:pPr>
              <w:spacing w:after="80"/>
            </w:pPr>
            <w:proofErr w:type="gramStart"/>
            <w:r>
              <w:rPr>
                <w:b/>
                <w:bCs/>
                <w:color w:val="1E5BA8"/>
              </w:rPr>
              <w:t xml:space="preserve">A  </w:t>
            </w:r>
            <w:r>
              <w:t>The</w:t>
            </w:r>
            <w:proofErr w:type="gramEnd"/>
            <w:r>
              <w:t xml:space="preserve"> grace period on Chase credit cards may vary but it is at least 21 days from the end of the monthly billing cycle until your due date… Chase will reinstate a grace period if you pay your balance in full for two consecutive billing cycles.</w:t>
            </w:r>
          </w:p>
          <w:p w14:paraId="5FCF14B9" w14:textId="77777777" w:rsidR="000E671E" w:rsidRDefault="00000000">
            <w:r>
              <w:rPr>
                <w:color w:val="6B7280"/>
                <w:sz w:val="18"/>
                <w:szCs w:val="18"/>
              </w:rPr>
              <w:t xml:space="preserve">Why it's good: the customer never </w:t>
            </w:r>
            <w:proofErr w:type="gramStart"/>
            <w:r>
              <w:rPr>
                <w:color w:val="6B7280"/>
                <w:sz w:val="18"/>
                <w:szCs w:val="18"/>
              </w:rPr>
              <w:t>says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“grace period,” yet the question maps cleanly to that concept — exactly the lexical gap a good retriever must bridge.</w:t>
            </w:r>
          </w:p>
        </w:tc>
      </w:tr>
    </w:tbl>
    <w:p w14:paraId="48D6140E" w14:textId="77777777" w:rsidR="00732B59" w:rsidRDefault="00732B59">
      <w:pPr>
        <w:spacing w:before="160" w:after="80" w:line="276" w:lineRule="auto"/>
        <w:rPr>
          <w:b/>
          <w:bCs/>
        </w:rPr>
      </w:pPr>
    </w:p>
    <w:p w14:paraId="08C198F6" w14:textId="714D983B" w:rsidR="000E671E" w:rsidRDefault="00000000">
      <w:pPr>
        <w:spacing w:before="160" w:after="80" w:line="276" w:lineRule="auto"/>
      </w:pPr>
      <w:r>
        <w:rPr>
          <w:b/>
          <w:bCs/>
        </w:rPr>
        <w:t>Lookup — advisory framing, still a single source: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671E" w14:paraId="3EC1E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15D62F" w14:textId="77777777" w:rsidR="000E671E" w:rsidRDefault="00000000">
            <w:pPr>
              <w:shd w:val="clear" w:color="auto" w:fill="1E5BA8"/>
              <w:spacing w:after="8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LOOKUP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grounding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1.00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composite 1.000</w:t>
            </w:r>
          </w:p>
          <w:p w14:paraId="0EC68120" w14:textId="77777777" w:rsidR="000E671E" w:rsidRDefault="00000000">
            <w:pPr>
              <w:spacing w:after="60"/>
            </w:pPr>
            <w:proofErr w:type="gramStart"/>
            <w:r>
              <w:rPr>
                <w:b/>
                <w:bCs/>
                <w:color w:val="1E5BA8"/>
              </w:rPr>
              <w:t xml:space="preserve">Q  </w:t>
            </w:r>
            <w:r>
              <w:rPr>
                <w:i/>
                <w:iCs/>
              </w:rPr>
              <w:t>I’m</w:t>
            </w:r>
            <w:proofErr w:type="gramEnd"/>
            <w:r>
              <w:rPr>
                <w:i/>
                <w:iCs/>
              </w:rPr>
              <w:t xml:space="preserve"> advising someone who is new to borrowing and wants an entry-level option to begin building a financial track record. What kind of card is typically aimed at that situation, and can it require money upfront as a safeguard?</w:t>
            </w:r>
          </w:p>
          <w:p w14:paraId="70545701" w14:textId="77777777" w:rsidR="000E671E" w:rsidRDefault="00000000">
            <w:pPr>
              <w:spacing w:after="80"/>
            </w:pPr>
            <w:proofErr w:type="gramStart"/>
            <w:r>
              <w:rPr>
                <w:b/>
                <w:bCs/>
                <w:color w:val="1E5BA8"/>
              </w:rPr>
              <w:t xml:space="preserve">A  </w:t>
            </w:r>
            <w:proofErr w:type="spellStart"/>
            <w:r>
              <w:t>A</w:t>
            </w:r>
            <w:proofErr w:type="spellEnd"/>
            <w:proofErr w:type="gramEnd"/>
            <w:r>
              <w:t xml:space="preserve"> starter credit card is often tailored to individuals with limited or no credit history… Some starter credit cards may require a security deposit but not all. The deposit is used as a backup in </w:t>
            </w:r>
            <w:proofErr w:type="gramStart"/>
            <w:r>
              <w:t>case</w:t>
            </w:r>
            <w:proofErr w:type="gramEnd"/>
            <w:r>
              <w:t xml:space="preserve"> you’re unable to repay any outstanding balances on the card.</w:t>
            </w:r>
          </w:p>
          <w:p w14:paraId="6E9AABE9" w14:textId="77777777" w:rsidR="000E671E" w:rsidRDefault="00000000">
            <w:r>
              <w:rPr>
                <w:color w:val="6B7280"/>
                <w:sz w:val="18"/>
                <w:szCs w:val="18"/>
              </w:rPr>
              <w:t>Why it's good: a perfect-grounding item phrased as a third-party advisory scenario, a common real-world query shape.</w:t>
            </w:r>
          </w:p>
        </w:tc>
      </w:tr>
    </w:tbl>
    <w:p w14:paraId="30F00A65" w14:textId="77777777" w:rsidR="000E671E" w:rsidRDefault="00000000">
      <w:pPr>
        <w:spacing w:before="160" w:after="80" w:line="276" w:lineRule="auto"/>
      </w:pPr>
      <w:r>
        <w:rPr>
          <w:b/>
          <w:bCs/>
        </w:rPr>
        <w:t>Multi-hop — the answer requires combining two distinct articles: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671E" w14:paraId="3B91D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CBA0B5" w14:textId="77777777" w:rsidR="000E671E" w:rsidRDefault="00000000">
            <w:pPr>
              <w:shd w:val="clear" w:color="auto" w:fill="0F766E"/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MULTI-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HOP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2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chunks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grounding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0.99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composite 0.996</w:t>
            </w:r>
          </w:p>
          <w:p w14:paraId="35E0F554" w14:textId="77777777" w:rsidR="000E671E" w:rsidRDefault="00000000">
            <w:pPr>
              <w:spacing w:after="60"/>
            </w:pPr>
            <w:proofErr w:type="gramStart"/>
            <w:r>
              <w:rPr>
                <w:b/>
                <w:bCs/>
                <w:color w:val="0F766E"/>
              </w:rPr>
              <w:t xml:space="preserve">Q  </w:t>
            </w:r>
            <w:r>
              <w:rPr>
                <w:i/>
                <w:iCs/>
              </w:rPr>
              <w:t>A</w:t>
            </w:r>
            <w:proofErr w:type="gramEnd"/>
            <w:r>
              <w:rPr>
                <w:i/>
                <w:iCs/>
              </w:rPr>
              <w:t xml:space="preserve"> first-time borrower is deciding between two no-annual-fee rewards options from the same bank… Which card matches the beginner-focused need, and what extra trip-related advantages does the other card provide?</w:t>
            </w:r>
          </w:p>
          <w:p w14:paraId="12306C7D" w14:textId="77777777" w:rsidR="000E671E" w:rsidRDefault="00000000">
            <w:pPr>
              <w:spacing w:after="80"/>
            </w:pPr>
            <w:proofErr w:type="gramStart"/>
            <w:r>
              <w:rPr>
                <w:b/>
                <w:bCs/>
                <w:color w:val="0F766E"/>
              </w:rPr>
              <w:t xml:space="preserve">A  </w:t>
            </w:r>
            <w:r>
              <w:t>The</w:t>
            </w:r>
            <w:proofErr w:type="gramEnd"/>
            <w:r>
              <w:t xml:space="preserve"> Freedom Rise card can be a great option for those who are new to credit. The Freedom Unlimited card allows you to earn 1.5% cash back on most purchases… Points… can be redeemed for travel through the Chase Travel portal, and cardmembers can earn 5% cash back on travel purchases made through Chase Travel.</w:t>
            </w:r>
          </w:p>
          <w:p w14:paraId="66BEAA22" w14:textId="77777777" w:rsidR="000E671E" w:rsidRDefault="00000000">
            <w:r>
              <w:rPr>
                <w:color w:val="6B7280"/>
                <w:sz w:val="18"/>
                <w:szCs w:val="18"/>
              </w:rPr>
              <w:t>Why it's good: neither chunk answers the question alone — one covers the beginner card, the other the travel card. The hop-validity filter confirmed both are required.</w:t>
            </w:r>
          </w:p>
        </w:tc>
      </w:tr>
    </w:tbl>
    <w:p w14:paraId="654F2D32" w14:textId="77777777" w:rsidR="000E671E" w:rsidRDefault="00000000">
      <w:pPr>
        <w:spacing w:before="160" w:after="80" w:line="276" w:lineRule="auto"/>
      </w:pPr>
      <w:r>
        <w:rPr>
          <w:b/>
          <w:bCs/>
        </w:rPr>
        <w:t>Multi-hop — four chunks, a complex layered scenario: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671E" w14:paraId="7C337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85C802" w14:textId="77777777" w:rsidR="000E671E" w:rsidRDefault="00000000">
            <w:pPr>
              <w:shd w:val="clear" w:color="auto" w:fill="0F766E"/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MULTI-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HOP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4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chunks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grounding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0.99  ·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 composite 0.996</w:t>
            </w:r>
          </w:p>
          <w:p w14:paraId="0C56BD56" w14:textId="77777777" w:rsidR="000E671E" w:rsidRDefault="00000000">
            <w:pPr>
              <w:spacing w:after="60"/>
            </w:pPr>
            <w:r>
              <w:rPr>
                <w:b/>
                <w:bCs/>
                <w:color w:val="0F766E"/>
              </w:rPr>
              <w:t xml:space="preserve">Q  </w:t>
            </w:r>
            <w:r>
              <w:rPr>
                <w:i/>
                <w:iCs/>
              </w:rPr>
              <w:t xml:space="preserve">I'm helping my younger sibling pick a payment card… which one is presented as better for someone brand new to credit and which gives higher return rates… what does the bank </w:t>
            </w:r>
            <w:r>
              <w:rPr>
                <w:i/>
                <w:iCs/>
              </w:rPr>
              <w:lastRenderedPageBreak/>
              <w:t>say about the extra earning opportunity from its online mall, what VIP-style outing perks can some cardholders get… and what broader perks are associated with the trip-focused card?</w:t>
            </w:r>
          </w:p>
          <w:p w14:paraId="76AA4017" w14:textId="77777777" w:rsidR="000E671E" w:rsidRDefault="00000000">
            <w:pPr>
              <w:spacing w:after="80"/>
            </w:pPr>
            <w:proofErr w:type="gramStart"/>
            <w:r>
              <w:rPr>
                <w:b/>
                <w:bCs/>
                <w:color w:val="0F766E"/>
              </w:rPr>
              <w:t xml:space="preserve">A  </w:t>
            </w:r>
            <w:r>
              <w:t>The</w:t>
            </w:r>
            <w:proofErr w:type="gramEnd"/>
            <w:r>
              <w:t xml:space="preserve"> Chase Freedom Rise card caters to new credit card users. The Chase Freedom Unlimited card offers more rewards… In the Chase shopping portal, Shop and Earn, you can shop over a thousand retailers and earn points… Chase Experiences can provide cardmembers access to sponsored events like the US Open and Lollapalooza… Travel cards usually also provide benefits like airport lounge access…</w:t>
            </w:r>
          </w:p>
          <w:p w14:paraId="7C69A6DE" w14:textId="77777777" w:rsidR="000E671E" w:rsidRDefault="00000000">
            <w:r>
              <w:rPr>
                <w:color w:val="6B7280"/>
                <w:sz w:val="18"/>
                <w:szCs w:val="18"/>
              </w:rPr>
              <w:t>Why it's good: a genuine four-part synthesis across separate articles — the kind of question that stress-tests whether the retriever can assemble a complete answer.</w:t>
            </w:r>
          </w:p>
        </w:tc>
      </w:tr>
    </w:tbl>
    <w:p w14:paraId="5E70AB27" w14:textId="77777777" w:rsidR="000E671E" w:rsidRDefault="00000000">
      <w:pPr>
        <w:pStyle w:val="Heading1"/>
      </w:pPr>
      <w:r>
        <w:lastRenderedPageBreak/>
        <w:t>Calibration results (30 items)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0E671E" w14:paraId="306C137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DA9A" w14:textId="77777777" w:rsidR="000E671E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FAD9" w14:textId="77777777" w:rsidR="000E671E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0E671E" w14:paraId="75D25FE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FA98" w14:textId="77777777" w:rsidR="000E671E" w:rsidRDefault="00000000">
            <w:r>
              <w:rPr>
                <w:sz w:val="20"/>
                <w:szCs w:val="20"/>
              </w:rPr>
              <w:t>Items passing the full filter chain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6E8F" w14:textId="77777777" w:rsidR="000E671E" w:rsidRDefault="00000000">
            <w:r>
              <w:rPr>
                <w:sz w:val="20"/>
                <w:szCs w:val="20"/>
              </w:rPr>
              <w:t>28 of 30</w:t>
            </w:r>
          </w:p>
        </w:tc>
      </w:tr>
      <w:tr w:rsidR="000E671E" w14:paraId="25B1ACA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2537" w14:textId="77777777" w:rsidR="000E671E" w:rsidRDefault="00000000">
            <w:r>
              <w:rPr>
                <w:sz w:val="20"/>
                <w:szCs w:val="20"/>
              </w:rPr>
              <w:t>Grounding score range (passed items)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66CE" w14:textId="77777777" w:rsidR="000E671E" w:rsidRDefault="00000000">
            <w:r>
              <w:rPr>
                <w:sz w:val="20"/>
                <w:szCs w:val="20"/>
              </w:rPr>
              <w:t>0.98 – 1.00</w:t>
            </w:r>
          </w:p>
        </w:tc>
      </w:tr>
      <w:tr w:rsidR="000E671E" w14:paraId="5A038E9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3966" w14:textId="77777777" w:rsidR="000E671E" w:rsidRDefault="00000000">
            <w:r>
              <w:rPr>
                <w:sz w:val="20"/>
                <w:szCs w:val="20"/>
              </w:rPr>
              <w:t>Composite score range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BBA5" w14:textId="77777777" w:rsidR="000E671E" w:rsidRDefault="00000000">
            <w:r>
              <w:rPr>
                <w:sz w:val="20"/>
                <w:szCs w:val="20"/>
              </w:rPr>
              <w:t>0.842 – 1.000</w:t>
            </w:r>
          </w:p>
        </w:tc>
      </w:tr>
      <w:tr w:rsidR="000E671E" w14:paraId="0A5C898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2FE5" w14:textId="77777777" w:rsidR="000E671E" w:rsidRDefault="00000000">
            <w:r>
              <w:rPr>
                <w:sz w:val="20"/>
                <w:szCs w:val="20"/>
              </w:rPr>
              <w:t>Question mix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3EA2" w14:textId="77777777" w:rsidR="000E671E" w:rsidRDefault="00000000">
            <w:r>
              <w:rPr>
                <w:sz w:val="20"/>
                <w:szCs w:val="20"/>
              </w:rPr>
              <w:t>21 lookup (75%) · 7 multi-hop (25%)</w:t>
            </w:r>
          </w:p>
        </w:tc>
      </w:tr>
      <w:tr w:rsidR="000E671E" w14:paraId="1923E62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7848" w14:textId="77777777" w:rsidR="000E671E" w:rsidRDefault="00000000">
            <w:r>
              <w:rPr>
                <w:sz w:val="20"/>
                <w:szCs w:val="20"/>
              </w:rPr>
              <w:t>Phrasing style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3361" w14:textId="77777777" w:rsidR="000E671E" w:rsidRDefault="00000000">
            <w:r>
              <w:rPr>
                <w:sz w:val="20"/>
                <w:szCs w:val="20"/>
              </w:rPr>
              <w:t>27 natural · 1 keyword-style</w:t>
            </w:r>
          </w:p>
        </w:tc>
      </w:tr>
      <w:tr w:rsidR="000E671E" w14:paraId="15BC237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59AA" w14:textId="77777777" w:rsidR="000E671E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9843" w14:textId="77777777" w:rsidR="000E671E" w:rsidRDefault="00000000">
            <w:r>
              <w:rPr>
                <w:sz w:val="20"/>
                <w:szCs w:val="20"/>
              </w:rPr>
              <w:t>~15 minutes</w:t>
            </w:r>
          </w:p>
        </w:tc>
      </w:tr>
    </w:tbl>
    <w:p w14:paraId="184D84ED" w14:textId="08BA7401" w:rsidR="000E671E" w:rsidRDefault="000E671E">
      <w:pPr>
        <w:spacing w:after="120" w:line="276" w:lineRule="auto"/>
      </w:pPr>
    </w:p>
    <w:sectPr w:rsidR="000E671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9803F" w14:textId="77777777" w:rsidR="00EE3470" w:rsidRDefault="00EE3470">
      <w:r>
        <w:separator/>
      </w:r>
    </w:p>
  </w:endnote>
  <w:endnote w:type="continuationSeparator" w:id="0">
    <w:p w14:paraId="17573CBE" w14:textId="77777777" w:rsidR="00EE3470" w:rsidRDefault="00EE3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84B1" w14:textId="77777777" w:rsidR="000E671E" w:rsidRDefault="00000000">
    <w:pPr>
      <w:jc w:val="center"/>
    </w:pPr>
    <w:r>
      <w:rPr>
        <w:color w:val="6B7280"/>
        <w:sz w:val="16"/>
        <w:szCs w:val="16"/>
      </w:rPr>
      <w:t xml:space="preserve">Chase RAG Eval — QA Generation Methodology   · 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732B5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59B39" w14:textId="77777777" w:rsidR="00EE3470" w:rsidRDefault="00EE3470">
      <w:r>
        <w:separator/>
      </w:r>
    </w:p>
  </w:footnote>
  <w:footnote w:type="continuationSeparator" w:id="0">
    <w:p w14:paraId="5E2968DA" w14:textId="77777777" w:rsidR="00EE3470" w:rsidRDefault="00EE34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9D0"/>
    <w:multiLevelType w:val="hybridMultilevel"/>
    <w:tmpl w:val="9BD2605E"/>
    <w:lvl w:ilvl="0" w:tplc="64D0D8A0">
      <w:start w:val="1"/>
      <w:numFmt w:val="decimal"/>
      <w:lvlText w:val="%1."/>
      <w:lvlJc w:val="left"/>
      <w:pPr>
        <w:ind w:left="540" w:hanging="280"/>
      </w:pPr>
    </w:lvl>
    <w:lvl w:ilvl="1" w:tplc="F492334E">
      <w:numFmt w:val="decimal"/>
      <w:lvlText w:val=""/>
      <w:lvlJc w:val="left"/>
    </w:lvl>
    <w:lvl w:ilvl="2" w:tplc="9C1C7668">
      <w:numFmt w:val="decimal"/>
      <w:lvlText w:val=""/>
      <w:lvlJc w:val="left"/>
    </w:lvl>
    <w:lvl w:ilvl="3" w:tplc="FB2211BC">
      <w:numFmt w:val="decimal"/>
      <w:lvlText w:val=""/>
      <w:lvlJc w:val="left"/>
    </w:lvl>
    <w:lvl w:ilvl="4" w:tplc="B0100792">
      <w:numFmt w:val="decimal"/>
      <w:lvlText w:val=""/>
      <w:lvlJc w:val="left"/>
    </w:lvl>
    <w:lvl w:ilvl="5" w:tplc="D76E2BD2">
      <w:numFmt w:val="decimal"/>
      <w:lvlText w:val=""/>
      <w:lvlJc w:val="left"/>
    </w:lvl>
    <w:lvl w:ilvl="6" w:tplc="713A3430">
      <w:numFmt w:val="decimal"/>
      <w:lvlText w:val=""/>
      <w:lvlJc w:val="left"/>
    </w:lvl>
    <w:lvl w:ilvl="7" w:tplc="878C7BCE">
      <w:numFmt w:val="decimal"/>
      <w:lvlText w:val=""/>
      <w:lvlJc w:val="left"/>
    </w:lvl>
    <w:lvl w:ilvl="8" w:tplc="282C87E4">
      <w:numFmt w:val="decimal"/>
      <w:lvlText w:val=""/>
      <w:lvlJc w:val="left"/>
    </w:lvl>
  </w:abstractNum>
  <w:abstractNum w:abstractNumId="1" w15:restartNumberingAfterBreak="0">
    <w:nsid w:val="47D2129F"/>
    <w:multiLevelType w:val="hybridMultilevel"/>
    <w:tmpl w:val="115E9A0A"/>
    <w:lvl w:ilvl="0" w:tplc="F6D63250">
      <w:start w:val="1"/>
      <w:numFmt w:val="bullet"/>
      <w:lvlText w:val="●"/>
      <w:lvlJc w:val="left"/>
      <w:pPr>
        <w:ind w:left="720" w:hanging="360"/>
      </w:pPr>
    </w:lvl>
    <w:lvl w:ilvl="1" w:tplc="79F420FC">
      <w:start w:val="1"/>
      <w:numFmt w:val="bullet"/>
      <w:lvlText w:val="○"/>
      <w:lvlJc w:val="left"/>
      <w:pPr>
        <w:ind w:left="1440" w:hanging="360"/>
      </w:pPr>
    </w:lvl>
    <w:lvl w:ilvl="2" w:tplc="B018FCEC">
      <w:start w:val="1"/>
      <w:numFmt w:val="bullet"/>
      <w:lvlText w:val="■"/>
      <w:lvlJc w:val="left"/>
      <w:pPr>
        <w:ind w:left="2160" w:hanging="360"/>
      </w:pPr>
    </w:lvl>
    <w:lvl w:ilvl="3" w:tplc="8DA2F5B4">
      <w:start w:val="1"/>
      <w:numFmt w:val="bullet"/>
      <w:lvlText w:val="●"/>
      <w:lvlJc w:val="left"/>
      <w:pPr>
        <w:ind w:left="2880" w:hanging="360"/>
      </w:pPr>
    </w:lvl>
    <w:lvl w:ilvl="4" w:tplc="B9DE2E62">
      <w:start w:val="1"/>
      <w:numFmt w:val="bullet"/>
      <w:lvlText w:val="○"/>
      <w:lvlJc w:val="left"/>
      <w:pPr>
        <w:ind w:left="3600" w:hanging="360"/>
      </w:pPr>
    </w:lvl>
    <w:lvl w:ilvl="5" w:tplc="D4463894">
      <w:start w:val="1"/>
      <w:numFmt w:val="bullet"/>
      <w:lvlText w:val="■"/>
      <w:lvlJc w:val="left"/>
      <w:pPr>
        <w:ind w:left="4320" w:hanging="360"/>
      </w:pPr>
    </w:lvl>
    <w:lvl w:ilvl="6" w:tplc="DAC2FB3E">
      <w:start w:val="1"/>
      <w:numFmt w:val="bullet"/>
      <w:lvlText w:val="●"/>
      <w:lvlJc w:val="left"/>
      <w:pPr>
        <w:ind w:left="5040" w:hanging="360"/>
      </w:pPr>
    </w:lvl>
    <w:lvl w:ilvl="7" w:tplc="234EF15A">
      <w:start w:val="1"/>
      <w:numFmt w:val="bullet"/>
      <w:lvlText w:val="●"/>
      <w:lvlJc w:val="left"/>
      <w:pPr>
        <w:ind w:left="5760" w:hanging="360"/>
      </w:pPr>
    </w:lvl>
    <w:lvl w:ilvl="8" w:tplc="D28826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FE6BDA"/>
    <w:multiLevelType w:val="hybridMultilevel"/>
    <w:tmpl w:val="CF3847CC"/>
    <w:lvl w:ilvl="0" w:tplc="AA4EE452">
      <w:start w:val="1"/>
      <w:numFmt w:val="bullet"/>
      <w:lvlText w:val="•"/>
      <w:lvlJc w:val="left"/>
      <w:pPr>
        <w:ind w:left="540" w:hanging="280"/>
      </w:pPr>
    </w:lvl>
    <w:lvl w:ilvl="1" w:tplc="BB589104">
      <w:numFmt w:val="decimal"/>
      <w:lvlText w:val=""/>
      <w:lvlJc w:val="left"/>
    </w:lvl>
    <w:lvl w:ilvl="2" w:tplc="F056B848">
      <w:numFmt w:val="decimal"/>
      <w:lvlText w:val=""/>
      <w:lvlJc w:val="left"/>
    </w:lvl>
    <w:lvl w:ilvl="3" w:tplc="4AB0AA52">
      <w:numFmt w:val="decimal"/>
      <w:lvlText w:val=""/>
      <w:lvlJc w:val="left"/>
    </w:lvl>
    <w:lvl w:ilvl="4" w:tplc="949CB0C8">
      <w:numFmt w:val="decimal"/>
      <w:lvlText w:val=""/>
      <w:lvlJc w:val="left"/>
    </w:lvl>
    <w:lvl w:ilvl="5" w:tplc="5F2A6896">
      <w:numFmt w:val="decimal"/>
      <w:lvlText w:val=""/>
      <w:lvlJc w:val="left"/>
    </w:lvl>
    <w:lvl w:ilvl="6" w:tplc="C584FF52">
      <w:numFmt w:val="decimal"/>
      <w:lvlText w:val=""/>
      <w:lvlJc w:val="left"/>
    </w:lvl>
    <w:lvl w:ilvl="7" w:tplc="912A6466">
      <w:numFmt w:val="decimal"/>
      <w:lvlText w:val=""/>
      <w:lvlJc w:val="left"/>
    </w:lvl>
    <w:lvl w:ilvl="8" w:tplc="310612D6">
      <w:numFmt w:val="decimal"/>
      <w:lvlText w:val=""/>
      <w:lvlJc w:val="left"/>
    </w:lvl>
  </w:abstractNum>
  <w:num w:numId="1" w16cid:durableId="1577015529">
    <w:abstractNumId w:val="1"/>
    <w:lvlOverride w:ilvl="0">
      <w:startOverride w:val="1"/>
    </w:lvlOverride>
  </w:num>
  <w:num w:numId="2" w16cid:durableId="1978753355">
    <w:abstractNumId w:val="2"/>
    <w:lvlOverride w:ilvl="0">
      <w:startOverride w:val="1"/>
    </w:lvlOverride>
  </w:num>
  <w:num w:numId="3" w16cid:durableId="314846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71E"/>
    <w:rsid w:val="000E671E"/>
    <w:rsid w:val="00224B7A"/>
    <w:rsid w:val="00732B59"/>
    <w:rsid w:val="00885FE3"/>
    <w:rsid w:val="00EE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E2267"/>
  <w15:docId w15:val="{7C57EC18-C53F-124B-A814-C2DA2E83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5BA8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A1A2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2688</Words>
  <Characters>13795</Characters>
  <Application>Microsoft Office Word</Application>
  <DocSecurity>0</DocSecurity>
  <Lines>275</Lines>
  <Paragraphs>149</Paragraphs>
  <ScaleCrop>false</ScaleCrop>
  <Company/>
  <LinksUpToDate>false</LinksUpToDate>
  <CharactersWithSpaces>16334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Ahuja</cp:lastModifiedBy>
  <cp:revision>2</cp:revision>
  <dcterms:created xsi:type="dcterms:W3CDTF">2026-06-16T12:04:00Z</dcterms:created>
  <dcterms:modified xsi:type="dcterms:W3CDTF">2026-06-16T12:04:00Z</dcterms:modified>
</cp:coreProperties>
</file>