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FA" w:rsidRPr="007A6CE8" w:rsidRDefault="00B478FA" w:rsidP="00B478FA">
      <w:pPr>
        <w:rPr>
          <w:b/>
          <w:bCs/>
        </w:rPr>
      </w:pPr>
      <w:r w:rsidRPr="007A6CE8">
        <w:rPr>
          <w:b/>
          <w:bCs/>
        </w:rPr>
        <w:t>Mission (what we do every day)</w:t>
      </w:r>
    </w:p>
    <w:p w:rsidR="00B478FA" w:rsidRPr="007A6CE8" w:rsidRDefault="00B478FA" w:rsidP="00B478FA">
      <w:r w:rsidRPr="007A6CE8">
        <w:t>Every day we:</w:t>
      </w:r>
    </w:p>
    <w:p w:rsidR="00C54237" w:rsidRDefault="00B478FA" w:rsidP="00B478FA">
      <w:r w:rsidRPr="007A6CE8">
        <w:t>- ensure our clients are always ahead with their compliance obligations to statutory agencies</w:t>
      </w:r>
    </w:p>
    <w:p w:rsidR="00B478FA" w:rsidRPr="007A6CE8" w:rsidRDefault="00475FCE" w:rsidP="00B478FA">
      <w:pPr>
        <w:rPr>
          <w:rFonts w:eastAsia="MS Gothic"/>
        </w:rPr>
      </w:pPr>
      <w:r w:rsidRPr="007A6CE8">
        <w:t xml:space="preserve">- </w:t>
      </w:r>
      <w:proofErr w:type="gramStart"/>
      <w:r w:rsidR="00B478FA" w:rsidRPr="007A6CE8">
        <w:t>legally</w:t>
      </w:r>
      <w:proofErr w:type="gramEnd"/>
      <w:r w:rsidR="00B478FA" w:rsidRPr="007A6CE8">
        <w:t xml:space="preserve"> minimise the tax obligation of our clients with best and ethical planning</w:t>
      </w:r>
      <w:r w:rsidR="00B478FA" w:rsidRPr="007A6CE8">
        <w:rPr>
          <w:rFonts w:ascii="MS Gothic" w:eastAsia="MS Gothic" w:hAnsi="MS Gothic" w:cs="MS Gothic" w:hint="eastAsia"/>
          <w:lang w:val="en-US"/>
        </w:rPr>
        <w:t> </w:t>
      </w:r>
    </w:p>
    <w:p w:rsidR="00B478FA" w:rsidRPr="007A6CE8" w:rsidRDefault="007C3A59" w:rsidP="00B478FA">
      <w:pPr>
        <w:rPr>
          <w:rFonts w:eastAsia="MS Gothic"/>
        </w:rPr>
      </w:pPr>
      <w:r>
        <w:t xml:space="preserve">- </w:t>
      </w:r>
      <w:r w:rsidR="00B478FA" w:rsidRPr="007A6CE8">
        <w:t>educate clients to realise their full potential in growing their business</w:t>
      </w:r>
      <w:r w:rsidR="00B478FA" w:rsidRPr="007A6CE8">
        <w:rPr>
          <w:rFonts w:ascii="MS Gothic" w:eastAsia="MS Gothic" w:hAnsi="MS Gothic" w:cs="MS Gothic" w:hint="eastAsia"/>
          <w:lang w:val="en-US"/>
        </w:rPr>
        <w:t> </w:t>
      </w:r>
    </w:p>
    <w:p w:rsidR="00B478FA" w:rsidRPr="007A6CE8" w:rsidRDefault="00475FCE" w:rsidP="00B478FA">
      <w:r w:rsidRPr="007A6CE8">
        <w:t xml:space="preserve">- </w:t>
      </w:r>
      <w:r w:rsidR="00B478FA" w:rsidRPr="007A6CE8">
        <w:t>provide best value</w:t>
      </w:r>
      <w:r w:rsidRPr="007A6CE8">
        <w:t>,</w:t>
      </w:r>
      <w:r w:rsidR="00B478FA" w:rsidRPr="007A6CE8">
        <w:t xml:space="preserve"> fixed priced services in accounting, taxation and business advisory matters </w:t>
      </w:r>
    </w:p>
    <w:p w:rsidR="00B478FA" w:rsidRPr="007A6CE8" w:rsidRDefault="00B478FA" w:rsidP="00B478FA"/>
    <w:p w:rsidR="00B478FA" w:rsidRPr="007A6CE8" w:rsidRDefault="00B478FA" w:rsidP="00B478FA">
      <w:r w:rsidRPr="007A6CE8">
        <w:rPr>
          <w:b/>
          <w:bCs/>
        </w:rPr>
        <w:t>Vision (what we are striving to become)</w:t>
      </w:r>
    </w:p>
    <w:p w:rsidR="00B478FA" w:rsidRPr="007A6CE8" w:rsidRDefault="00B478FA" w:rsidP="00B478FA">
      <w:r w:rsidRPr="007A6CE8">
        <w:t xml:space="preserve">To be a highly regarded national accounting practice, that provides </w:t>
      </w:r>
      <w:r w:rsidR="00475FCE" w:rsidRPr="007A6CE8">
        <w:t xml:space="preserve">ethical </w:t>
      </w:r>
      <w:r w:rsidR="007C3A59" w:rsidRPr="007A6CE8">
        <w:t>accounting and</w:t>
      </w:r>
      <w:r w:rsidR="00475FCE" w:rsidRPr="007A6CE8">
        <w:t xml:space="preserve"> </w:t>
      </w:r>
      <w:r w:rsidRPr="007A6CE8">
        <w:t xml:space="preserve">trusted business advisory services. </w:t>
      </w:r>
    </w:p>
    <w:p w:rsidR="00B478FA" w:rsidRPr="007A6CE8" w:rsidRDefault="00B478FA" w:rsidP="00B478FA"/>
    <w:p w:rsidR="00B478FA" w:rsidRPr="007A6CE8" w:rsidRDefault="00B478FA" w:rsidP="00B478FA">
      <w:pPr>
        <w:rPr>
          <w:b/>
          <w:bCs/>
        </w:rPr>
      </w:pPr>
      <w:r w:rsidRPr="007A6CE8">
        <w:rPr>
          <w:b/>
          <w:bCs/>
        </w:rPr>
        <w:t>Values (what is non-negotiable)</w:t>
      </w:r>
    </w:p>
    <w:p w:rsidR="00B478FA" w:rsidRPr="007A6CE8" w:rsidRDefault="00B478FA" w:rsidP="00B478FA">
      <w:pPr>
        <w:pStyle w:val="ListParagraph"/>
        <w:numPr>
          <w:ilvl w:val="0"/>
          <w:numId w:val="2"/>
        </w:numPr>
        <w:spacing w:line="360" w:lineRule="auto"/>
      </w:pPr>
      <w:r w:rsidRPr="007A6CE8">
        <w:t>Integrity</w:t>
      </w:r>
    </w:p>
    <w:p w:rsidR="00B478FA" w:rsidRPr="007A6CE8" w:rsidRDefault="00B478FA" w:rsidP="00B478FA">
      <w:pPr>
        <w:pStyle w:val="ListParagraph"/>
        <w:numPr>
          <w:ilvl w:val="0"/>
          <w:numId w:val="2"/>
        </w:numPr>
        <w:spacing w:line="360" w:lineRule="auto"/>
      </w:pPr>
      <w:r w:rsidRPr="007A6CE8">
        <w:t>Trust</w:t>
      </w:r>
    </w:p>
    <w:p w:rsidR="00B478FA" w:rsidRPr="007A6CE8" w:rsidRDefault="00B478FA" w:rsidP="00B478FA">
      <w:pPr>
        <w:pStyle w:val="ListParagraph"/>
        <w:numPr>
          <w:ilvl w:val="0"/>
          <w:numId w:val="2"/>
        </w:numPr>
        <w:spacing w:line="360" w:lineRule="auto"/>
      </w:pPr>
      <w:r w:rsidRPr="007A6CE8">
        <w:t>Accountability</w:t>
      </w:r>
    </w:p>
    <w:p w:rsidR="00B478FA" w:rsidRPr="007A6CE8" w:rsidRDefault="00B478FA" w:rsidP="00B478FA">
      <w:pPr>
        <w:pStyle w:val="ListParagraph"/>
        <w:numPr>
          <w:ilvl w:val="0"/>
          <w:numId w:val="2"/>
        </w:numPr>
        <w:spacing w:line="360" w:lineRule="auto"/>
      </w:pPr>
      <w:r w:rsidRPr="007A6CE8">
        <w:t>Transparency</w:t>
      </w:r>
    </w:p>
    <w:p w:rsidR="00B478FA" w:rsidRDefault="00B478FA">
      <w:pPr>
        <w:rPr>
          <w:b/>
          <w:i/>
          <w:u w:val="single"/>
        </w:rPr>
      </w:pPr>
    </w:p>
    <w:p w:rsidR="00B478FA" w:rsidRDefault="00B478FA">
      <w:pPr>
        <w:rPr>
          <w:b/>
          <w:i/>
          <w:u w:val="single"/>
        </w:rPr>
      </w:pPr>
    </w:p>
    <w:p w:rsidR="00B478FA" w:rsidRDefault="00B478FA">
      <w:pPr>
        <w:rPr>
          <w:b/>
          <w:i/>
          <w:u w:val="single"/>
        </w:rPr>
      </w:pPr>
    </w:p>
    <w:p w:rsidR="00B478FA" w:rsidRDefault="00B478FA">
      <w:pPr>
        <w:rPr>
          <w:b/>
          <w:i/>
          <w:u w:val="single"/>
        </w:rPr>
      </w:pPr>
    </w:p>
    <w:p w:rsidR="00B478FA" w:rsidRDefault="00B478FA">
      <w:pPr>
        <w:rPr>
          <w:b/>
          <w:i/>
          <w:u w:val="single"/>
        </w:rPr>
      </w:pPr>
    </w:p>
    <w:sectPr w:rsidR="00B4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EA5"/>
    <w:multiLevelType w:val="hybridMultilevel"/>
    <w:tmpl w:val="CC847616"/>
    <w:lvl w:ilvl="0" w:tplc="BB121A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1458"/>
    <w:multiLevelType w:val="hybridMultilevel"/>
    <w:tmpl w:val="C270F906"/>
    <w:lvl w:ilvl="0" w:tplc="B0CC2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9D"/>
    <w:rsid w:val="002A3743"/>
    <w:rsid w:val="00475FCE"/>
    <w:rsid w:val="004D2F9D"/>
    <w:rsid w:val="005F68D4"/>
    <w:rsid w:val="007A5A3D"/>
    <w:rsid w:val="007A6CE8"/>
    <w:rsid w:val="007C3A59"/>
    <w:rsid w:val="00AE2FC3"/>
    <w:rsid w:val="00B478FA"/>
    <w:rsid w:val="00C54237"/>
    <w:rsid w:val="00D874D5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Aerry</dc:creator>
  <cp:lastModifiedBy>Tarun Aerry</cp:lastModifiedBy>
  <cp:revision>10</cp:revision>
  <dcterms:created xsi:type="dcterms:W3CDTF">2015-09-18T07:00:00Z</dcterms:created>
  <dcterms:modified xsi:type="dcterms:W3CDTF">2016-07-01T09:11:00Z</dcterms:modified>
</cp:coreProperties>
</file>