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00"/>
      </w:pPr>
      <w:r>
        <w:t xml:space="preserve">Residential Lease Agreement</w:t>
      </w:r>
    </w:p>
    <w:p>
      <w:pPr>
        <w:spacing w:after="200"/>
      </w:pPr>
      <w:r>
        <w:rPr>
          <w:b w:val="false"/>
          <w:bCs w:val="false"/>
        </w:rPr>
        <w:t xml:space="preserve">This lease is for the property at 300 Test St, Pittsburgh, PA, built in 1925, for a term of one year.</w:t>
      </w:r>
    </w:p>
    <w:p>
      <w:pPr>
        <w:pStyle w:val="Heading1"/>
        <w:spacing w:after="200"/>
      </w:pPr>
      <w:r>
        <w:t xml:space="preserve">Lead Warning Statement</w:t>
      </w:r>
    </w:p>
    <w:p>
      <w:pPr>
        <w:spacing w:after="200"/>
      </w:pPr>
      <w:r>
        <w:rPr>
          <w:b w:val="false"/>
          <w:bCs w:val="false"/>
        </w:rPr>
        <w:t xml:space="preserve">Housing built before 1978 may contain lead-based paint. Lead from paint, paint chips, and dust can pose health hazards if not managed properly. Lead exposure is especially harmful to young children and pregnant women. Before renting pre-1978 housing, lessors must disclose the presence of known lead-based paint and/or lead-based paint hazards in the dwelling.</w:t>
      </w:r>
    </w:p>
    <w:p>
      <w:pPr>
        <w:spacing w:after="200"/>
      </w:pPr>
      <w:r>
        <w:rPr>
          <w:b w:val="false"/>
          <w:bCs w:val="false"/>
        </w:rPr>
        <w:t xml:space="preserve">Landlord discloses that Landlord has no knowledge of lead-based paint and/or lead-based paint hazards in the housing. Landlord has provided Tenant with the EPA-approved pamphlet 'Protect Your Family from Lead in Your Home.' No lead hazard evaluation reports are available.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2026-07-09T22:36:41.954Z</dcterms:created>
  <dcterms:modified xsi:type="dcterms:W3CDTF">2026-07-09T22:36:41.954Z</dcterms:modified>
</cp:coreProperties>
</file>

<file path=docProps/custom.xml><?xml version="1.0" encoding="utf-8"?>
<Properties xmlns="http://schemas.openxmlformats.org/officeDocument/2006/custom-properties" xmlns:vt="http://schemas.openxmlformats.org/officeDocument/2006/docPropsVTypes"/>
</file>