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Residential Lease Agreement</w:t>
      </w:r>
    </w:p>
    <w:p>
      <w:pPr>
        <w:spacing w:after="200"/>
      </w:pPr>
      <w:r>
        <w:rPr>
          <w:b w:val="false"/>
          <w:bCs w:val="false"/>
        </w:rPr>
        <w:t xml:space="preserve">This lease is for the property at 600 Test St, Pittsburgh, PA, for a term of one year beginning January 1, 2026.</w:t>
      </w:r>
    </w:p>
    <w:p>
      <w:pPr>
        <w:spacing w:after="200"/>
      </w:pPr>
      <w:r>
        <w:rPr>
          <w:b w:val="false"/>
          <w:bCs w:val="false"/>
        </w:rPr>
        <w:t xml:space="preserve">Rent is $900.00 per month, due on the first of each month.</w:t>
      </w:r>
    </w:p>
    <w:p>
      <w:pPr>
        <w:spacing w:after="200"/>
      </w:pPr>
      <w:r>
        <w:rPr>
          <w:b w:val="false"/>
          <w:bCs w:val="false"/>
        </w:rPr>
        <w:t xml:space="preserve">Tenant shall keep the property in good condition.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2026-07-09T22:36:42.031Z</dcterms:created>
  <dcterms:modified xsi:type="dcterms:W3CDTF">2026-07-09T22:36:42.031Z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