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Concepts Session- 1 and 2 Assignment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Assignment-1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Answer-1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a) Any clarification required in user story acceptance criteria.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money to be refunded, if the user cancels the ticket on the same day of the journey?If yes,then how much percent of the ticket amount will be refunded?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user don’t have any email id?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mode of payment of refund amount?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format of cancellation mail or message sent to the user.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limit of the cancellation duration has to be included in which range?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b) Any questions for the scope of the requirements.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Is there any other means of communication to be provided to inform the user about on</w:t>
      </w:r>
    </w:p>
    <w:p w:rsidR="00000000" w:rsidDel="00000000" w:rsidP="00000000" w:rsidRDefault="00000000" w:rsidRPr="00000000" w14:paraId="0000001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successful/ fail cancellation of the ticket like through message on phone number, etc.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show successful ticket cancellation message on screen and the cancelled ticket information on user screen?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the money be refunded if ticket has been booked online or offline, i.e. in either of the cases?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process of money transfer, if the person doesn’t have a bank account?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cancellation is not successful? Do we need to send any mail in that case also?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the user approach, if he doesn’t get his refund amount back?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specified deadline or time limit/ duration to get ticket cancellation refund amount?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a user can cancel ticket online if the ticket is issued from window?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Answer-2: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kix.e8se73uhqhmc" w:id="0"/>
    <w:bookmarkEnd w:id="0"/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Test Coverage Scenarios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 test coverage scenario:-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24"/>
        <w:gridCol w:w="3324"/>
        <w:gridCol w:w="3324"/>
        <w:tblGridChange w:id="0">
          <w:tblGrid>
            <w:gridCol w:w="3324"/>
            <w:gridCol w:w="3324"/>
            <w:gridCol w:w="332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coverage scenario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 cancellation date &gt; Current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difference between journey date and ticket cancellation date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&gt;=60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 refund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 to 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refund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to 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35% refund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to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 refund 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 test coverage scenario:-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24"/>
        <w:gridCol w:w="3324"/>
        <w:gridCol w:w="3324"/>
        <w:tblGridChange w:id="0">
          <w:tblGrid>
            <w:gridCol w:w="3324"/>
            <w:gridCol w:w="3324"/>
            <w:gridCol w:w="332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coverage scenario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 cancellation date &lt; Current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Answer-3: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kix.w3obbk30p4lz" w:id="1"/>
    <w:bookmarkEnd w:id="1"/>
    <w:p w:rsidR="00000000" w:rsidDel="00000000" w:rsidP="00000000" w:rsidRDefault="00000000" w:rsidRPr="00000000" w14:paraId="00000043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for the Refund Amount calculations:-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20.999999999999986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125"/>
        <w:gridCol w:w="1454"/>
        <w:gridCol w:w="1590"/>
        <w:gridCol w:w="911"/>
        <w:gridCol w:w="1690"/>
        <w:gridCol w:w="1869"/>
        <w:gridCol w:w="1291"/>
        <w:tblGridChange w:id="0">
          <w:tblGrid>
            <w:gridCol w:w="1125"/>
            <w:gridCol w:w="1454"/>
            <w:gridCol w:w="1590"/>
            <w:gridCol w:w="911"/>
            <w:gridCol w:w="1690"/>
            <w:gridCol w:w="1869"/>
            <w:gridCol w:w="1291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summary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 for test case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pos="0"/>
              </w:tabs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user cancels ticket 60 days prior to journey date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test that 70% of the amount of ticket is refunded when user cancels the ticket 60 days prior to the journey date.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is assumed the user is logged into the system.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log-in in the system.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bookmarkStart w:colFirst="0" w:colLast="0" w:name="kix.ls7qcem0uquj" w:id="2"/>
            <w:bookmarkEnd w:id="2"/>
            <w:r w:rsidDel="00000000" w:rsidR="00000000" w:rsidRPr="00000000">
              <w:rPr>
                <w:rtl w:val="0"/>
              </w:rPr>
              <w:t xml:space="preserve">Cancel Ticket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Get all the ticket whose </w:t>
            </w:r>
            <w:bookmarkStart w:colFirst="0" w:colLast="0" w:name="kix.xneqoalpaty1" w:id="3"/>
            <w:bookmarkEnd w:id="3"/>
            <w:r w:rsidDel="00000000" w:rsidR="00000000" w:rsidRPr="00000000">
              <w:rPr>
                <w:rtl w:val="0"/>
              </w:rPr>
              <w:t xml:space="preserve">journey date is previous than current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 ticket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 of amount should be refunded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 of amount  refunded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user cancels the ticket between 60-30 days prior to journey date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test that 50% of the amount of ticket is refunded when user cancels the ticket 60-30 days prior to the journey date.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is assumed the user is logged into the system.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log-in in the system.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 of  amount should be refunded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 of  amount  refunded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user cancels the ticket between 30-10 days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test that 35% of the amount of ticket is refunded when user cancels the ticket 30-10 days prior to the journey date.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is assumed the user is logged into the system.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log-in in the system.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 of amount should be refunded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 of  amount  refunded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user cancels the ticket between 10-1 days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test that 20% of the amount of ticket is refunded when user cancels the ticket 10-1 days prior to the journey date.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is assumed the user is logged into the system.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log-in in the system.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 of amount should be refunded.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 of  amount  refunded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Answer-4: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boundary Value analysis technique and provide the set of data which you will take for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3"/>
        <w:gridCol w:w="2492"/>
        <w:gridCol w:w="2493"/>
        <w:gridCol w:w="2494"/>
        <w:tblGridChange w:id="0">
          <w:tblGrid>
            <w:gridCol w:w="2493"/>
            <w:gridCol w:w="2492"/>
            <w:gridCol w:w="2493"/>
            <w:gridCol w:w="24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&gt;=60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limit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refund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 to 30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limit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limit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35% refund</w:t>
            </w:r>
          </w:p>
        </w:tc>
      </w:tr>
      <w:tr>
        <w:trPr>
          <w:trHeight w:val="6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to 10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limit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refund</w:t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35% refund</w:t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35% refund</w:t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limit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35% refund</w:t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35% refund</w:t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 refund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to 1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limit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limit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 refund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after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4">
      <w:pPr>
        <w:widowControl w:val="0"/>
        <w:spacing w:after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r11y7axlu9e7" w:id="4"/>
    <w:bookmarkEnd w:id="4"/>
    <w:p w:rsidR="00000000" w:rsidDel="00000000" w:rsidP="00000000" w:rsidRDefault="00000000" w:rsidRPr="00000000" w14:paraId="000000D5">
      <w:pPr>
        <w:widowControl w:val="0"/>
        <w:spacing w:after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b.) Use equivalence partitioning technique and create test data which you will use for   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3"/>
        <w:gridCol w:w="2492"/>
        <w:gridCol w:w="2493"/>
        <w:gridCol w:w="2494"/>
        <w:tblGridChange w:id="0">
          <w:tblGrid>
            <w:gridCol w:w="2493"/>
            <w:gridCol w:w="2492"/>
            <w:gridCol w:w="2493"/>
            <w:gridCol w:w="24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Invalid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&gt;=60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60, 67,70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 to 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59, 40, 45, 30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to 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29, 20, 19, 10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to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9, 5, 3, 1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spacing w:after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* Assume 90 is upper limit for range &gt;60.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C">
      <w:pPr>
        <w:widowControl w:val="0"/>
        <w:spacing w:after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Assignment-2: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Here conditions &amp; actions are specified as follows:-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Customer type (Values: Wholesaler and Retailer)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Cash on Delivery (COD) (Values: Yes and No)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Number of Units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No discount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2% discount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Additional 2% discount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7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29"/>
        <w:gridCol w:w="986"/>
        <w:gridCol w:w="1108"/>
        <w:gridCol w:w="1108"/>
        <w:gridCol w:w="1108"/>
        <w:gridCol w:w="1108"/>
        <w:gridCol w:w="1108"/>
        <w:gridCol w:w="1108"/>
        <w:gridCol w:w="1112"/>
        <w:tblGridChange w:id="0">
          <w:tblGrid>
            <w:gridCol w:w="1229"/>
            <w:gridCol w:w="986"/>
            <w:gridCol w:w="1108"/>
            <w:gridCol w:w="1108"/>
            <w:gridCol w:w="1108"/>
            <w:gridCol w:w="1108"/>
            <w:gridCol w:w="1108"/>
            <w:gridCol w:w="1108"/>
            <w:gridCol w:w="11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of 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Wholesaler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Wholesaler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Wholesaler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Wholesaler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Retailer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Retailer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Retailer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Retailer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Cash on delivery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items/ units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&gt;=50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discount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6.00%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2.00%</w:t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spacing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Letter"/>
      <w:lvlText w:val="%3)"/>
      <w:lvlJc w:val="left"/>
      <w:pPr>
        <w:ind w:left="1440" w:hanging="360"/>
      </w:pPr>
      <w:rPr/>
    </w:lvl>
    <w:lvl w:ilvl="3">
      <w:start w:val="1"/>
      <w:numFmt w:val="lowerLetter"/>
      <w:lvlText w:val="%4)"/>
      <w:lvlJc w:val="left"/>
      <w:pPr>
        <w:ind w:left="1800" w:hanging="360"/>
      </w:pPr>
      <w:rPr/>
    </w:lvl>
    <w:lvl w:ilvl="4">
      <w:start w:val="1"/>
      <w:numFmt w:val="lowerLetter"/>
      <w:lvlText w:val="%5)"/>
      <w:lvlJc w:val="left"/>
      <w:pPr>
        <w:ind w:left="2160" w:hanging="360"/>
      </w:pPr>
      <w:rPr/>
    </w:lvl>
    <w:lvl w:ilvl="5">
      <w:start w:val="1"/>
      <w:numFmt w:val="lowerLetter"/>
      <w:lvlText w:val="%6)"/>
      <w:lvlJc w:val="left"/>
      <w:pPr>
        <w:ind w:left="2520" w:hanging="360"/>
      </w:pPr>
      <w:rPr/>
    </w:lvl>
    <w:lvl w:ilvl="6">
      <w:start w:val="1"/>
      <w:numFmt w:val="lowerLetter"/>
      <w:lvlText w:val="%7)"/>
      <w:lvlJc w:val="left"/>
      <w:pPr>
        <w:ind w:left="2880" w:hanging="360"/>
      </w:pPr>
      <w:rPr/>
    </w:lvl>
    <w:lvl w:ilvl="7">
      <w:start w:val="1"/>
      <w:numFmt w:val="lowerLetter"/>
      <w:lvlText w:val="%8)"/>
      <w:lvlJc w:val="left"/>
      <w:pPr>
        <w:ind w:left="3240" w:hanging="360"/>
      </w:pPr>
      <w:rPr/>
    </w:lvl>
    <w:lvl w:ilvl="8">
      <w:start w:val="1"/>
      <w:numFmt w:val="lowerLetter"/>
      <w:lvlText w:val="%9)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2.%3.%4."/>
      <w:lvlJc w:val="left"/>
      <w:pPr>
        <w:ind w:left="2880" w:hanging="360"/>
      </w:pPr>
      <w:rPr/>
    </w:lvl>
    <w:lvl w:ilvl="4">
      <w:start w:val="1"/>
      <w:numFmt w:val="lowerLetter"/>
      <w:lvlText w:val="%2.%3.%4.%5."/>
      <w:lvlJc w:val="left"/>
      <w:pPr>
        <w:ind w:left="3600" w:hanging="360"/>
      </w:pPr>
      <w:rPr/>
    </w:lvl>
    <w:lvl w:ilvl="5">
      <w:start w:val="1"/>
      <w:numFmt w:val="lowerRoman"/>
      <w:lvlText w:val="%2.%3.%4.%5.%6."/>
      <w:lvlJc w:val="right"/>
      <w:pPr>
        <w:ind w:left="4320" w:hanging="180"/>
      </w:pPr>
      <w:rPr/>
    </w:lvl>
    <w:lvl w:ilvl="6">
      <w:start w:val="1"/>
      <w:numFmt w:val="decimal"/>
      <w:lvlText w:val="%2.%3.%4.%5.%6.%7."/>
      <w:lvlJc w:val="left"/>
      <w:pPr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