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49368" w14:textId="77777777" w:rsidR="00C04603" w:rsidRDefault="00000000">
      <w:pPr>
        <w:spacing w:after="0"/>
        <w:ind w:left="-100"/>
        <w:jc w:val="both"/>
      </w:pPr>
      <w:r>
        <w:rPr>
          <w:rFonts w:ascii="Times New Roman" w:eastAsia="Times New Roman" w:hAnsi="Times New Roman" w:cs="Times New Roman"/>
          <w:sz w:val="20"/>
        </w:rPr>
        <w:t xml:space="preserve"> </w:t>
      </w:r>
    </w:p>
    <w:p w14:paraId="7907B772" w14:textId="77777777" w:rsidR="00C04603" w:rsidRDefault="00000000">
      <w:pPr>
        <w:spacing w:after="0"/>
        <w:ind w:left="-100"/>
        <w:jc w:val="both"/>
      </w:pPr>
      <w:r>
        <w:rPr>
          <w:rFonts w:ascii="Times New Roman" w:eastAsia="Times New Roman" w:hAnsi="Times New Roman" w:cs="Times New Roman"/>
          <w:sz w:val="16"/>
        </w:rPr>
        <w:t xml:space="preserve"> </w:t>
      </w:r>
    </w:p>
    <w:tbl>
      <w:tblPr>
        <w:tblStyle w:val="TableGrid"/>
        <w:tblW w:w="9352" w:type="dxa"/>
        <w:tblInd w:w="5" w:type="dxa"/>
        <w:tblCellMar>
          <w:top w:w="15" w:type="dxa"/>
          <w:left w:w="5" w:type="dxa"/>
          <w:bottom w:w="0" w:type="dxa"/>
          <w:right w:w="48" w:type="dxa"/>
        </w:tblCellMar>
        <w:tblLook w:val="04A0" w:firstRow="1" w:lastRow="0" w:firstColumn="1" w:lastColumn="0" w:noHBand="0" w:noVBand="1"/>
      </w:tblPr>
      <w:tblGrid>
        <w:gridCol w:w="2405"/>
        <w:gridCol w:w="6947"/>
      </w:tblGrid>
      <w:tr w:rsidR="00C04603" w14:paraId="50111018" w14:textId="77777777">
        <w:trPr>
          <w:trHeight w:val="305"/>
        </w:trPr>
        <w:tc>
          <w:tcPr>
            <w:tcW w:w="2405" w:type="dxa"/>
            <w:tcBorders>
              <w:top w:val="single" w:sz="4" w:space="0" w:color="D8D8D8"/>
              <w:left w:val="single" w:sz="4" w:space="0" w:color="D8D8D8"/>
              <w:bottom w:val="single" w:sz="4" w:space="0" w:color="D8D8D8"/>
              <w:right w:val="nil"/>
            </w:tcBorders>
          </w:tcPr>
          <w:p w14:paraId="3815993C" w14:textId="77777777" w:rsidR="00C04603" w:rsidRDefault="00C04603"/>
        </w:tc>
        <w:tc>
          <w:tcPr>
            <w:tcW w:w="6947" w:type="dxa"/>
            <w:tcBorders>
              <w:top w:val="single" w:sz="4" w:space="0" w:color="D8D8D8"/>
              <w:left w:val="nil"/>
              <w:bottom w:val="single" w:sz="4" w:space="0" w:color="D8D8D8"/>
              <w:right w:val="single" w:sz="4" w:space="0" w:color="D8D8D8"/>
            </w:tcBorders>
          </w:tcPr>
          <w:p w14:paraId="2FA46059" w14:textId="77777777" w:rsidR="00C04603" w:rsidRDefault="00000000">
            <w:pPr>
              <w:spacing w:after="0"/>
              <w:ind w:left="1342"/>
            </w:pPr>
            <w:r>
              <w:rPr>
                <w:b/>
                <w:sz w:val="24"/>
              </w:rPr>
              <w:t>Experiment No: 1</w:t>
            </w:r>
            <w:r w:rsidR="009308BC">
              <w:rPr>
                <w:b/>
                <w:sz w:val="24"/>
              </w:rPr>
              <w:t>1</w:t>
            </w:r>
          </w:p>
        </w:tc>
      </w:tr>
      <w:tr w:rsidR="00C04603" w14:paraId="1C1C9C42" w14:textId="77777777">
        <w:trPr>
          <w:trHeight w:val="300"/>
        </w:trPr>
        <w:tc>
          <w:tcPr>
            <w:tcW w:w="2405" w:type="dxa"/>
            <w:tcBorders>
              <w:top w:val="single" w:sz="4" w:space="0" w:color="D8D8D8"/>
              <w:left w:val="single" w:sz="4" w:space="0" w:color="D8D8D8"/>
              <w:bottom w:val="single" w:sz="4" w:space="0" w:color="D8D8D8"/>
              <w:right w:val="nil"/>
            </w:tcBorders>
          </w:tcPr>
          <w:p w14:paraId="39A359C9" w14:textId="77777777" w:rsidR="00C04603" w:rsidRDefault="00000000">
            <w:pPr>
              <w:spacing w:after="0"/>
            </w:pPr>
            <w:r>
              <w:rPr>
                <w:rFonts w:ascii="Times New Roman" w:eastAsia="Times New Roman" w:hAnsi="Times New Roman" w:cs="Times New Roman"/>
                <w:sz w:val="20"/>
              </w:rPr>
              <w:t xml:space="preserve"> </w:t>
            </w:r>
          </w:p>
        </w:tc>
        <w:tc>
          <w:tcPr>
            <w:tcW w:w="6947" w:type="dxa"/>
            <w:tcBorders>
              <w:top w:val="single" w:sz="4" w:space="0" w:color="D8D8D8"/>
              <w:left w:val="nil"/>
              <w:bottom w:val="single" w:sz="4" w:space="0" w:color="D8D8D8"/>
              <w:right w:val="single" w:sz="4" w:space="0" w:color="D8D8D8"/>
            </w:tcBorders>
          </w:tcPr>
          <w:p w14:paraId="4AB85188" w14:textId="77777777" w:rsidR="00C04603" w:rsidRDefault="00C04603"/>
        </w:tc>
      </w:tr>
      <w:tr w:rsidR="00C04603" w14:paraId="56689C63" w14:textId="77777777">
        <w:trPr>
          <w:trHeight w:val="302"/>
        </w:trPr>
        <w:tc>
          <w:tcPr>
            <w:tcW w:w="2405" w:type="dxa"/>
            <w:tcBorders>
              <w:top w:val="single" w:sz="4" w:space="0" w:color="D8D8D8"/>
              <w:left w:val="single" w:sz="4" w:space="0" w:color="D8D8D8"/>
              <w:bottom w:val="single" w:sz="4" w:space="0" w:color="D8D8D8"/>
              <w:right w:val="single" w:sz="4" w:space="0" w:color="D8D8D8"/>
            </w:tcBorders>
          </w:tcPr>
          <w:p w14:paraId="10A35F41" w14:textId="77777777" w:rsidR="00C04603" w:rsidRDefault="00000000">
            <w:pPr>
              <w:spacing w:after="0"/>
              <w:ind w:left="108"/>
            </w:pPr>
            <w:r>
              <w:rPr>
                <w:b/>
                <w:sz w:val="24"/>
              </w:rPr>
              <w:t xml:space="preserve">Name </w:t>
            </w:r>
          </w:p>
        </w:tc>
        <w:tc>
          <w:tcPr>
            <w:tcW w:w="6947" w:type="dxa"/>
            <w:tcBorders>
              <w:top w:val="single" w:sz="4" w:space="0" w:color="D8D8D8"/>
              <w:left w:val="single" w:sz="4" w:space="0" w:color="D8D8D8"/>
              <w:bottom w:val="single" w:sz="4" w:space="0" w:color="D8D8D8"/>
              <w:right w:val="single" w:sz="4" w:space="0" w:color="D8D8D8"/>
            </w:tcBorders>
          </w:tcPr>
          <w:p w14:paraId="6689FAD5" w14:textId="77777777" w:rsidR="00C04603" w:rsidRDefault="009308BC">
            <w:pPr>
              <w:spacing w:after="0"/>
              <w:ind w:left="108"/>
            </w:pPr>
            <w:r>
              <w:rPr>
                <w:sz w:val="24"/>
              </w:rPr>
              <w:t>Vaibhav Sharma</w:t>
            </w:r>
          </w:p>
        </w:tc>
      </w:tr>
      <w:tr w:rsidR="00C04603" w14:paraId="63158DAF" w14:textId="77777777">
        <w:trPr>
          <w:trHeight w:val="302"/>
        </w:trPr>
        <w:tc>
          <w:tcPr>
            <w:tcW w:w="2405" w:type="dxa"/>
            <w:tcBorders>
              <w:top w:val="single" w:sz="4" w:space="0" w:color="D8D8D8"/>
              <w:left w:val="single" w:sz="4" w:space="0" w:color="D8D8D8"/>
              <w:bottom w:val="single" w:sz="4" w:space="0" w:color="D8D8D8"/>
              <w:right w:val="single" w:sz="4" w:space="0" w:color="D8D8D8"/>
            </w:tcBorders>
          </w:tcPr>
          <w:p w14:paraId="06446819" w14:textId="77777777" w:rsidR="00C04603" w:rsidRDefault="00000000">
            <w:pPr>
              <w:spacing w:after="0"/>
              <w:ind w:left="108"/>
            </w:pPr>
            <w:r>
              <w:rPr>
                <w:b/>
                <w:sz w:val="24"/>
              </w:rPr>
              <w:t xml:space="preserve">PRN </w:t>
            </w:r>
          </w:p>
        </w:tc>
        <w:tc>
          <w:tcPr>
            <w:tcW w:w="6947" w:type="dxa"/>
            <w:tcBorders>
              <w:top w:val="single" w:sz="4" w:space="0" w:color="D8D8D8"/>
              <w:left w:val="single" w:sz="4" w:space="0" w:color="D8D8D8"/>
              <w:bottom w:val="single" w:sz="4" w:space="0" w:color="D8D8D8"/>
              <w:right w:val="single" w:sz="4" w:space="0" w:color="D8D8D8"/>
            </w:tcBorders>
          </w:tcPr>
          <w:p w14:paraId="095A2A4D" w14:textId="77777777" w:rsidR="00C04603" w:rsidRDefault="00000000">
            <w:pPr>
              <w:spacing w:after="0"/>
              <w:ind w:left="108"/>
            </w:pPr>
            <w:r>
              <w:rPr>
                <w:sz w:val="24"/>
              </w:rPr>
              <w:t>2207012</w:t>
            </w:r>
            <w:r w:rsidR="009308BC">
              <w:rPr>
                <w:sz w:val="24"/>
              </w:rPr>
              <w:t>6125</w:t>
            </w:r>
          </w:p>
        </w:tc>
      </w:tr>
      <w:tr w:rsidR="00C04603" w14:paraId="7397175E" w14:textId="77777777">
        <w:trPr>
          <w:trHeight w:val="305"/>
        </w:trPr>
        <w:tc>
          <w:tcPr>
            <w:tcW w:w="2405" w:type="dxa"/>
            <w:tcBorders>
              <w:top w:val="single" w:sz="4" w:space="0" w:color="D8D8D8"/>
              <w:left w:val="single" w:sz="4" w:space="0" w:color="D8D8D8"/>
              <w:bottom w:val="single" w:sz="4" w:space="0" w:color="D8D8D8"/>
              <w:right w:val="single" w:sz="4" w:space="0" w:color="D8D8D8"/>
            </w:tcBorders>
          </w:tcPr>
          <w:p w14:paraId="4CE957E0" w14:textId="77777777" w:rsidR="00C04603" w:rsidRDefault="00000000">
            <w:pPr>
              <w:spacing w:after="0"/>
              <w:ind w:left="108"/>
            </w:pPr>
            <w:r>
              <w:rPr>
                <w:b/>
                <w:sz w:val="24"/>
              </w:rPr>
              <w:t xml:space="preserve">Date of Performance </w:t>
            </w:r>
          </w:p>
        </w:tc>
        <w:tc>
          <w:tcPr>
            <w:tcW w:w="6947" w:type="dxa"/>
            <w:tcBorders>
              <w:top w:val="single" w:sz="4" w:space="0" w:color="D8D8D8"/>
              <w:left w:val="single" w:sz="4" w:space="0" w:color="D8D8D8"/>
              <w:bottom w:val="single" w:sz="4" w:space="0" w:color="D8D8D8"/>
              <w:right w:val="single" w:sz="4" w:space="0" w:color="D8D8D8"/>
            </w:tcBorders>
          </w:tcPr>
          <w:p w14:paraId="2EDD1C65" w14:textId="77777777" w:rsidR="00C04603" w:rsidRDefault="009308BC">
            <w:pPr>
              <w:spacing w:after="0"/>
              <w:ind w:left="108"/>
            </w:pPr>
            <w:r>
              <w:rPr>
                <w:sz w:val="24"/>
              </w:rPr>
              <w:t>16</w:t>
            </w:r>
            <w:r>
              <w:rPr>
                <w:sz w:val="24"/>
                <w:vertAlign w:val="superscript"/>
              </w:rPr>
              <w:t>th</w:t>
            </w:r>
            <w:r w:rsidR="00000000">
              <w:rPr>
                <w:sz w:val="24"/>
              </w:rPr>
              <w:t xml:space="preserve"> October 2024 </w:t>
            </w:r>
          </w:p>
        </w:tc>
      </w:tr>
      <w:tr w:rsidR="00C04603" w14:paraId="04A267B3" w14:textId="77777777">
        <w:trPr>
          <w:trHeight w:val="1371"/>
        </w:trPr>
        <w:tc>
          <w:tcPr>
            <w:tcW w:w="2405" w:type="dxa"/>
            <w:tcBorders>
              <w:top w:val="single" w:sz="4" w:space="0" w:color="D8D8D8"/>
              <w:left w:val="single" w:sz="4" w:space="0" w:color="D8D8D8"/>
              <w:bottom w:val="single" w:sz="4" w:space="0" w:color="D8D8D8"/>
              <w:right w:val="single" w:sz="4" w:space="0" w:color="D8D8D8"/>
            </w:tcBorders>
          </w:tcPr>
          <w:p w14:paraId="066878B3" w14:textId="77777777" w:rsidR="00C04603" w:rsidRDefault="00000000">
            <w:pPr>
              <w:spacing w:after="0"/>
              <w:ind w:left="108"/>
            </w:pPr>
            <w:r>
              <w:rPr>
                <w:b/>
                <w:sz w:val="24"/>
              </w:rPr>
              <w:t xml:space="preserve">Title </w:t>
            </w:r>
          </w:p>
        </w:tc>
        <w:tc>
          <w:tcPr>
            <w:tcW w:w="6947" w:type="dxa"/>
            <w:tcBorders>
              <w:top w:val="single" w:sz="4" w:space="0" w:color="D8D8D8"/>
              <w:left w:val="single" w:sz="4" w:space="0" w:color="D8D8D8"/>
              <w:bottom w:val="single" w:sz="4" w:space="0" w:color="D8D8D8"/>
              <w:right w:val="single" w:sz="4" w:space="0" w:color="D8D8D8"/>
            </w:tcBorders>
          </w:tcPr>
          <w:p w14:paraId="70EB0EC4" w14:textId="77777777" w:rsidR="00C04603" w:rsidRDefault="009308BC">
            <w:pPr>
              <w:spacing w:after="0"/>
              <w:ind w:left="108"/>
            </w:pPr>
            <w:r>
              <w:rPr>
                <w:sz w:val="24"/>
              </w:rPr>
              <w:t xml:space="preserve">To </w:t>
            </w:r>
            <w:r w:rsidR="00000000">
              <w:rPr>
                <w:sz w:val="24"/>
              </w:rPr>
              <w:t xml:space="preserve">get familiar with the packet sniffer tool “Wireshark” and conduct the packet capturing and packet analysis for various tasks related to HTTP protocol. </w:t>
            </w:r>
          </w:p>
        </w:tc>
      </w:tr>
      <w:tr w:rsidR="00C04603" w14:paraId="2A390C14" w14:textId="77777777">
        <w:trPr>
          <w:trHeight w:val="1474"/>
        </w:trPr>
        <w:tc>
          <w:tcPr>
            <w:tcW w:w="2405" w:type="dxa"/>
            <w:tcBorders>
              <w:top w:val="single" w:sz="4" w:space="0" w:color="D8D8D8"/>
              <w:left w:val="single" w:sz="4" w:space="0" w:color="D8D8D8"/>
              <w:bottom w:val="single" w:sz="4" w:space="0" w:color="D8D8D8"/>
              <w:right w:val="single" w:sz="4" w:space="0" w:color="D8D8D8"/>
            </w:tcBorders>
          </w:tcPr>
          <w:p w14:paraId="6570E01E" w14:textId="77777777" w:rsidR="00C04603" w:rsidRDefault="00000000">
            <w:pPr>
              <w:spacing w:after="0"/>
              <w:ind w:left="108"/>
            </w:pPr>
            <w:r>
              <w:rPr>
                <w:b/>
                <w:sz w:val="24"/>
              </w:rPr>
              <w:t xml:space="preserve">Objective </w:t>
            </w:r>
          </w:p>
        </w:tc>
        <w:tc>
          <w:tcPr>
            <w:tcW w:w="6947" w:type="dxa"/>
            <w:tcBorders>
              <w:top w:val="single" w:sz="4" w:space="0" w:color="D8D8D8"/>
              <w:left w:val="single" w:sz="4" w:space="0" w:color="D8D8D8"/>
              <w:bottom w:val="single" w:sz="4" w:space="0" w:color="D8D8D8"/>
              <w:right w:val="single" w:sz="4" w:space="0" w:color="D8D8D8"/>
            </w:tcBorders>
          </w:tcPr>
          <w:p w14:paraId="3652D18A" w14:textId="77777777" w:rsidR="00C04603" w:rsidRDefault="00000000">
            <w:pPr>
              <w:spacing w:after="0" w:line="240" w:lineRule="auto"/>
              <w:ind w:left="108" w:right="50" w:hanging="2"/>
              <w:jc w:val="both"/>
            </w:pPr>
            <w:r>
              <w:rPr>
                <w:sz w:val="24"/>
              </w:rPr>
              <w:t xml:space="preserve">The aim of this experiment is to use the Wireshark packet sniffer tool to capture and </w:t>
            </w:r>
            <w:proofErr w:type="spellStart"/>
            <w:r>
              <w:rPr>
                <w:sz w:val="24"/>
              </w:rPr>
              <w:t>analyze</w:t>
            </w:r>
            <w:proofErr w:type="spellEnd"/>
            <w:r>
              <w:rPr>
                <w:sz w:val="24"/>
              </w:rPr>
              <w:t xml:space="preserve"> packets, specifically focusing on the HTTP protocol to understand how web traffic is transmitted and received. </w:t>
            </w:r>
          </w:p>
          <w:p w14:paraId="223D7187" w14:textId="77777777" w:rsidR="00C04603" w:rsidRDefault="00000000">
            <w:pPr>
              <w:spacing w:after="0"/>
              <w:ind w:left="106"/>
            </w:pPr>
            <w:r>
              <w:rPr>
                <w:sz w:val="24"/>
              </w:rPr>
              <w:t xml:space="preserve"> </w:t>
            </w:r>
          </w:p>
        </w:tc>
      </w:tr>
      <w:tr w:rsidR="00C04603" w14:paraId="043502AB" w14:textId="77777777">
        <w:trPr>
          <w:trHeight w:val="4992"/>
        </w:trPr>
        <w:tc>
          <w:tcPr>
            <w:tcW w:w="2405" w:type="dxa"/>
            <w:tcBorders>
              <w:top w:val="single" w:sz="4" w:space="0" w:color="D8D8D8"/>
              <w:left w:val="single" w:sz="4" w:space="0" w:color="D8D8D8"/>
              <w:bottom w:val="single" w:sz="4" w:space="0" w:color="D8D8D8"/>
              <w:right w:val="single" w:sz="4" w:space="0" w:color="D8D8D8"/>
            </w:tcBorders>
          </w:tcPr>
          <w:p w14:paraId="69913268" w14:textId="77777777" w:rsidR="00C04603" w:rsidRDefault="00000000">
            <w:pPr>
              <w:spacing w:after="0"/>
              <w:ind w:left="108"/>
            </w:pPr>
            <w:r>
              <w:rPr>
                <w:b/>
                <w:sz w:val="24"/>
              </w:rPr>
              <w:t xml:space="preserve">Setup </w:t>
            </w:r>
          </w:p>
          <w:p w14:paraId="0247A324" w14:textId="77777777" w:rsidR="00C04603" w:rsidRDefault="00000000">
            <w:pPr>
              <w:spacing w:after="0"/>
            </w:pPr>
            <w:r>
              <w:rPr>
                <w:b/>
                <w:sz w:val="24"/>
              </w:rPr>
              <w:t xml:space="preserve"> </w:t>
            </w:r>
          </w:p>
        </w:tc>
        <w:tc>
          <w:tcPr>
            <w:tcW w:w="6947" w:type="dxa"/>
            <w:tcBorders>
              <w:top w:val="single" w:sz="4" w:space="0" w:color="D8D8D8"/>
              <w:left w:val="single" w:sz="4" w:space="0" w:color="D8D8D8"/>
              <w:bottom w:val="single" w:sz="4" w:space="0" w:color="D8D8D8"/>
              <w:right w:val="single" w:sz="4" w:space="0" w:color="D8D8D8"/>
            </w:tcBorders>
          </w:tcPr>
          <w:p w14:paraId="114A4A03" w14:textId="77777777" w:rsidR="00C04603" w:rsidRDefault="00000000">
            <w:pPr>
              <w:numPr>
                <w:ilvl w:val="0"/>
                <w:numId w:val="1"/>
              </w:numPr>
              <w:spacing w:after="0" w:line="240" w:lineRule="auto"/>
            </w:pPr>
            <w:r>
              <w:rPr>
                <w:sz w:val="24"/>
              </w:rPr>
              <w:t xml:space="preserve">Wireshark was installed and configured to monitor the Ethernet interface. </w:t>
            </w:r>
          </w:p>
          <w:p w14:paraId="6A0615D4" w14:textId="77777777" w:rsidR="00C04603" w:rsidRDefault="00000000">
            <w:pPr>
              <w:numPr>
                <w:ilvl w:val="0"/>
                <w:numId w:val="1"/>
              </w:numPr>
              <w:spacing w:after="0" w:line="240" w:lineRule="auto"/>
            </w:pPr>
            <w:r>
              <w:rPr>
                <w:sz w:val="24"/>
              </w:rPr>
              <w:t xml:space="preserve">The goal was to capture and filter HTTP packets and </w:t>
            </w:r>
            <w:proofErr w:type="spellStart"/>
            <w:r>
              <w:rPr>
                <w:sz w:val="24"/>
              </w:rPr>
              <w:t>analyze</w:t>
            </w:r>
            <w:proofErr w:type="spellEnd"/>
            <w:r>
              <w:rPr>
                <w:sz w:val="24"/>
              </w:rPr>
              <w:t xml:space="preserve"> key protocol details such as TCP flags, sequence numbers, acknowledgment numbers, and HTTP headers. </w:t>
            </w:r>
          </w:p>
          <w:p w14:paraId="06805477" w14:textId="77777777" w:rsidR="00C04603" w:rsidRDefault="00000000">
            <w:pPr>
              <w:spacing w:after="0"/>
            </w:pPr>
            <w:r>
              <w:rPr>
                <w:sz w:val="24"/>
              </w:rPr>
              <w:t xml:space="preserve"> </w:t>
            </w:r>
          </w:p>
        </w:tc>
      </w:tr>
    </w:tbl>
    <w:p w14:paraId="00B41EC2" w14:textId="77777777" w:rsidR="00C04603" w:rsidRDefault="00C04603">
      <w:pPr>
        <w:spacing w:after="0"/>
        <w:ind w:left="-1440" w:right="3"/>
      </w:pPr>
    </w:p>
    <w:tbl>
      <w:tblPr>
        <w:tblStyle w:val="TableGrid"/>
        <w:tblW w:w="9352" w:type="dxa"/>
        <w:tblInd w:w="5" w:type="dxa"/>
        <w:tblCellMar>
          <w:top w:w="4" w:type="dxa"/>
          <w:left w:w="5" w:type="dxa"/>
          <w:bottom w:w="0" w:type="dxa"/>
          <w:right w:w="7" w:type="dxa"/>
        </w:tblCellMar>
        <w:tblLook w:val="04A0" w:firstRow="1" w:lastRow="0" w:firstColumn="1" w:lastColumn="0" w:noHBand="0" w:noVBand="1"/>
      </w:tblPr>
      <w:tblGrid>
        <w:gridCol w:w="2392"/>
        <w:gridCol w:w="6960"/>
      </w:tblGrid>
      <w:tr w:rsidR="00C04603" w14:paraId="24AD8547" w14:textId="77777777">
        <w:trPr>
          <w:trHeight w:val="3505"/>
        </w:trPr>
        <w:tc>
          <w:tcPr>
            <w:tcW w:w="2405" w:type="dxa"/>
            <w:tcBorders>
              <w:top w:val="single" w:sz="4" w:space="0" w:color="D8D8D8"/>
              <w:left w:val="single" w:sz="4" w:space="0" w:color="D8D8D8"/>
              <w:bottom w:val="single" w:sz="4" w:space="0" w:color="D8D8D8"/>
              <w:right w:val="single" w:sz="4" w:space="0" w:color="D8D8D8"/>
            </w:tcBorders>
          </w:tcPr>
          <w:p w14:paraId="190CBAA4" w14:textId="77777777" w:rsidR="00C04603" w:rsidRDefault="00000000">
            <w:pPr>
              <w:spacing w:after="0"/>
              <w:ind w:left="108"/>
            </w:pPr>
            <w:r>
              <w:rPr>
                <w:b/>
                <w:sz w:val="24"/>
              </w:rPr>
              <w:lastRenderedPageBreak/>
              <w:t xml:space="preserve">Procedure </w:t>
            </w:r>
          </w:p>
          <w:p w14:paraId="1860E7F8" w14:textId="77777777" w:rsidR="00C04603" w:rsidRDefault="00000000">
            <w:pPr>
              <w:spacing w:after="0"/>
            </w:pPr>
            <w:r>
              <w:rPr>
                <w:b/>
                <w:sz w:val="24"/>
              </w:rPr>
              <w:t xml:space="preserve"> </w:t>
            </w:r>
          </w:p>
        </w:tc>
        <w:tc>
          <w:tcPr>
            <w:tcW w:w="6947" w:type="dxa"/>
            <w:tcBorders>
              <w:top w:val="single" w:sz="4" w:space="0" w:color="D8D8D8"/>
              <w:left w:val="single" w:sz="4" w:space="0" w:color="D8D8D8"/>
              <w:bottom w:val="single" w:sz="4" w:space="0" w:color="D8D8D8"/>
              <w:right w:val="single" w:sz="4" w:space="0" w:color="D8D8D8"/>
            </w:tcBorders>
          </w:tcPr>
          <w:p w14:paraId="58AFD186" w14:textId="77777777" w:rsidR="00C04603" w:rsidRDefault="00000000">
            <w:pPr>
              <w:spacing w:after="0"/>
              <w:ind w:left="108"/>
            </w:pPr>
            <w:r>
              <w:rPr>
                <w:sz w:val="24"/>
              </w:rPr>
              <w:t xml:space="preserve">1. Initiating Packet Capture: </w:t>
            </w:r>
          </w:p>
          <w:p w14:paraId="6C05DB41" w14:textId="77777777" w:rsidR="00C04603" w:rsidRDefault="00000000">
            <w:pPr>
              <w:spacing w:after="0" w:line="240" w:lineRule="auto"/>
              <w:ind w:left="108" w:right="223"/>
            </w:pPr>
            <w:r>
              <w:rPr>
                <w:sz w:val="24"/>
              </w:rPr>
              <w:t xml:space="preserve">   - A packet capture session was started on the Ethernet interface.    - Filters like http and </w:t>
            </w:r>
            <w:proofErr w:type="spellStart"/>
            <w:r>
              <w:rPr>
                <w:sz w:val="24"/>
              </w:rPr>
              <w:t>tcp</w:t>
            </w:r>
            <w:proofErr w:type="spellEnd"/>
            <w:r>
              <w:rPr>
                <w:sz w:val="24"/>
              </w:rPr>
              <w:t xml:space="preserve"> were applied to focus the capture on HTTP traffic. </w:t>
            </w:r>
          </w:p>
          <w:p w14:paraId="37B93F67" w14:textId="77777777" w:rsidR="00C04603" w:rsidRDefault="00000000">
            <w:pPr>
              <w:spacing w:after="0"/>
              <w:ind w:left="108"/>
            </w:pPr>
            <w:r>
              <w:rPr>
                <w:sz w:val="24"/>
              </w:rPr>
              <w:t xml:space="preserve">2. Generating HTTP Traffic: </w:t>
            </w:r>
          </w:p>
          <w:p w14:paraId="58C236BF" w14:textId="77777777" w:rsidR="00C04603" w:rsidRDefault="00000000">
            <w:pPr>
              <w:numPr>
                <w:ilvl w:val="0"/>
                <w:numId w:val="2"/>
              </w:numPr>
              <w:spacing w:after="0" w:line="240" w:lineRule="auto"/>
              <w:ind w:right="105"/>
            </w:pPr>
            <w:r>
              <w:rPr>
                <w:sz w:val="24"/>
              </w:rPr>
              <w:t xml:space="preserve">A web page request was initiated using a browser, which triggered HTTP GET requests. </w:t>
            </w:r>
          </w:p>
          <w:p w14:paraId="2DBB1F8B" w14:textId="77777777" w:rsidR="00C04603" w:rsidRDefault="00000000">
            <w:pPr>
              <w:numPr>
                <w:ilvl w:val="0"/>
                <w:numId w:val="2"/>
              </w:numPr>
              <w:spacing w:after="0" w:line="240" w:lineRule="auto"/>
              <w:ind w:right="105"/>
            </w:pPr>
            <w:r>
              <w:rPr>
                <w:sz w:val="24"/>
              </w:rPr>
              <w:t xml:space="preserve">Packets between my local machine (192.168.183.95) and a server (128.119.245.12) on port 80 were captured and </w:t>
            </w:r>
            <w:proofErr w:type="spellStart"/>
            <w:r>
              <w:rPr>
                <w:sz w:val="24"/>
              </w:rPr>
              <w:t>analyzed</w:t>
            </w:r>
            <w:proofErr w:type="spellEnd"/>
            <w:r>
              <w:rPr>
                <w:sz w:val="24"/>
              </w:rPr>
              <w:t xml:space="preserve">. </w:t>
            </w:r>
          </w:p>
          <w:p w14:paraId="7EB5EF62" w14:textId="77777777" w:rsidR="00C04603" w:rsidRDefault="00000000">
            <w:pPr>
              <w:spacing w:after="0"/>
              <w:ind w:left="108"/>
            </w:pPr>
            <w:r>
              <w:rPr>
                <w:sz w:val="24"/>
              </w:rPr>
              <w:t xml:space="preserve"> </w:t>
            </w:r>
          </w:p>
        </w:tc>
      </w:tr>
      <w:tr w:rsidR="00C04603" w14:paraId="00EA49ED" w14:textId="77777777">
        <w:trPr>
          <w:trHeight w:val="4503"/>
        </w:trPr>
        <w:tc>
          <w:tcPr>
            <w:tcW w:w="2405" w:type="dxa"/>
            <w:tcBorders>
              <w:top w:val="single" w:sz="4" w:space="0" w:color="D8D8D8"/>
              <w:left w:val="single" w:sz="4" w:space="0" w:color="D8D8D8"/>
              <w:bottom w:val="single" w:sz="4" w:space="0" w:color="D8D8D8"/>
              <w:right w:val="single" w:sz="4" w:space="0" w:color="D8D8D8"/>
            </w:tcBorders>
          </w:tcPr>
          <w:p w14:paraId="2FDEC63E" w14:textId="77777777" w:rsidR="00C04603" w:rsidRDefault="00000000">
            <w:pPr>
              <w:spacing w:after="0"/>
              <w:ind w:left="108"/>
            </w:pPr>
            <w:r>
              <w:rPr>
                <w:b/>
                <w:sz w:val="24"/>
              </w:rPr>
              <w:t xml:space="preserve">Analysis </w:t>
            </w:r>
          </w:p>
          <w:p w14:paraId="1067FD03" w14:textId="77777777" w:rsidR="00C04603" w:rsidRDefault="00000000">
            <w:pPr>
              <w:spacing w:after="0"/>
              <w:ind w:left="108"/>
            </w:pPr>
            <w:r>
              <w:rPr>
                <w:b/>
                <w:sz w:val="24"/>
              </w:rPr>
              <w:t xml:space="preserve"> </w:t>
            </w:r>
          </w:p>
        </w:tc>
        <w:tc>
          <w:tcPr>
            <w:tcW w:w="6947" w:type="dxa"/>
            <w:tcBorders>
              <w:top w:val="single" w:sz="4" w:space="0" w:color="D8D8D8"/>
              <w:left w:val="single" w:sz="4" w:space="0" w:color="D8D8D8"/>
              <w:bottom w:val="single" w:sz="4" w:space="0" w:color="D8D8D8"/>
              <w:right w:val="single" w:sz="4" w:space="0" w:color="D8D8D8"/>
            </w:tcBorders>
          </w:tcPr>
          <w:p w14:paraId="00621052" w14:textId="77777777" w:rsidR="00C04603" w:rsidRDefault="00000000">
            <w:pPr>
              <w:numPr>
                <w:ilvl w:val="0"/>
                <w:numId w:val="3"/>
              </w:numPr>
              <w:spacing w:after="0" w:line="240" w:lineRule="auto"/>
            </w:pPr>
            <w:r>
              <w:rPr>
                <w:sz w:val="24"/>
              </w:rPr>
              <w:t xml:space="preserve">Frame 167 in the capture window shows a TCP segment associated with an HTTP request.   - Source IP: 128.119.245.12 </w:t>
            </w:r>
          </w:p>
          <w:p w14:paraId="4D18BE0E" w14:textId="77777777" w:rsidR="00C04603" w:rsidRDefault="00000000">
            <w:pPr>
              <w:numPr>
                <w:ilvl w:val="0"/>
                <w:numId w:val="3"/>
              </w:numPr>
              <w:spacing w:after="0"/>
            </w:pPr>
            <w:r>
              <w:rPr>
                <w:sz w:val="24"/>
              </w:rPr>
              <w:t xml:space="preserve">Destination IP: 192.168.183.95 </w:t>
            </w:r>
          </w:p>
          <w:p w14:paraId="493FF5A1" w14:textId="77777777" w:rsidR="00C04603" w:rsidRDefault="00000000">
            <w:pPr>
              <w:numPr>
                <w:ilvl w:val="0"/>
                <w:numId w:val="3"/>
              </w:numPr>
              <w:spacing w:after="0"/>
            </w:pPr>
            <w:r>
              <w:rPr>
                <w:sz w:val="24"/>
              </w:rPr>
              <w:t xml:space="preserve">Protocol: TCP </w:t>
            </w:r>
          </w:p>
          <w:p w14:paraId="35BF01D9" w14:textId="77777777" w:rsidR="00C04603" w:rsidRDefault="00000000">
            <w:pPr>
              <w:numPr>
                <w:ilvl w:val="0"/>
                <w:numId w:val="3"/>
              </w:numPr>
              <w:spacing w:after="0"/>
            </w:pPr>
            <w:r>
              <w:rPr>
                <w:sz w:val="24"/>
              </w:rPr>
              <w:t xml:space="preserve">Total Packet Length: 293 bytes </w:t>
            </w:r>
          </w:p>
          <w:p w14:paraId="7BB6ABEF" w14:textId="77777777" w:rsidR="00C04603" w:rsidRDefault="00000000">
            <w:pPr>
              <w:numPr>
                <w:ilvl w:val="0"/>
                <w:numId w:val="3"/>
              </w:numPr>
              <w:spacing w:after="0"/>
            </w:pPr>
            <w:r>
              <w:rPr>
                <w:sz w:val="24"/>
              </w:rPr>
              <w:t xml:space="preserve">Source Port: 80 (HTTP) </w:t>
            </w:r>
          </w:p>
          <w:p w14:paraId="29EEE251" w14:textId="77777777" w:rsidR="00C04603" w:rsidRDefault="00000000">
            <w:pPr>
              <w:numPr>
                <w:ilvl w:val="0"/>
                <w:numId w:val="3"/>
              </w:numPr>
              <w:spacing w:after="0"/>
            </w:pPr>
            <w:r>
              <w:rPr>
                <w:sz w:val="24"/>
              </w:rPr>
              <w:t xml:space="preserve">Destination Port: 58389 (client) </w:t>
            </w:r>
          </w:p>
          <w:p w14:paraId="4C6D05E2" w14:textId="77777777" w:rsidR="00C04603" w:rsidRDefault="00000000">
            <w:pPr>
              <w:numPr>
                <w:ilvl w:val="0"/>
                <w:numId w:val="3"/>
              </w:numPr>
              <w:spacing w:after="0"/>
            </w:pPr>
            <w:r>
              <w:rPr>
                <w:sz w:val="24"/>
              </w:rPr>
              <w:t xml:space="preserve">Sequence Number: 464041137 </w:t>
            </w:r>
          </w:p>
          <w:p w14:paraId="0D877B62" w14:textId="77777777" w:rsidR="00C04603" w:rsidRDefault="00000000">
            <w:pPr>
              <w:numPr>
                <w:ilvl w:val="0"/>
                <w:numId w:val="3"/>
              </w:numPr>
              <w:spacing w:after="0"/>
            </w:pPr>
            <w:r>
              <w:rPr>
                <w:sz w:val="24"/>
              </w:rPr>
              <w:t xml:space="preserve">Acknowledgment Number: 3666525497 </w:t>
            </w:r>
          </w:p>
          <w:p w14:paraId="21950EA2" w14:textId="77777777" w:rsidR="00C04603" w:rsidRDefault="00000000">
            <w:pPr>
              <w:numPr>
                <w:ilvl w:val="0"/>
                <w:numId w:val="3"/>
              </w:numPr>
              <w:spacing w:after="0"/>
            </w:pPr>
            <w:r>
              <w:rPr>
                <w:sz w:val="24"/>
              </w:rPr>
              <w:t xml:space="preserve">TCP Flags: PSH, ACK </w:t>
            </w:r>
          </w:p>
          <w:p w14:paraId="6E5F20E2" w14:textId="77777777" w:rsidR="00C04603" w:rsidRDefault="00000000">
            <w:pPr>
              <w:numPr>
                <w:ilvl w:val="0"/>
                <w:numId w:val="3"/>
              </w:numPr>
              <w:spacing w:after="0"/>
            </w:pPr>
            <w:r>
              <w:rPr>
                <w:sz w:val="24"/>
              </w:rPr>
              <w:t xml:space="preserve">Window Size: 239 </w:t>
            </w:r>
          </w:p>
          <w:p w14:paraId="527D7B9B" w14:textId="77777777" w:rsidR="00C04603" w:rsidRDefault="00000000">
            <w:pPr>
              <w:spacing w:after="0"/>
              <w:ind w:left="108"/>
            </w:pPr>
            <w:r>
              <w:rPr>
                <w:sz w:val="24"/>
              </w:rPr>
              <w:t xml:space="preserve"> </w:t>
            </w:r>
          </w:p>
          <w:p w14:paraId="32FBCCBD" w14:textId="77777777" w:rsidR="00C04603" w:rsidRDefault="00000000">
            <w:pPr>
              <w:spacing w:after="0"/>
              <w:ind w:left="108" w:right="124"/>
            </w:pPr>
            <w:r>
              <w:rPr>
                <w:sz w:val="24"/>
              </w:rPr>
              <w:t xml:space="preserve">The TCP payload contains 239 bytes of data, which is part of an HTTP response. </w:t>
            </w:r>
          </w:p>
        </w:tc>
      </w:tr>
      <w:tr w:rsidR="00C04603" w14:paraId="638EA56A" w14:textId="77777777">
        <w:trPr>
          <w:trHeight w:val="4505"/>
        </w:trPr>
        <w:tc>
          <w:tcPr>
            <w:tcW w:w="2405" w:type="dxa"/>
            <w:tcBorders>
              <w:top w:val="single" w:sz="4" w:space="0" w:color="D8D8D8"/>
              <w:left w:val="single" w:sz="4" w:space="0" w:color="D8D8D8"/>
              <w:bottom w:val="single" w:sz="4" w:space="0" w:color="D8D8D8"/>
              <w:right w:val="single" w:sz="4" w:space="0" w:color="D8D8D8"/>
            </w:tcBorders>
          </w:tcPr>
          <w:p w14:paraId="3722C5B7" w14:textId="77777777" w:rsidR="00C04603" w:rsidRDefault="00000000">
            <w:pPr>
              <w:spacing w:after="0"/>
              <w:ind w:left="108"/>
            </w:pPr>
            <w:r>
              <w:rPr>
                <w:b/>
                <w:sz w:val="24"/>
              </w:rPr>
              <w:t xml:space="preserve">Screenshot </w:t>
            </w:r>
          </w:p>
        </w:tc>
        <w:tc>
          <w:tcPr>
            <w:tcW w:w="6947" w:type="dxa"/>
            <w:tcBorders>
              <w:top w:val="single" w:sz="4" w:space="0" w:color="D8D8D8"/>
              <w:left w:val="single" w:sz="4" w:space="0" w:color="D8D8D8"/>
              <w:bottom w:val="single" w:sz="4" w:space="0" w:color="D8D8D8"/>
              <w:right w:val="single" w:sz="4" w:space="0" w:color="D8D8D8"/>
            </w:tcBorders>
          </w:tcPr>
          <w:p w14:paraId="4C07D54C" w14:textId="77777777" w:rsidR="00C04603" w:rsidRDefault="009308BC">
            <w:pPr>
              <w:spacing w:after="0"/>
              <w:ind w:left="107"/>
            </w:pPr>
            <w:r>
              <w:rPr>
                <w:noProof/>
              </w:rPr>
              <mc:AlternateContent>
                <mc:Choice Requires="wps">
                  <w:drawing>
                    <wp:anchor distT="0" distB="0" distL="114300" distR="114300" simplePos="0" relativeHeight="251659264" behindDoc="0" locked="0" layoutInCell="1" allowOverlap="1" wp14:anchorId="27758024" wp14:editId="61C1B2DA">
                      <wp:simplePos x="0" y="0"/>
                      <wp:positionH relativeFrom="column">
                        <wp:posOffset>2426335</wp:posOffset>
                      </wp:positionH>
                      <wp:positionV relativeFrom="paragraph">
                        <wp:posOffset>1760220</wp:posOffset>
                      </wp:positionV>
                      <wp:extent cx="754380" cy="464820"/>
                      <wp:effectExtent l="0" t="0" r="0" b="0"/>
                      <wp:wrapNone/>
                      <wp:docPr id="1252198225" name="Text Box 1"/>
                      <wp:cNvGraphicFramePr/>
                      <a:graphic xmlns:a="http://schemas.openxmlformats.org/drawingml/2006/main">
                        <a:graphicData uri="http://schemas.microsoft.com/office/word/2010/wordprocessingShape">
                          <wps:wsp>
                            <wps:cNvSpPr txBox="1"/>
                            <wps:spPr>
                              <a:xfrm>
                                <a:off x="0" y="0"/>
                                <a:ext cx="754380" cy="464820"/>
                              </a:xfrm>
                              <a:prstGeom prst="rect">
                                <a:avLst/>
                              </a:prstGeom>
                              <a:noFill/>
                              <a:ln w="6350">
                                <a:noFill/>
                              </a:ln>
                            </wps:spPr>
                            <wps:txbx>
                              <w:txbxContent>
                                <w:p w14:paraId="7C4706FB" w14:textId="77777777" w:rsidR="009308BC" w:rsidRPr="009308BC" w:rsidRDefault="009308BC">
                                  <w:pPr>
                                    <w:rPr>
                                      <w:color w:val="FFFFFF" w:themeColor="background1"/>
                                      <w:lang w:val="en-US"/>
                                    </w:rPr>
                                  </w:pPr>
                                  <w:r w:rsidRPr="009308BC">
                                    <w:rPr>
                                      <w:color w:val="FFFFFF" w:themeColor="background1"/>
                                      <w:lang w:val="en-US"/>
                                    </w:rPr>
                                    <w:t>Vaibhav Sharma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758024" id="_x0000_t202" coordsize="21600,21600" o:spt="202" path="m,l,21600r21600,l21600,xe">
                      <v:stroke joinstyle="miter"/>
                      <v:path gradientshapeok="t" o:connecttype="rect"/>
                    </v:shapetype>
                    <v:shape id="Text Box 1" o:spid="_x0000_s1026" type="#_x0000_t202" style="position:absolute;left:0;text-align:left;margin-left:191.05pt;margin-top:138.6pt;width:59.4pt;height:3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" filled="f" stroked="f" strokeweight=".5pt">
                      <v:textbox>
                        <w:txbxContent>
                          <w:p w14:paraId="7C4706FB" w14:textId="77777777" w:rsidR="009308BC" w:rsidRPr="009308BC" w:rsidRDefault="009308BC">
                            <w:pPr>
                              <w:rPr>
                                <w:color w:val="FFFFFF" w:themeColor="background1"/>
                                <w:lang w:val="en-US"/>
                              </w:rPr>
                            </w:pPr>
                            <w:r w:rsidRPr="009308BC">
                              <w:rPr>
                                <w:color w:val="FFFFFF" w:themeColor="background1"/>
                                <w:lang w:val="en-US"/>
                              </w:rPr>
                              <w:t>Vaibhav Sharma</w:t>
                            </w:r>
                          </w:p>
                        </w:txbxContent>
                      </v:textbox>
                    </v:shape>
                  </w:pict>
                </mc:Fallback>
              </mc:AlternateContent>
            </w:r>
            <w:r w:rsidR="00000000">
              <w:rPr>
                <w:noProof/>
              </w:rPr>
              <w:drawing>
                <wp:inline distT="0" distB="0" distL="0" distR="0" wp14:anchorId="5EF743DD" wp14:editId="4EF359FD">
                  <wp:extent cx="4337050" cy="2701891"/>
                  <wp:effectExtent l="0" t="0" r="6350" b="3810"/>
                  <wp:docPr id="3947" name="Picture 3947"/>
                  <wp:cNvGraphicFramePr/>
                  <a:graphic xmlns:a="http://schemas.openxmlformats.org/drawingml/2006/main">
                    <a:graphicData uri="http://schemas.openxmlformats.org/drawingml/2006/picture">
                      <pic:pic xmlns:pic="http://schemas.openxmlformats.org/drawingml/2006/picture">
                        <pic:nvPicPr>
                          <pic:cNvPr id="3947" name="Picture 3947"/>
                          <pic:cNvPicPr/>
                        </pic:nvPicPr>
                        <pic:blipFill rotWithShape="1">
                          <a:blip r:embed="rId7"/>
                          <a:srcRect t="1936"/>
                          <a:stretch/>
                        </pic:blipFill>
                        <pic:spPr bwMode="auto">
                          <a:xfrm>
                            <a:off x="0" y="0"/>
                            <a:ext cx="4337304" cy="2702049"/>
                          </a:xfrm>
                          <a:prstGeom prst="rect">
                            <a:avLst/>
                          </a:prstGeom>
                          <a:ln>
                            <a:noFill/>
                          </a:ln>
                          <a:extLst>
                            <a:ext uri="{53640926-AAD7-44D8-BBD7-CCE9431645EC}">
                              <a14:shadowObscured xmlns:a14="http://schemas.microsoft.com/office/drawing/2010/main"/>
                            </a:ext>
                          </a:extLst>
                        </pic:spPr>
                      </pic:pic>
                    </a:graphicData>
                  </a:graphic>
                </wp:inline>
              </w:drawing>
            </w:r>
          </w:p>
        </w:tc>
      </w:tr>
      <w:tr w:rsidR="00C04603" w14:paraId="00AC0254" w14:textId="77777777">
        <w:tblPrEx>
          <w:tblCellMar>
            <w:top w:w="44" w:type="dxa"/>
            <w:right w:w="73" w:type="dxa"/>
          </w:tblCellMar>
        </w:tblPrEx>
        <w:trPr>
          <w:trHeight w:val="5351"/>
        </w:trPr>
        <w:tc>
          <w:tcPr>
            <w:tcW w:w="2405" w:type="dxa"/>
            <w:tcBorders>
              <w:top w:val="single" w:sz="4" w:space="0" w:color="D8D8D8"/>
              <w:left w:val="single" w:sz="4" w:space="0" w:color="D8D8D8"/>
              <w:bottom w:val="single" w:sz="4" w:space="0" w:color="D8D8D8"/>
              <w:right w:val="single" w:sz="4" w:space="0" w:color="D8D8D8"/>
            </w:tcBorders>
          </w:tcPr>
          <w:p w14:paraId="726CC76B" w14:textId="77777777" w:rsidR="00C04603" w:rsidRDefault="00000000">
            <w:pPr>
              <w:spacing w:after="0"/>
              <w:ind w:left="108"/>
            </w:pPr>
            <w:r>
              <w:rPr>
                <w:b/>
                <w:sz w:val="24"/>
              </w:rPr>
              <w:lastRenderedPageBreak/>
              <w:t xml:space="preserve">Observation </w:t>
            </w:r>
          </w:p>
        </w:tc>
        <w:tc>
          <w:tcPr>
            <w:tcW w:w="6947" w:type="dxa"/>
            <w:tcBorders>
              <w:top w:val="single" w:sz="4" w:space="0" w:color="D8D8D8"/>
              <w:left w:val="single" w:sz="4" w:space="0" w:color="D8D8D8"/>
              <w:bottom w:val="single" w:sz="4" w:space="0" w:color="D8D8D8"/>
              <w:right w:val="single" w:sz="4" w:space="0" w:color="D8D8D8"/>
            </w:tcBorders>
          </w:tcPr>
          <w:p w14:paraId="522B53FF" w14:textId="77777777" w:rsidR="00C04603" w:rsidRDefault="00000000">
            <w:pPr>
              <w:spacing w:after="0" w:line="273" w:lineRule="auto"/>
            </w:pPr>
            <w:r>
              <w:rPr>
                <w:rFonts w:ascii="Cambria" w:eastAsia="Cambria" w:hAnsi="Cambria" w:cs="Cambria"/>
              </w:rPr>
              <w:t xml:space="preserve">The captured packet represents an HTTP response with minimal content due to the 304 Not Modified status. This status is commonly used to optimize performance by reducing unnecessary data transfer when the cached version of a resource is still valid. </w:t>
            </w:r>
          </w:p>
          <w:p w14:paraId="63424EDA" w14:textId="77777777" w:rsidR="00C04603" w:rsidRDefault="00000000">
            <w:pPr>
              <w:spacing w:after="215"/>
            </w:pPr>
            <w:r>
              <w:rPr>
                <w:rFonts w:ascii="Cambria" w:eastAsia="Cambria" w:hAnsi="Cambria" w:cs="Cambria"/>
              </w:rPr>
              <w:t xml:space="preserve"> </w:t>
            </w:r>
          </w:p>
          <w:p w14:paraId="01D7ECA6" w14:textId="77777777" w:rsidR="00C04603" w:rsidRDefault="00000000">
            <w:pPr>
              <w:spacing w:after="16"/>
            </w:pPr>
            <w:r>
              <w:rPr>
                <w:rFonts w:ascii="Cambria" w:eastAsia="Cambria" w:hAnsi="Cambria" w:cs="Cambria"/>
              </w:rPr>
              <w:t xml:space="preserve"> </w:t>
            </w:r>
          </w:p>
          <w:p w14:paraId="539E3B8D" w14:textId="77777777" w:rsidR="00C04603" w:rsidRDefault="00000000">
            <w:pPr>
              <w:spacing w:after="14"/>
            </w:pPr>
            <w:r>
              <w:rPr>
                <w:rFonts w:ascii="Cambria" w:eastAsia="Cambria" w:hAnsi="Cambria" w:cs="Cambria"/>
              </w:rPr>
              <w:t xml:space="preserve">Key TCP Details: </w:t>
            </w:r>
          </w:p>
          <w:p w14:paraId="785F603F" w14:textId="77777777" w:rsidR="00C04603" w:rsidRDefault="00000000">
            <w:pPr>
              <w:numPr>
                <w:ilvl w:val="0"/>
                <w:numId w:val="4"/>
              </w:numPr>
              <w:spacing w:after="0" w:line="274" w:lineRule="auto"/>
            </w:pPr>
            <w:r>
              <w:rPr>
                <w:rFonts w:ascii="Cambria" w:eastAsia="Cambria" w:hAnsi="Cambria" w:cs="Cambria"/>
              </w:rPr>
              <w:t xml:space="preserve">Sequence Number: This ensures that packets are reassembled in the correct order. </w:t>
            </w:r>
          </w:p>
          <w:p w14:paraId="7DFC416D" w14:textId="77777777" w:rsidR="00C04603" w:rsidRDefault="00000000">
            <w:pPr>
              <w:numPr>
                <w:ilvl w:val="0"/>
                <w:numId w:val="4"/>
              </w:numPr>
              <w:spacing w:after="2" w:line="272" w:lineRule="auto"/>
            </w:pPr>
            <w:r>
              <w:rPr>
                <w:rFonts w:ascii="Cambria" w:eastAsia="Cambria" w:hAnsi="Cambria" w:cs="Cambria"/>
              </w:rPr>
              <w:t xml:space="preserve">Acknowledgment Number: This confirms receipt of previous data packets. </w:t>
            </w:r>
          </w:p>
          <w:p w14:paraId="5166EC35" w14:textId="77777777" w:rsidR="00C04603" w:rsidRDefault="00000000">
            <w:pPr>
              <w:numPr>
                <w:ilvl w:val="0"/>
                <w:numId w:val="4"/>
              </w:numPr>
              <w:spacing w:after="219" w:line="272" w:lineRule="auto"/>
            </w:pPr>
            <w:r>
              <w:rPr>
                <w:rFonts w:ascii="Cambria" w:eastAsia="Cambria" w:hAnsi="Cambria" w:cs="Cambria"/>
              </w:rPr>
              <w:t xml:space="preserve">Flags (PSH, ACK): These control the flow of data between client and server. </w:t>
            </w:r>
          </w:p>
          <w:p w14:paraId="74807F99" w14:textId="77777777" w:rsidR="00C04603" w:rsidRDefault="00000000">
            <w:pPr>
              <w:spacing w:after="0"/>
            </w:pPr>
            <w:r>
              <w:rPr>
                <w:sz w:val="24"/>
              </w:rPr>
              <w:t xml:space="preserve"> </w:t>
            </w:r>
          </w:p>
        </w:tc>
      </w:tr>
      <w:tr w:rsidR="00C04603" w14:paraId="6855FFA3" w14:textId="77777777">
        <w:tblPrEx>
          <w:tblCellMar>
            <w:top w:w="44" w:type="dxa"/>
            <w:right w:w="73" w:type="dxa"/>
          </w:tblCellMar>
        </w:tblPrEx>
        <w:trPr>
          <w:trHeight w:val="466"/>
        </w:trPr>
        <w:tc>
          <w:tcPr>
            <w:tcW w:w="2405" w:type="dxa"/>
            <w:tcBorders>
              <w:top w:val="single" w:sz="4" w:space="0" w:color="D8D8D8"/>
              <w:left w:val="single" w:sz="4" w:space="0" w:color="D8D8D8"/>
              <w:bottom w:val="single" w:sz="4" w:space="0" w:color="D8D8D8"/>
              <w:right w:val="single" w:sz="4" w:space="0" w:color="D8D8D8"/>
            </w:tcBorders>
          </w:tcPr>
          <w:p w14:paraId="61E1F9CD" w14:textId="77777777" w:rsidR="00C04603" w:rsidRDefault="00000000">
            <w:pPr>
              <w:spacing w:after="0"/>
              <w:ind w:left="108"/>
            </w:pPr>
            <w:r>
              <w:rPr>
                <w:b/>
                <w:sz w:val="24"/>
              </w:rPr>
              <w:t xml:space="preserve">Self-assessment Q&amp;A </w:t>
            </w:r>
          </w:p>
        </w:tc>
        <w:tc>
          <w:tcPr>
            <w:tcW w:w="6947" w:type="dxa"/>
            <w:tcBorders>
              <w:top w:val="single" w:sz="4" w:space="0" w:color="D8D8D8"/>
              <w:left w:val="single" w:sz="4" w:space="0" w:color="D8D8D8"/>
              <w:bottom w:val="single" w:sz="4" w:space="0" w:color="D8D8D8"/>
              <w:right w:val="single" w:sz="4" w:space="0" w:color="D8D8D8"/>
            </w:tcBorders>
          </w:tcPr>
          <w:p w14:paraId="214DB6BE" w14:textId="300D1568" w:rsidR="003D0049" w:rsidRDefault="003D0049" w:rsidP="003D0049">
            <w:pPr>
              <w:spacing w:after="0"/>
              <w:ind w:left="109"/>
            </w:pPr>
            <w:r>
              <w:t xml:space="preserve">Q: </w:t>
            </w:r>
            <w:r>
              <w:t>What is Wireshark used for in network analysis?</w:t>
            </w:r>
          </w:p>
          <w:p w14:paraId="3D6848ED" w14:textId="21107901" w:rsidR="003D0049" w:rsidRDefault="003D0049" w:rsidP="003D0049">
            <w:pPr>
              <w:spacing w:after="0"/>
              <w:ind w:left="109"/>
            </w:pPr>
            <w:r>
              <w:t xml:space="preserve">Ans: </w:t>
            </w:r>
            <w:r>
              <w:t xml:space="preserve">Wireshark captures and </w:t>
            </w:r>
            <w:proofErr w:type="spellStart"/>
            <w:r>
              <w:t>analyzes</w:t>
            </w:r>
            <w:proofErr w:type="spellEnd"/>
            <w:r>
              <w:t xml:space="preserve"> network traffic, allowing users to inspect packet-level data for various protocols, including HTTP, to troubleshoot and study network </w:t>
            </w:r>
            <w:proofErr w:type="spellStart"/>
            <w:r>
              <w:t>behavior</w:t>
            </w:r>
            <w:proofErr w:type="spellEnd"/>
            <w:r>
              <w:t>.</w:t>
            </w:r>
          </w:p>
          <w:p w14:paraId="3423131A" w14:textId="77777777" w:rsidR="003D0049" w:rsidRDefault="003D0049" w:rsidP="003D0049">
            <w:pPr>
              <w:spacing w:after="0"/>
              <w:ind w:left="109"/>
            </w:pPr>
          </w:p>
          <w:p w14:paraId="1570DBAC" w14:textId="40A0ABFB" w:rsidR="003D0049" w:rsidRDefault="003D0049" w:rsidP="003D0049">
            <w:pPr>
              <w:spacing w:after="0"/>
              <w:ind w:left="109"/>
            </w:pPr>
            <w:r>
              <w:t xml:space="preserve">Q: </w:t>
            </w:r>
            <w:r>
              <w:t>How does Wireshark capture HTTP traffic?</w:t>
            </w:r>
          </w:p>
          <w:p w14:paraId="25A81BD8" w14:textId="35FDA40D" w:rsidR="003D0049" w:rsidRDefault="003D0049" w:rsidP="003D0049">
            <w:pPr>
              <w:spacing w:after="0"/>
              <w:ind w:left="109"/>
            </w:pPr>
            <w:r>
              <w:t xml:space="preserve">Ans: </w:t>
            </w:r>
            <w:r>
              <w:t>Wireshark captures HTTP traffic by monitoring packets sent over port 80 or 443, allowing users to view headers, content, and other protocol-specific data for analysis.</w:t>
            </w:r>
          </w:p>
          <w:p w14:paraId="691970E1" w14:textId="77777777" w:rsidR="003D0049" w:rsidRDefault="003D0049" w:rsidP="003D0049">
            <w:pPr>
              <w:spacing w:after="0"/>
              <w:ind w:left="109"/>
            </w:pPr>
          </w:p>
          <w:p w14:paraId="003B7079" w14:textId="2000F151" w:rsidR="003D0049" w:rsidRDefault="003D0049" w:rsidP="003D0049">
            <w:pPr>
              <w:spacing w:after="0"/>
              <w:ind w:left="109"/>
            </w:pPr>
            <w:r>
              <w:t xml:space="preserve">Q: </w:t>
            </w:r>
            <w:r>
              <w:t>What can be learned from HTTP packet analysis using Wireshark?</w:t>
            </w:r>
          </w:p>
          <w:p w14:paraId="35390A89" w14:textId="178BC0D1" w:rsidR="00C04603" w:rsidRDefault="003D0049" w:rsidP="003D0049">
            <w:pPr>
              <w:spacing w:after="0"/>
              <w:ind w:left="109"/>
            </w:pPr>
            <w:r>
              <w:t xml:space="preserve">Ans: </w:t>
            </w:r>
            <w:r>
              <w:t>HTTP packet analysis reveals request/response details, headers, status codes, and payloads, helping understand web communication, troubleshooting, and security analysis.</w:t>
            </w:r>
          </w:p>
        </w:tc>
      </w:tr>
      <w:tr w:rsidR="00C04603" w14:paraId="6C346E80" w14:textId="77777777">
        <w:tblPrEx>
          <w:tblCellMar>
            <w:top w:w="44" w:type="dxa"/>
            <w:right w:w="73" w:type="dxa"/>
          </w:tblCellMar>
        </w:tblPrEx>
        <w:trPr>
          <w:trHeight w:val="2631"/>
        </w:trPr>
        <w:tc>
          <w:tcPr>
            <w:tcW w:w="2405" w:type="dxa"/>
            <w:tcBorders>
              <w:top w:val="single" w:sz="4" w:space="0" w:color="D8D8D8"/>
              <w:left w:val="single" w:sz="4" w:space="0" w:color="D8D8D8"/>
              <w:bottom w:val="single" w:sz="4" w:space="0" w:color="D8D8D8"/>
              <w:right w:val="single" w:sz="4" w:space="0" w:color="D8D8D8"/>
            </w:tcBorders>
          </w:tcPr>
          <w:p w14:paraId="463CF033" w14:textId="77777777" w:rsidR="00C04603" w:rsidRDefault="00000000">
            <w:pPr>
              <w:spacing w:after="0"/>
              <w:ind w:left="108"/>
            </w:pPr>
            <w:r>
              <w:rPr>
                <w:b/>
                <w:sz w:val="24"/>
              </w:rPr>
              <w:t xml:space="preserve">Conclusion </w:t>
            </w:r>
          </w:p>
        </w:tc>
        <w:tc>
          <w:tcPr>
            <w:tcW w:w="6947" w:type="dxa"/>
            <w:tcBorders>
              <w:top w:val="single" w:sz="4" w:space="0" w:color="D8D8D8"/>
              <w:left w:val="single" w:sz="4" w:space="0" w:color="D8D8D8"/>
              <w:bottom w:val="single" w:sz="4" w:space="0" w:color="D8D8D8"/>
              <w:right w:val="single" w:sz="4" w:space="0" w:color="D8D8D8"/>
            </w:tcBorders>
          </w:tcPr>
          <w:p w14:paraId="2AD7A228" w14:textId="77777777" w:rsidR="00C04603" w:rsidRDefault="00000000">
            <w:pPr>
              <w:spacing w:after="0" w:line="240" w:lineRule="auto"/>
              <w:ind w:left="109" w:right="59"/>
            </w:pPr>
            <w:r>
              <w:rPr>
                <w:sz w:val="24"/>
              </w:rPr>
              <w:t xml:space="preserve">This experiment demonstrated how to use Wireshark to capture, filter, and </w:t>
            </w:r>
            <w:proofErr w:type="spellStart"/>
            <w:r>
              <w:rPr>
                <w:sz w:val="24"/>
              </w:rPr>
              <w:t>analyze</w:t>
            </w:r>
            <w:proofErr w:type="spellEnd"/>
            <w:r>
              <w:rPr>
                <w:sz w:val="24"/>
              </w:rPr>
              <w:t xml:space="preserve"> network traffic, focusing on the HTTP protocol. It provided insights into how web browsers and servers communicate over TCP, and how HTTP responses like 304 Not Modified help save bandwidth. The packet details, such as sequence and acknowledgment numbers, flags, and HTTP headers, were key elements in understanding the structure of network communication. </w:t>
            </w:r>
          </w:p>
          <w:p w14:paraId="2D7492E7" w14:textId="77777777" w:rsidR="00C04603" w:rsidRDefault="00000000">
            <w:pPr>
              <w:spacing w:after="0"/>
              <w:ind w:left="109"/>
            </w:pPr>
            <w:r>
              <w:rPr>
                <w:sz w:val="24"/>
              </w:rPr>
              <w:t xml:space="preserve"> </w:t>
            </w:r>
          </w:p>
        </w:tc>
      </w:tr>
    </w:tbl>
    <w:p w14:paraId="32800263" w14:textId="77777777" w:rsidR="00C04603" w:rsidRDefault="00000000">
      <w:pPr>
        <w:spacing w:after="0"/>
        <w:ind w:left="-100"/>
        <w:jc w:val="both"/>
      </w:pPr>
      <w:r>
        <w:rPr>
          <w:sz w:val="24"/>
        </w:rPr>
        <w:t xml:space="preserve"> </w:t>
      </w:r>
    </w:p>
    <w:p w14:paraId="73E85A5E" w14:textId="77777777" w:rsidR="00C04603" w:rsidRDefault="00000000">
      <w:pPr>
        <w:spacing w:after="0"/>
        <w:ind w:left="-100"/>
        <w:jc w:val="both"/>
      </w:pPr>
      <w:r>
        <w:rPr>
          <w:sz w:val="24"/>
        </w:rPr>
        <w:t xml:space="preserve"> </w:t>
      </w:r>
    </w:p>
    <w:p w14:paraId="33DFB026" w14:textId="77777777" w:rsidR="00C04603" w:rsidRDefault="00000000">
      <w:pPr>
        <w:spacing w:after="0"/>
        <w:ind w:left="-100"/>
        <w:jc w:val="both"/>
      </w:pPr>
      <w:r>
        <w:t xml:space="preserve"> </w:t>
      </w:r>
    </w:p>
    <w:sectPr w:rsidR="00C04603">
      <w:footerReference w:type="even" r:id="rId8"/>
      <w:footerReference w:type="default" r:id="rId9"/>
      <w:footerReference w:type="first" r:id="rId10"/>
      <w:pgSz w:w="12240" w:h="15840"/>
      <w:pgMar w:top="926" w:right="1440" w:bottom="1440" w:left="1440" w:header="720" w:footer="6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CCA2F" w14:textId="77777777" w:rsidR="00C865CE" w:rsidRDefault="00C865CE">
      <w:pPr>
        <w:spacing w:after="0" w:line="240" w:lineRule="auto"/>
      </w:pPr>
      <w:r>
        <w:separator/>
      </w:r>
    </w:p>
  </w:endnote>
  <w:endnote w:type="continuationSeparator" w:id="0">
    <w:p w14:paraId="577119EB" w14:textId="77777777" w:rsidR="00C865CE" w:rsidRDefault="00C8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D0F67" w14:textId="77777777" w:rsidR="00C04603" w:rsidRDefault="00000000">
    <w:pPr>
      <w:tabs>
        <w:tab w:val="right" w:pos="9360"/>
      </w:tabs>
      <w:spacing w:after="0"/>
      <w:ind w:left="-100"/>
    </w:pPr>
    <w:r>
      <w:rPr>
        <w:sz w:val="31"/>
        <w:vertAlign w:val="subscript"/>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204C1" w14:textId="77777777" w:rsidR="00C04603" w:rsidRDefault="00000000">
    <w:pPr>
      <w:tabs>
        <w:tab w:val="right" w:pos="9360"/>
      </w:tabs>
      <w:spacing w:after="0"/>
      <w:ind w:left="-100"/>
    </w:pPr>
    <w:r>
      <w:rPr>
        <w:sz w:val="31"/>
        <w:vertAlign w:val="subscript"/>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6F406" w14:textId="77777777" w:rsidR="00C04603" w:rsidRDefault="00000000">
    <w:pPr>
      <w:tabs>
        <w:tab w:val="right" w:pos="9360"/>
      </w:tabs>
      <w:spacing w:after="0"/>
      <w:ind w:left="-100"/>
    </w:pPr>
    <w:r>
      <w:rPr>
        <w:sz w:val="31"/>
        <w:vertAlign w:val="subscript"/>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A50CE" w14:textId="77777777" w:rsidR="00C865CE" w:rsidRDefault="00C865CE">
      <w:pPr>
        <w:spacing w:after="0" w:line="240" w:lineRule="auto"/>
      </w:pPr>
      <w:r>
        <w:separator/>
      </w:r>
    </w:p>
  </w:footnote>
  <w:footnote w:type="continuationSeparator" w:id="0">
    <w:p w14:paraId="6188C0C1" w14:textId="77777777" w:rsidR="00C865CE" w:rsidRDefault="00C86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A57A3"/>
    <w:multiLevelType w:val="hybridMultilevel"/>
    <w:tmpl w:val="8B581BA2"/>
    <w:lvl w:ilvl="0" w:tplc="6DFCF23A">
      <w:start w:val="1"/>
      <w:numFmt w:val="bullet"/>
      <w:lvlText w:val="-"/>
      <w:lvlJc w:val="left"/>
      <w:pPr>
        <w:ind w:left="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BC70DE">
      <w:start w:val="1"/>
      <w:numFmt w:val="bullet"/>
      <w:lvlText w:val="o"/>
      <w:lvlJc w:val="left"/>
      <w:pPr>
        <w:ind w:left="13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7E3A78">
      <w:start w:val="1"/>
      <w:numFmt w:val="bullet"/>
      <w:lvlText w:val="▪"/>
      <w:lvlJc w:val="left"/>
      <w:pPr>
        <w:ind w:left="20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CAD724">
      <w:start w:val="1"/>
      <w:numFmt w:val="bullet"/>
      <w:lvlText w:val="•"/>
      <w:lvlJc w:val="left"/>
      <w:pPr>
        <w:ind w:left="27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20E226">
      <w:start w:val="1"/>
      <w:numFmt w:val="bullet"/>
      <w:lvlText w:val="o"/>
      <w:lvlJc w:val="left"/>
      <w:pPr>
        <w:ind w:left="35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A40F48">
      <w:start w:val="1"/>
      <w:numFmt w:val="bullet"/>
      <w:lvlText w:val="▪"/>
      <w:lvlJc w:val="left"/>
      <w:pPr>
        <w:ind w:left="42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0221DE">
      <w:start w:val="1"/>
      <w:numFmt w:val="bullet"/>
      <w:lvlText w:val="•"/>
      <w:lvlJc w:val="left"/>
      <w:pPr>
        <w:ind w:left="49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807F78">
      <w:start w:val="1"/>
      <w:numFmt w:val="bullet"/>
      <w:lvlText w:val="o"/>
      <w:lvlJc w:val="left"/>
      <w:pPr>
        <w:ind w:left="56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D24956">
      <w:start w:val="1"/>
      <w:numFmt w:val="bullet"/>
      <w:lvlText w:val="▪"/>
      <w:lvlJc w:val="left"/>
      <w:pPr>
        <w:ind w:left="6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7708DF"/>
    <w:multiLevelType w:val="hybridMultilevel"/>
    <w:tmpl w:val="108C279C"/>
    <w:lvl w:ilvl="0" w:tplc="09E01F0C">
      <w:start w:val="1"/>
      <w:numFmt w:val="bullet"/>
      <w:lvlText w:val="-"/>
      <w:lvlJc w:val="left"/>
      <w:pPr>
        <w:ind w:left="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0696CC">
      <w:start w:val="1"/>
      <w:numFmt w:val="bullet"/>
      <w:lvlText w:val="o"/>
      <w:lvlJc w:val="left"/>
      <w:pPr>
        <w:ind w:left="12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2E11C6">
      <w:start w:val="1"/>
      <w:numFmt w:val="bullet"/>
      <w:lvlText w:val="▪"/>
      <w:lvlJc w:val="left"/>
      <w:pPr>
        <w:ind w:left="20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C0DF02">
      <w:start w:val="1"/>
      <w:numFmt w:val="bullet"/>
      <w:lvlText w:val="•"/>
      <w:lvlJc w:val="left"/>
      <w:pPr>
        <w:ind w:left="2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8676A0">
      <w:start w:val="1"/>
      <w:numFmt w:val="bullet"/>
      <w:lvlText w:val="o"/>
      <w:lvlJc w:val="left"/>
      <w:pPr>
        <w:ind w:left="34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0C9060">
      <w:start w:val="1"/>
      <w:numFmt w:val="bullet"/>
      <w:lvlText w:val="▪"/>
      <w:lvlJc w:val="left"/>
      <w:pPr>
        <w:ind w:left="41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3838A2">
      <w:start w:val="1"/>
      <w:numFmt w:val="bullet"/>
      <w:lvlText w:val="•"/>
      <w:lvlJc w:val="left"/>
      <w:pPr>
        <w:ind w:left="48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26FD94">
      <w:start w:val="1"/>
      <w:numFmt w:val="bullet"/>
      <w:lvlText w:val="o"/>
      <w:lvlJc w:val="left"/>
      <w:pPr>
        <w:ind w:left="56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9645DE">
      <w:start w:val="1"/>
      <w:numFmt w:val="bullet"/>
      <w:lvlText w:val="▪"/>
      <w:lvlJc w:val="left"/>
      <w:pPr>
        <w:ind w:left="63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AD1995"/>
    <w:multiLevelType w:val="hybridMultilevel"/>
    <w:tmpl w:val="33C80E42"/>
    <w:lvl w:ilvl="0" w:tplc="3CBC7B5A">
      <w:start w:val="1"/>
      <w:numFmt w:val="bullet"/>
      <w:lvlText w:val="-"/>
      <w:lvlJc w:val="left"/>
      <w:pPr>
        <w:ind w:left="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994EC0A">
      <w:start w:val="1"/>
      <w:numFmt w:val="bullet"/>
      <w:lvlText w:val="o"/>
      <w:lvlJc w:val="left"/>
      <w:pPr>
        <w:ind w:left="10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B34BAD4">
      <w:start w:val="1"/>
      <w:numFmt w:val="bullet"/>
      <w:lvlText w:val="▪"/>
      <w:lvlJc w:val="left"/>
      <w:pPr>
        <w:ind w:left="18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D2CB3F4">
      <w:start w:val="1"/>
      <w:numFmt w:val="bullet"/>
      <w:lvlText w:val="•"/>
      <w:lvlJc w:val="left"/>
      <w:pPr>
        <w:ind w:left="25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290472A">
      <w:start w:val="1"/>
      <w:numFmt w:val="bullet"/>
      <w:lvlText w:val="o"/>
      <w:lvlJc w:val="left"/>
      <w:pPr>
        <w:ind w:left="32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B824A5A">
      <w:start w:val="1"/>
      <w:numFmt w:val="bullet"/>
      <w:lvlText w:val="▪"/>
      <w:lvlJc w:val="left"/>
      <w:pPr>
        <w:ind w:left="39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9004FFC">
      <w:start w:val="1"/>
      <w:numFmt w:val="bullet"/>
      <w:lvlText w:val="•"/>
      <w:lvlJc w:val="left"/>
      <w:pPr>
        <w:ind w:left="46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FB46C42">
      <w:start w:val="1"/>
      <w:numFmt w:val="bullet"/>
      <w:lvlText w:val="o"/>
      <w:lvlJc w:val="left"/>
      <w:pPr>
        <w:ind w:left="54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DA4983C">
      <w:start w:val="1"/>
      <w:numFmt w:val="bullet"/>
      <w:lvlText w:val="▪"/>
      <w:lvlJc w:val="left"/>
      <w:pPr>
        <w:ind w:left="6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75753F"/>
    <w:multiLevelType w:val="hybridMultilevel"/>
    <w:tmpl w:val="A260DF1A"/>
    <w:lvl w:ilvl="0" w:tplc="ABBE3A66">
      <w:start w:val="1"/>
      <w:numFmt w:val="bullet"/>
      <w:lvlText w:val="-"/>
      <w:lvlJc w:val="left"/>
      <w:pPr>
        <w:ind w:left="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281D36">
      <w:start w:val="1"/>
      <w:numFmt w:val="bullet"/>
      <w:lvlText w:val="o"/>
      <w:lvlJc w:val="left"/>
      <w:pPr>
        <w:ind w:left="11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AEC568">
      <w:start w:val="1"/>
      <w:numFmt w:val="bullet"/>
      <w:lvlText w:val="▪"/>
      <w:lvlJc w:val="left"/>
      <w:pPr>
        <w:ind w:left="19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4FCAA46">
      <w:start w:val="1"/>
      <w:numFmt w:val="bullet"/>
      <w:lvlText w:val="•"/>
      <w:lvlJc w:val="left"/>
      <w:pPr>
        <w:ind w:left="26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2E52D2">
      <w:start w:val="1"/>
      <w:numFmt w:val="bullet"/>
      <w:lvlText w:val="o"/>
      <w:lvlJc w:val="left"/>
      <w:pPr>
        <w:ind w:left="33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4E1D96">
      <w:start w:val="1"/>
      <w:numFmt w:val="bullet"/>
      <w:lvlText w:val="▪"/>
      <w:lvlJc w:val="left"/>
      <w:pPr>
        <w:ind w:left="40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84A549C">
      <w:start w:val="1"/>
      <w:numFmt w:val="bullet"/>
      <w:lvlText w:val="•"/>
      <w:lvlJc w:val="left"/>
      <w:pPr>
        <w:ind w:left="4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7E73DE">
      <w:start w:val="1"/>
      <w:numFmt w:val="bullet"/>
      <w:lvlText w:val="o"/>
      <w:lvlJc w:val="left"/>
      <w:pPr>
        <w:ind w:left="55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66E80A">
      <w:start w:val="1"/>
      <w:numFmt w:val="bullet"/>
      <w:lvlText w:val="▪"/>
      <w:lvlJc w:val="left"/>
      <w:pPr>
        <w:ind w:left="6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66236383">
    <w:abstractNumId w:val="3"/>
  </w:num>
  <w:num w:numId="2" w16cid:durableId="713045333">
    <w:abstractNumId w:val="0"/>
  </w:num>
  <w:num w:numId="3" w16cid:durableId="306402615">
    <w:abstractNumId w:val="1"/>
  </w:num>
  <w:num w:numId="4" w16cid:durableId="1262642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603"/>
    <w:rsid w:val="003D0049"/>
    <w:rsid w:val="00560CFC"/>
    <w:rsid w:val="009308BC"/>
    <w:rsid w:val="00C04603"/>
    <w:rsid w:val="00C86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5055"/>
  <w15:docId w15:val="{76AA14A5-6678-453D-A05A-A394E163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704169">
      <w:bodyDiv w:val="1"/>
      <w:marLeft w:val="0"/>
      <w:marRight w:val="0"/>
      <w:marTop w:val="0"/>
      <w:marBottom w:val="0"/>
      <w:divBdr>
        <w:top w:val="none" w:sz="0" w:space="0" w:color="auto"/>
        <w:left w:val="none" w:sz="0" w:space="0" w:color="auto"/>
        <w:bottom w:val="none" w:sz="0" w:space="0" w:color="auto"/>
        <w:right w:val="none" w:sz="0" w:space="0" w:color="auto"/>
      </w:divBdr>
    </w:div>
    <w:div w:id="1572815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 10 098</dc:title>
  <dc:subject/>
  <dc:creator>SAM</dc:creator>
  <cp:keywords/>
  <cp:lastModifiedBy>vaibhav sharma</cp:lastModifiedBy>
  <cp:revision>3</cp:revision>
  <cp:lastPrinted>2024-10-22T13:22:00Z</cp:lastPrinted>
  <dcterms:created xsi:type="dcterms:W3CDTF">2024-10-22T13:22:00Z</dcterms:created>
  <dcterms:modified xsi:type="dcterms:W3CDTF">2024-10-22T13:25:00Z</dcterms:modified>
</cp:coreProperties>
</file>