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rq0qij98k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ZIP 2 — Signal Definitions &amp; Canonical Metrics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/zip-2/README.md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pwwxoi2ay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ZIP 2 defines </w:t>
      </w:r>
      <w:r w:rsidDel="00000000" w:rsidR="00000000" w:rsidRPr="00000000">
        <w:rPr>
          <w:b w:val="1"/>
          <w:bCs w:val="1"/>
          <w:rtl w:val="0"/>
        </w:rPr>
        <w:t xml:space="preserve">canonical signals</w:t>
      </w:r>
      <w:r w:rsidDel="00000000" w:rsidR="00000000" w:rsidRPr="00000000">
        <w:rPr>
          <w:rtl w:val="0"/>
        </w:rPr>
        <w:t xml:space="preserve"> used across enforcement and observability. Signals are deterministic facts about data behavior (e.g., null rate, freshness lag, distribution metrics).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 are inputs — not judgments.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b4j9agb26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lives in this ZIP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 definitions and schemas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 computation contracts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Windowing semantics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Versioned signal catalogs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m8vwwm0xf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ZIP does NOT do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define thresholds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enforce rules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interpret meaning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decide drift or violations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bktia5pm2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Authority boundaries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Signals are </w:t>
      </w:r>
      <w:r w:rsidDel="00000000" w:rsidR="00000000" w:rsidRPr="00000000">
        <w:rPr>
          <w:b w:val="1"/>
          <w:bCs w:val="1"/>
          <w:rtl w:val="0"/>
        </w:rPr>
        <w:t xml:space="preserve">facts</w:t>
      </w:r>
      <w:r w:rsidDel="00000000" w:rsidR="00000000" w:rsidRPr="00000000">
        <w:rPr>
          <w:rtl w:val="0"/>
        </w:rPr>
        <w:t xml:space="preserve">, never policy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 reference signals; signals never reference contracts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2ichfvqs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Used by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ZIP 4 (rule evaluation inputs)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ZIP 8 (observation and drift analysis)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oi3ora6kq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Further reading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Supporting Levers Blueprint — Signal Ingestion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Doc — Signal Collection &amp; Metric Computation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