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mp0emkd42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Surface Blueprint 1: Explorer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Read-Only Authority Surface (Interpretation &amp; Trust Layer)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wmffvscdt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surface 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Explorer is the primary </w:t>
      </w:r>
      <w:r w:rsidDel="00000000" w:rsidR="00000000" w:rsidRPr="00000000">
        <w:rPr>
          <w:b w:val="1"/>
          <w:bCs w:val="1"/>
          <w:rtl w:val="0"/>
        </w:rPr>
        <w:t xml:space="preserve">interpretation surface</w:t>
      </w:r>
      <w:r w:rsidDel="00000000" w:rsidR="00000000" w:rsidRPr="00000000">
        <w:rPr>
          <w:rtl w:val="0"/>
        </w:rPr>
        <w:t xml:space="preserve"> of nvariant. It renders contracts, enforcement outcomes, and observed behavior in a way that is legible, inspectable, and explainable—without permitting control, mutation, or intent.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Explorer does not introduce authority.</w:t>
        <w:br w:type="textWrapping"/>
        <w:t xml:space="preserve"> It visualizes authority that already exists.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26zfklgpp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surface exists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systems fail when users cannot answer: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is enforced?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When was it enforced?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 did it fail or pass?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Who is impacted?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Explorer exists to eliminate ambiguity by presenting the system’s historical truth clearly, consistently, and without editorialization.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q6d9twjo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core ZIPs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Explorer is strictly downstream of: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ZIP 1</w:t>
      </w:r>
      <w:r w:rsidDel="00000000" w:rsidR="00000000" w:rsidRPr="00000000">
        <w:rPr>
          <w:rtl w:val="0"/>
        </w:rPr>
        <w:t xml:space="preserve"> (contract definition &amp; versioning)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ZIP 4</w:t>
      </w:r>
      <w:r w:rsidDel="00000000" w:rsidR="00000000" w:rsidRPr="00000000">
        <w:rPr>
          <w:rtl w:val="0"/>
        </w:rPr>
        <w:t xml:space="preserve"> (enforcement outcomes)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ZIP 8</w:t>
      </w:r>
      <w:r w:rsidDel="00000000" w:rsidR="00000000" w:rsidRPr="00000000">
        <w:rPr>
          <w:rtl w:val="0"/>
        </w:rPr>
        <w:t xml:space="preserve"> (observations &amp; proposals)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Explorer cannot: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 edit drafts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contracts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or dismiss proposals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enforcement outcomes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twotjt266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consumers validating trust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Engineers debugging enforcement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managers assessing governance posture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Auditors and compliance reviewers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Executives evaluating reliability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cz15eiph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layout &amp; navigation structure (hardened)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4y4xfzlnu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layout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Left-hand navigation</w:t>
      </w:r>
      <w:r w:rsidDel="00000000" w:rsidR="00000000" w:rsidRPr="00000000">
        <w:rPr>
          <w:rtl w:val="0"/>
        </w:rPr>
        <w:t xml:space="preserve"> for top-level domains: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Enforcement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Observations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content pane</w:t>
      </w:r>
      <w:r w:rsidDel="00000000" w:rsidR="00000000" w:rsidRPr="00000000">
        <w:rPr>
          <w:rtl w:val="0"/>
        </w:rPr>
        <w:t xml:space="preserve"> is table-first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Right-side contextual drawer</w:t>
      </w:r>
      <w:r w:rsidDel="00000000" w:rsidR="00000000" w:rsidRPr="00000000">
        <w:rPr>
          <w:rtl w:val="0"/>
        </w:rPr>
        <w:t xml:space="preserve"> (optional) for lineage or metadata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modal-based navigation for primary flows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uct282x6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 guarantees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deep action nesting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reflects selected object + version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navigation (back/forward) preserves context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7fsahqn6h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Guaranteed views (non-negotiable)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ph7f5wa8a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Contracts (table-first)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must include: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type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published version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enforcement status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ygaha7qc7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Detail (tabbed)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 must include: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 are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version-scoped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bwjqymsoe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Enforcement Runs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Chronological table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outcome labeling (pass / warn / fail)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Blocking indicator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Drill-down to rule-level violations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5x6dhjqwg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 Behavior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Time-series signal views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classification labels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indicators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proposals (if any)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1iqifbyv0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behavioral guarantees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</w:t>
      </w:r>
      <w:r w:rsidDel="00000000" w:rsidR="00000000" w:rsidRPr="00000000">
        <w:rPr>
          <w:b w:val="1"/>
          <w:bCs w:val="1"/>
          <w:rtl w:val="0"/>
        </w:rPr>
        <w:t xml:space="preserve">version and timestamp are always visible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view mixes data from different versions implicitly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“Latest” is always labeled explicitly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≠ loading ≠ error states are visually distinct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evaluations are explicitly labeled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p7guge3v9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Lineage visualization rules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Lineage may be shown as: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expandable tree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list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graph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Lineage </w:t>
      </w:r>
      <w:r w:rsidDel="00000000" w:rsidR="00000000" w:rsidRPr="00000000">
        <w:rPr>
          <w:b w:val="1"/>
          <w:bCs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imply causality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enforcement logic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interaction that alters routing or scope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Lineage is explanatory only.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ii40z27d1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Interaction constraints (intentional)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Explorer users cannot: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“fix” or “acknowledge”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 state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workflows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or dismiss anything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UI affordance implying control is disallowed.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o50nvmwe9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&amp; violation presentation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Errors name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, not people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are precise and neutral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violations link to: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version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enforcement run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summarization hides raw facts.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q1w5z9vt9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 &amp; legibility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navigable tables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accessible errors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never encodes meaning alone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views remain readable at scale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go90jl45r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Explorer succeeds when: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non-technical user can explain an enforcement failure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auditor can trace history end-to-end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engineer can debug without re-running pipelines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increases without granting control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