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End-to-End on Cloud SQL — Detailed Guide</w:t>
      </w:r>
      <w:r/>
    </w:p>
    <w:p>
      <w:r/>
      <w:r>
        <w:rPr>
          <w:b/>
        </w:rPr>
        <w:t>Notebook:</w:t>
      </w:r>
      <w:r>
        <w:t xml:space="preserve"> </w:t>
      </w:r>
      <w:r>
        <w:rPr>
          <w:rFonts w:ascii="Courier" w:hAnsi="Courier"/>
        </w:rPr>
        <w:t>backend_py/rag_end_to_end_psycopg2_v1.ipynb</w:t>
      </w:r>
      <w:r/>
    </w:p>
    <w:p>
      <w:r/>
      <w:r>
        <w:t>This guide explains, in plain language and in detail, every step of the notebook: what it does, the code behind it, why it's there, what to change, and how to read the results. It's written for someone new to RAG.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0. The big picture — what is RAG?</w:t>
      </w:r>
      <w:r/>
    </w:p>
    <w:p>
      <w:r/>
      <w:r>
        <w:rPr>
          <w:b/>
        </w:rPr>
        <w:t>RAG = Retrieval-Augmented Generation.</w:t>
      </w:r>
      <w:r>
        <w:t xml:space="preserve"> To answer a question about </w:t>
      </w:r>
      <w:r>
        <w:rPr>
          <w:i/>
        </w:rPr>
        <w:t>your</w:t>
      </w:r>
      <w:r>
        <w:t xml:space="preserve"> documents, a plain LLM isn't enough — it doesn't know your data. RAG fixes that in five moves: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Chunk</w:t>
      </w:r>
      <w:r>
        <w:t xml:space="preserve"> — cut each document into small pieces.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Embed</w:t>
      </w:r>
      <w:r>
        <w:t xml:space="preserve"> — turn each piece into a </w:t>
      </w:r>
      <w:r>
        <w:rPr>
          <w:i/>
        </w:rPr>
        <w:t>vector</w:t>
      </w:r>
      <w:r>
        <w:t xml:space="preserve"> (a list of numbers) that captures its meaning. Pieces with similar meaning get vectors that are close together.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Store</w:t>
      </w:r>
      <w:r>
        <w:t xml:space="preserve"> — save those vectors in PostgreSQL using the </w:t>
      </w:r>
      <w:r>
        <w:rPr>
          <w:b/>
        </w:rPr>
        <w:t>pgvector</w:t>
      </w:r>
      <w:r>
        <w:t xml:space="preserve"> extension.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Retrieve</w:t>
      </w:r>
      <w:r>
        <w:t xml:space="preserve"> — for a question, embed it too, then find the stored pieces whose vectors are closest (this is </w:t>
      </w:r>
      <w:r>
        <w:rPr>
          <w:i/>
        </w:rPr>
        <w:t>vector search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Generate</w:t>
      </w:r>
      <w:r>
        <w:t xml:space="preserve"> — hand those pieces to Gemini and let it write the answer.</w:t>
      </w:r>
      <w:r/>
      <w:r/>
    </w:p>
    <w:p>
      <w:r/>
      <w:r>
        <w:t xml:space="preserve">The two choices that most affect quality are </w:t>
      </w:r>
      <w:r>
        <w:rPr>
          <w:b/>
        </w:rPr>
        <w:t>which embedding model</w:t>
      </w:r>
      <w:r>
        <w:t xml:space="preserve"> and </w:t>
      </w:r>
      <w:r>
        <w:rPr>
          <w:b/>
        </w:rPr>
        <w:t>which chunking method</w:t>
      </w:r>
      <w:r>
        <w:t xml:space="preserve"> you use. There is no universal best — it depends on your data. So this notebook tries several of each and </w:t>
      </w:r>
      <w:r>
        <w:rPr>
          <w:b/>
        </w:rPr>
        <w:t>measures</w:t>
      </w:r>
      <w:r>
        <w:t xml:space="preserve"> them to find the best for you.</w:t>
      </w:r>
      <w:r/>
    </w:p>
    <w:p>
      <w:r/>
      <w:r>
        <w:rPr>
          <w:rFonts w:ascii="Courier" w:hAnsi="Courier"/>
        </w:rPr>
        <w:t>document ─▶ chunk ─▶ embed ─▶ store in pgvector</w:t>
        <w:br/>
        <w:t xml:space="preserve">                                     │</w:t>
        <w:br/>
        <w:t>question ─▶ embed ─▶ vector search ──┘─▶ top pieces ─▶ Gemini ─▶ answer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Key terms (glossary)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Plain 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Embedding</w:t>
            </w:r>
          </w:p>
        </w:tc>
        <w:tc>
          <w:tcPr>
            <w:tcW w:type="dxa" w:w="4320"/>
          </w:tcPr>
          <w:p>
            <w:r>
              <w:t>A list of numbers representing the meaning of a piece of text. Same model always makes comparable numbers.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t>How long that list is (e.g. 768 or 3072). Each model has a fixed dimension.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Chunk</w:t>
            </w:r>
          </w:p>
        </w:tc>
        <w:tc>
          <w:tcPr>
            <w:tcW w:type="dxa" w:w="4320"/>
          </w:tcPr>
          <w:p>
            <w:r>
              <w:t>One small piece of a document.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pgvector</w:t>
            </w:r>
          </w:p>
        </w:tc>
        <w:tc>
          <w:tcPr>
            <w:tcW w:type="dxa" w:w="4320"/>
          </w:tcPr>
          <w:p>
            <w:r>
              <w:t>A Postgres extension that stores vectors and finds nearest ones fast.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Cosine distance (</w:t>
            </w:r>
            <w:r>
              <w:rPr>
                <w:rFonts w:ascii="Courier" w:hAnsi="Courier"/>
                <w:b/>
              </w:rPr>
              <w:t>&lt;=&gt;</w:t>
            </w:r>
            <w:r>
              <w:rPr>
                <w:b/>
              </w:rPr>
              <w:t>)</w:t>
            </w:r>
          </w:p>
        </w:tc>
        <w:tc>
          <w:tcPr>
            <w:tcW w:type="dxa" w:w="4320"/>
          </w:tcPr>
          <w:p>
            <w:r>
              <w:t>How far apart two vectors are in meaning: 0 = identical, ~1 = unrelated.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HNSW index</w:t>
            </w:r>
          </w:p>
        </w:tc>
        <w:tc>
          <w:tcPr>
            <w:tcW w:type="dxa" w:w="4320"/>
          </w:tcPr>
          <w:p>
            <w:r>
              <w:t>A special index that makes nearest-vector search fast on big tables.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Gold set</w:t>
            </w:r>
          </w:p>
        </w:tc>
        <w:tc>
          <w:tcPr>
            <w:tcW w:type="dxa" w:w="4320"/>
          </w:tcPr>
          <w:p>
            <w:r>
              <w:t>Your test questions, each labelled with the document that should answer it. Used to score methods.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recall@k</w:t>
            </w:r>
          </w:p>
        </w:tc>
        <w:tc>
          <w:tcPr>
            <w:tcW w:type="dxa" w:w="4320"/>
          </w:tcPr>
          <w:p>
            <w:r>
              <w:t xml:space="preserve">Of your test questions, the fraction where the right document appears in the top </w:t>
            </w:r>
            <w:r>
              <w:rPr>
                <w:i/>
              </w:rPr>
              <w:t>k</w:t>
            </w:r>
            <w:r>
              <w:t xml:space="preserve"> results.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MRR</w:t>
            </w:r>
          </w:p>
        </w:tc>
        <w:tc>
          <w:tcPr>
            <w:tcW w:type="dxa" w:w="4320"/>
          </w:tcPr>
          <w:p>
            <w:r>
              <w:t xml:space="preserve">Mean Reciprocal Rank — how </w:t>
            </w:r>
            <w:r>
              <w:rPr>
                <w:i/>
              </w:rPr>
              <w:t>high</w:t>
            </w:r>
            <w:r>
              <w:t xml:space="preserve"> the right answer ranks on average (1.0 = always first).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Prerequisites</w:t>
      </w:r>
      <w:r/>
      <w:r/>
    </w:p>
    <w:p>
      <w:pPr>
        <w:pStyle w:val="ListBullet"/>
        <w:spacing w:line="240" w:lineRule="auto"/>
        <w:ind w:left="720"/>
      </w:pPr>
      <w:r/>
      <w:r>
        <w:t xml:space="preserve">A </w:t>
      </w:r>
      <w:r>
        <w:rPr>
          <w:b/>
        </w:rPr>
        <w:t>Cloud SQL for PostgreSQL</w:t>
      </w:r>
      <w:r>
        <w:t xml:space="preserve"> instance you can reach (directly, or via the Cloud SQL Auth Proxy running locally so </w:t>
      </w:r>
      <w:r>
        <w:rPr>
          <w:rFonts w:ascii="Courier" w:hAnsi="Courier"/>
        </w:rPr>
        <w:t>host="localhost"</w:t>
      </w:r>
      <w:r>
        <w:t xml:space="preserve"> works).</w:t>
      </w:r>
      <w:r/>
    </w:p>
    <w:p>
      <w:pPr>
        <w:pStyle w:val="ListBullet"/>
        <w:spacing w:line="240" w:lineRule="auto"/>
        <w:ind w:left="720"/>
      </w:pPr>
      <w:r/>
      <w:r>
        <w:t xml:space="preserve">The </w:t>
      </w:r>
      <w:r>
        <w:rPr>
          <w:b/>
        </w:rPr>
        <w:t>pgvector</w:t>
      </w:r>
      <w:r>
        <w:t xml:space="preserve"> extension available on that instance (Cloud SQL supports it).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Vertex AI</w:t>
      </w:r>
      <w:r>
        <w:t xml:space="preserve"> access in your GCP project, authenticated with Application Default Credentials: run once in a terminal — </w:t>
      </w:r>
      <w:r>
        <w:rPr>
          <w:rFonts w:ascii="Courier" w:hAnsi="Courier"/>
        </w:rPr>
        <w:t>gcloud auth application-default login</w:t>
      </w:r>
      <w:r>
        <w:t xml:space="preserve"> — and make sure the Vertex AI API is enabled.</w:t>
      </w:r>
      <w:r/>
    </w:p>
    <w:p>
      <w:pPr>
        <w:pStyle w:val="ListBullet"/>
        <w:spacing w:line="240" w:lineRule="auto"/>
        <w:ind w:left="720"/>
      </w:pPr>
      <w:r/>
      <w:r>
        <w:t xml:space="preserve">Python packages (installed by Step 1): </w:t>
      </w:r>
      <w:r>
        <w:rPr>
          <w:rFonts w:ascii="Courier" w:hAnsi="Courier"/>
        </w:rPr>
        <w:t>google-genai</w:t>
      </w:r>
      <w:r>
        <w:t xml:space="preserve">, </w:t>
      </w:r>
      <w:r>
        <w:rPr>
          <w:rFonts w:ascii="Courier" w:hAnsi="Courier"/>
        </w:rPr>
        <w:t>psycopg2-binary</w:t>
      </w:r>
      <w:r>
        <w:t xml:space="preserve">, </w:t>
      </w:r>
      <w:r>
        <w:rPr>
          <w:rFonts w:ascii="Courier" w:hAnsi="Courier"/>
        </w:rPr>
        <w:t>tiktoken</w:t>
      </w:r>
      <w:r>
        <w:t>,</w:t>
      </w:r>
      <w:r>
        <w:rPr>
          <w:rFonts w:ascii="Courier" w:hAnsi="Courier"/>
        </w:rPr>
        <w:t>pandas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Step-by-step walkthrough</w:t>
      </w:r>
      <w:r/>
    </w:p>
    <w:p>
      <w:pPr>
        <w:pStyle w:val="Heading3"/>
      </w:pPr>
      <w:r>
        <w:t>Step 1 — Install</w:t>
      </w:r>
      <w:r/>
    </w:p>
    <w:p>
      <w:r/>
      <w:r>
        <w:rPr>
          <w:rFonts w:ascii="Courier" w:hAnsi="Courier"/>
        </w:rPr>
        <w:t>%pip install -q google-genai psycopg2-binary tiktoken pandas</w:t>
        <w:br/>
      </w:r>
      <w:r/>
    </w:p>
    <w:p>
      <w:r/>
      <w:r>
        <w:t xml:space="preserve">Installs the client libraries: </w:t>
      </w:r>
      <w:r>
        <w:rPr>
          <w:rFonts w:ascii="Courier" w:hAnsi="Courier"/>
        </w:rPr>
        <w:t>google-genai</w:t>
      </w:r>
      <w:r>
        <w:t xml:space="preserve"> (Vertex embeddings + Gemini), </w:t>
      </w:r>
      <w:r>
        <w:rPr>
          <w:rFonts w:ascii="Courier" w:hAnsi="Courier"/>
        </w:rPr>
        <w:t>psycopg2</w:t>
      </w:r>
      <w:r>
        <w:t xml:space="preserve">(Postgres), </w:t>
      </w:r>
      <w:r>
        <w:rPr>
          <w:rFonts w:ascii="Courier" w:hAnsi="Courier"/>
        </w:rPr>
        <w:t>tiktoken</w:t>
      </w:r>
      <w:r>
        <w:t xml:space="preserve"> (token-based chunking), </w:t>
      </w:r>
      <w:r>
        <w:rPr>
          <w:rFonts w:ascii="Courier" w:hAnsi="Courier"/>
        </w:rPr>
        <w:t>pandas</w:t>
      </w:r>
      <w:r>
        <w:t xml:space="preserve"> (tables). If pip says "restart kernel," do it before continuing.</w:t>
      </w:r>
      <w:r/>
    </w:p>
    <w:p>
      <w:pPr>
        <w:pStyle w:val="Heading3"/>
      </w:pPr>
      <w:r>
        <w:t>Step 2 — Configuration</w:t>
      </w:r>
      <w:r/>
    </w:p>
    <w:p>
      <w:r/>
      <w:r>
        <w:rPr>
          <w:rFonts w:ascii="Courier" w:hAnsi="Courier"/>
        </w:rPr>
        <w:t>PROJECT_ID = "your-gcp-project-id"     # CHANGE</w:t>
        <w:br/>
        <w:t>LOCATION   = "us-central1"</w:t>
        <w:br/>
        <w:t>CHAT_MODEL = "gemini-2.5-flash"</w:t>
        <w:br/>
        <w:t>DB_CONFIG  = { host, port, dbname, user, password }   # copy from your working notebook</w:t>
        <w:br/>
        <w:t>EMBEDDERS  = ["text-embedding-004", "text-embedding-005", "gemini-embedding-001"]</w:t>
        <w:br/>
        <w:t>CHUNKERS   = ["fixed_400", "sentence", "token_256"]</w:t>
        <w:br/>
        <w:t>TOP_K      = 3</w:t>
        <w:br/>
      </w:r>
      <w:r/>
    </w:p>
    <w:p>
      <w:r/>
      <w:r>
        <w:t xml:space="preserve">This is the only cell you </w:t>
      </w:r>
      <w:r>
        <w:rPr>
          <w:i/>
        </w:rPr>
        <w:t>must</w:t>
      </w:r>
      <w:r>
        <w:t xml:space="preserve"> edit: - </w:t>
      </w:r>
      <w:r>
        <w:rPr>
          <w:rFonts w:ascii="Courier" w:hAnsi="Courier"/>
          <w:b/>
        </w:rPr>
        <w:t>PROJECT_ID</w:t>
      </w:r>
      <w:r>
        <w:t xml:space="preserve"> — your GCP project. - </w:t>
      </w:r>
      <w:r>
        <w:rPr>
          <w:rFonts w:ascii="Courier" w:hAnsi="Courier"/>
          <w:b/>
        </w:rPr>
        <w:t>DB_CONFIG</w:t>
      </w:r>
      <w:r>
        <w:t xml:space="preserve"> — copy the exact values from your </w:t>
      </w:r>
      <w:r>
        <w:rPr>
          <w:rFonts w:ascii="Courier" w:hAnsi="Courier"/>
        </w:rPr>
        <w:t>vector_search_psycopg2</w:t>
      </w:r>
      <w:r>
        <w:t xml:space="preserve"> /</w:t>
      </w:r>
      <w:r>
        <w:rPr>
          <w:rFonts w:ascii="Courier" w:hAnsi="Courier"/>
        </w:rPr>
        <w:t>sql_query_expert</w:t>
      </w:r>
      <w:r>
        <w:t xml:space="preserve"> notebook. If you use the Cloud SQL Auth Proxy, keep</w:t>
      </w:r>
      <w:r>
        <w:rPr>
          <w:rFonts w:ascii="Courier" w:hAnsi="Courier"/>
        </w:rPr>
        <w:t>host="localhost"</w:t>
      </w:r>
      <w:r>
        <w:t xml:space="preserve"> and make sure the proxy is running. - </w:t>
      </w:r>
      <w:r>
        <w:rPr>
          <w:rFonts w:ascii="Courier" w:hAnsi="Courier"/>
          <w:b/>
        </w:rPr>
        <w:t>EMBEDDERS</w:t>
      </w:r>
      <w:r>
        <w:t xml:space="preserve"> — the embedding models to compare. Add/remove freely. </w:t>
      </w:r>
      <w:r>
        <w:rPr>
          <w:rFonts w:ascii="Courier" w:hAnsi="Courier"/>
        </w:rPr>
        <w:t>text-embedding-004</w:t>
      </w:r>
      <w:r>
        <w:t xml:space="preserve">is the "text embedding 4" you mentioned. - </w:t>
      </w:r>
      <w:r>
        <w:rPr>
          <w:rFonts w:ascii="Courier" w:hAnsi="Courier"/>
          <w:b/>
        </w:rPr>
        <w:t>CHUNKERS</w:t>
      </w:r>
      <w:r>
        <w:t xml:space="preserve"> — the chunking methods to compare (defined in Step 6). - </w:t>
      </w:r>
      <w:r>
        <w:rPr>
          <w:rFonts w:ascii="Courier" w:hAnsi="Courier"/>
          <w:b/>
        </w:rPr>
        <w:t>TOP_K</w:t>
      </w:r>
      <w:r>
        <w:t xml:space="preserve"> — how many pieces to retrieve/score per question.</w:t>
      </w:r>
      <w:r/>
    </w:p>
    <w:p>
      <w:pPr>
        <w:pStyle w:val="Heading3"/>
      </w:pPr>
      <w:r>
        <w:t>Step 3 — Connect to Cloud SQL</w:t>
      </w:r>
      <w:r/>
    </w:p>
    <w:p>
      <w:r/>
      <w:r>
        <w:rPr>
          <w:rFonts w:ascii="Courier" w:hAnsi="Courier"/>
        </w:rPr>
        <w:t>def get_conn():</w:t>
        <w:br/>
        <w:t xml:space="preserve">    return psycopg2.connect(**DB_CONFIG)</w:t>
        <w:br/>
      </w:r>
      <w:r/>
    </w:p>
    <w:p>
      <w:r/>
      <w:r>
        <w:t xml:space="preserve">Opens a connection using your </w:t>
      </w:r>
      <w:r>
        <w:rPr>
          <w:rFonts w:ascii="Courier" w:hAnsi="Courier"/>
        </w:rPr>
        <w:t>DB_CONFIG</w:t>
      </w:r>
      <w:r>
        <w:t xml:space="preserve"> (same pattern as your other notebook) and runs a trivial query to prove the connection works. If it fails, the error tells you to check</w:t>
      </w:r>
      <w:r>
        <w:rPr>
          <w:rFonts w:ascii="Courier" w:hAnsi="Courier"/>
        </w:rPr>
        <w:t>DB_CONFIG</w:t>
      </w:r>
      <w:r>
        <w:t xml:space="preserve"> / the proxy. </w:t>
      </w:r>
      <w:r>
        <w:rPr>
          <w:rFonts w:ascii="Courier" w:hAnsi="Courier"/>
        </w:rPr>
        <w:t>get_conn()</w:t>
      </w:r>
      <w:r>
        <w:t xml:space="preserve"> is reused everywhere else.</w:t>
      </w:r>
      <w:r/>
    </w:p>
    <w:p>
      <w:pPr>
        <w:pStyle w:val="Heading3"/>
      </w:pPr>
      <w:r>
        <w:t>Step 4 — Enable pgvector</w:t>
      </w:r>
      <w:r/>
    </w:p>
    <w:p>
      <w:r/>
      <w:r>
        <w:rPr>
          <w:rFonts w:ascii="Courier" w:hAnsi="Courier"/>
        </w:rPr>
        <w:t>cur.execute("CREATE EXTENSION IF NOT EXISTS vector;")</w:t>
        <w:br/>
      </w:r>
      <w:r/>
    </w:p>
    <w:p>
      <w:r/>
      <w:r>
        <w:t xml:space="preserve">One-time setup. </w:t>
      </w:r>
      <w:r>
        <w:rPr>
          <w:rFonts w:ascii="Courier" w:hAnsi="Courier"/>
        </w:rPr>
        <w:t>IF NOT EXISTS</w:t>
      </w:r>
      <w:r>
        <w:t xml:space="preserve"> makes it safe to re-run. Without this, the </w:t>
      </w:r>
      <w:r>
        <w:rPr>
          <w:rFonts w:ascii="Courier" w:hAnsi="Courier"/>
        </w:rPr>
        <w:t>vector</w:t>
      </w:r>
      <w:r>
        <w:t xml:space="preserve"> column type doesn't exist and later steps fail.</w:t>
      </w:r>
      <w:r/>
    </w:p>
    <w:p>
      <w:pPr>
        <w:pStyle w:val="Heading3"/>
      </w:pPr>
      <w:r>
        <w:t>Step 5 — Vertex embedding function</w:t>
      </w:r>
      <w:r/>
    </w:p>
    <w:p>
      <w:r/>
      <w:r>
        <w:rPr>
          <w:rFonts w:ascii="Courier" w:hAnsi="Courier"/>
        </w:rPr>
        <w:t>def embed_texts(model, texts, task_type):</w:t>
        <w:br/>
        <w:t xml:space="preserve">    # batches of 50; falls back to one-at-a-time if a model rejects batches</w:t>
        <w:br/>
        <w:t xml:space="preserve">    ...</w:t>
        <w:br/>
      </w:r>
      <w:r/>
    </w:p>
    <w:p>
      <w:r/>
      <w:r>
        <w:t xml:space="preserve">One function that embeds text with </w:t>
      </w:r>
      <w:r>
        <w:rPr>
          <w:b/>
        </w:rPr>
        <w:t>any</w:t>
      </w:r>
      <w:r>
        <w:t xml:space="preserve"> Vertex model. Two important ideas: - </w:t>
      </w:r>
      <w:r>
        <w:rPr>
          <w:b/>
        </w:rPr>
        <w:t>Same model for documents and questions.</w:t>
      </w:r>
      <w:r>
        <w:t xml:space="preserve"> Vectors from different models live in different "coordinate systems" — mixing them gives nonsense. The notebook always uses the same model on both sides. - </w:t>
      </w:r>
      <w:r>
        <w:rPr>
          <w:rFonts w:ascii="Courier" w:hAnsi="Courier"/>
          <w:b/>
        </w:rPr>
        <w:t>task_type</w:t>
      </w:r>
      <w:r>
        <w:t xml:space="preserve"> tells the model the </w:t>
      </w:r>
      <w:r>
        <w:rPr>
          <w:i/>
        </w:rPr>
        <w:t>purpose</w:t>
      </w:r>
      <w:r>
        <w:t xml:space="preserve">: </w:t>
      </w:r>
      <w:r>
        <w:rPr>
          <w:rFonts w:ascii="Courier" w:hAnsi="Courier"/>
        </w:rPr>
        <w:t>RETRIEVAL_DOCUMENT</w:t>
      </w:r>
      <w:r>
        <w:t xml:space="preserve"> when embedding stored text, </w:t>
      </w:r>
      <w:r>
        <w:rPr>
          <w:rFonts w:ascii="Courier" w:hAnsi="Courier"/>
        </w:rPr>
        <w:t>RETRIEVAL_QUERY</w:t>
      </w:r>
      <w:r>
        <w:t xml:space="preserve"> when embedding a search question. This improves retrieval quality.</w:t>
      </w:r>
      <w:r/>
    </w:p>
    <w:p>
      <w:r/>
      <w:r>
        <w:t>It batches (50 at a time) for speed and, if a model only accepts one input per call, automatically falls back to one-at-a-time. A probe call at the end confirms Vertex works and prints the dimension.</w:t>
      </w:r>
      <w:r/>
    </w:p>
    <w:p>
      <w:pPr>
        <w:pStyle w:val="Heading3"/>
      </w:pPr>
      <w:r>
        <w:t>Step 6 — Chunking methods (three techniques)</w:t>
      </w:r>
      <w:r/>
    </w:p>
    <w:p>
      <w:r/>
      <w:r>
        <w:rPr>
          <w:rFonts w:ascii="Courier" w:hAnsi="Courier"/>
        </w:rPr>
        <w:t>CHUNKER_FUNCS = {</w:t>
        <w:br/>
        <w:t xml:space="preserve">    "fixed_400": lambda t: chunk_fixed(t, 400, 60),</w:t>
        <w:br/>
        <w:t xml:space="preserve">    "sentence":  lambda t: chunk_sentence(t, 500),</w:t>
        <w:br/>
        <w:t xml:space="preserve">    "token_256": lambda t: chunk_tokens(t, 256, 40),</w:t>
        <w:br/>
        <w:t>}</w:t>
        <w:br/>
      </w:r>
      <w:r/>
    </w:p>
    <w:p>
      <w:r/>
      <w:r>
        <w:t xml:space="preserve">Each function turns one document into a list of text pieces: - </w:t>
      </w:r>
      <w:r>
        <w:rPr>
          <w:rFonts w:ascii="Courier" w:hAnsi="Courier"/>
          <w:b/>
        </w:rPr>
        <w:t>fixed_400</w:t>
      </w:r>
      <w:r>
        <w:t xml:space="preserve"> — a sliding window of ~400 characters with 60 chars of overlap. Simplest and most predictable; may cut mid-sentence. - </w:t>
      </w:r>
      <w:r>
        <w:rPr>
          <w:rFonts w:ascii="Courier" w:hAnsi="Courier"/>
          <w:b/>
        </w:rPr>
        <w:t>sentence</w:t>
      </w:r>
      <w:r>
        <w:t xml:space="preserve"> — packs whole sentences together up to ~500 chars. Respects natural boundaries, so each piece reads cleanly. - </w:t>
      </w:r>
      <w:r>
        <w:rPr>
          <w:rFonts w:ascii="Courier" w:hAnsi="Courier"/>
          <w:b/>
        </w:rPr>
        <w:t>token_256</w:t>
      </w:r>
      <w:r>
        <w:t xml:space="preserve"> — windows of 256 </w:t>
      </w:r>
      <w:r>
        <w:rPr>
          <w:i/>
        </w:rPr>
        <w:t>model tokens</w:t>
      </w:r>
      <w:r>
        <w:t xml:space="preserve"> with 40 overlap (tokens ≈ word-pieces). Best when you must respect a model's token limit precisely.</w:t>
      </w:r>
      <w:r/>
    </w:p>
    <w:p>
      <w:r/>
      <w:r>
        <w:rPr>
          <w:b/>
        </w:rPr>
        <w:t>Overlap</w:t>
      </w:r>
      <w:r>
        <w:t xml:space="preserve"> means neighbouring pieces share some text, so an answer sitting on a boundary isn't split away. The cell prints each method on a demo sentence so you can see the difference.</w:t>
      </w:r>
      <w:r/>
    </w:p>
    <w:p>
      <w:pPr>
        <w:pStyle w:val="Heading3"/>
      </w:pPr>
      <w:r>
        <w:t>Step 7 — Your documents + gold set</w:t>
      </w:r>
      <w:r/>
    </w:p>
    <w:p>
      <w:r/>
      <w:r>
        <w:rPr>
          <w:rFonts w:ascii="Courier" w:hAnsi="Courier"/>
        </w:rPr>
        <w:t>docs = { "acme-produce-2024": "...", ... }        # what to index</w:t>
        <w:br/>
        <w:t>gold = { "What did Acme quote for romaine?": "acme-produce-2024", ... }  # test set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docs</w:t>
      </w:r>
      <w:r>
        <w:t xml:space="preserve"> — the text to index (keyed by a document id). Replace with your real RFP/bid text. In production you'd load this from the Document Vault uploads.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gold</w:t>
      </w:r>
      <w:r>
        <w:t xml:space="preserve"> — the evaluation set: each question maps to the document that </w:t>
      </w:r>
      <w:r>
        <w:rPr>
          <w:i/>
        </w:rPr>
        <w:t>should</w:t>
      </w:r>
      <w:r>
        <w:t xml:space="preserve"> answer it. </w:t>
      </w:r>
      <w:r>
        <w:rPr>
          <w:b/>
        </w:rPr>
        <w:t>This is the most important input for choosing a method.</w:t>
      </w:r>
      <w:r>
        <w:t xml:space="preserve"> With only a handful of questions the scores are rough; add 20–50 realistic questions for a trustworthy result.</w:t>
      </w:r>
      <w:r/>
      <w:r/>
    </w:p>
    <w:p>
      <w:pPr>
        <w:pStyle w:val="Heading3"/>
      </w:pPr>
      <w:r>
        <w:t>Step 8 — Ingest: chunk + embed + store (one table per combo)</w:t>
      </w:r>
      <w:r/>
    </w:p>
    <w:p>
      <w:r/>
      <w:r>
        <w:rPr>
          <w:rFonts w:ascii="Courier" w:hAnsi="Courier"/>
        </w:rPr>
        <w:t>def ingest(model, chunker):</w:t>
        <w:br/>
        <w:t xml:space="preserve">    # chunk every doc, embed all pieces, auto-detect dimension,</w:t>
        <w:br/>
        <w:t xml:space="preserve">    # create rag_bench_&lt;model&gt;_&lt;chunker&gt;, insert, build HNSW index</w:t>
        <w:br/>
        <w:t xml:space="preserve">    ...</w:t>
        <w:br/>
      </w:r>
      <w:r/>
    </w:p>
    <w:p>
      <w:r/>
      <w:r>
        <w:t>For a given (model, chunker) pair it: 1. Chunks every document with the chosen chunker. 2. Embeds all pieces with the chosen model (</w:t>
      </w:r>
      <w:r>
        <w:rPr>
          <w:rFonts w:ascii="Courier" w:hAnsi="Courier"/>
        </w:rPr>
        <w:t>RETRIEVAL_DOCUMENT</w:t>
      </w:r>
      <w:r>
        <w:t xml:space="preserve">). 3. </w:t>
      </w:r>
      <w:r>
        <w:rPr>
          <w:b/>
        </w:rPr>
        <w:t>Auto-detects the dimension</w:t>
      </w:r>
      <w:r>
        <w:t xml:space="preserve"> from the first vector — so you never have to know whether a model is 768 or 3072; mixing models "just works," each in its own table. 4. Creates a dedicated table </w:t>
      </w:r>
      <w:r>
        <w:rPr>
          <w:rFonts w:ascii="Courier" w:hAnsi="Courier"/>
        </w:rPr>
        <w:t>rag_bench_&lt;model&gt;_&lt;chunker&gt;</w:t>
      </w:r>
      <w:r>
        <w:t xml:space="preserve"> and bulk-inserts the pieces and vectors (</w:t>
      </w:r>
      <w:r>
        <w:rPr>
          <w:rFonts w:ascii="Courier" w:hAnsi="Courier"/>
        </w:rPr>
        <w:t>execute_values</w:t>
      </w:r>
      <w:r>
        <w:t xml:space="preserve"> for speed). 5. Builds an </w:t>
      </w:r>
      <w:r>
        <w:rPr>
          <w:b/>
        </w:rPr>
        <w:t>HNSW cosine index</w:t>
      </w:r>
      <w:r>
        <w:t xml:space="preserve"> so search is fast.</w:t>
      </w:r>
      <w:r/>
    </w:p>
    <w:p>
      <w:r/>
      <w:r>
        <w:t>Each combo is isolated in its own table, which is what makes the later comparison fair.</w:t>
      </w:r>
      <w:r/>
    </w:p>
    <w:p>
      <w:pPr>
        <w:pStyle w:val="Heading3"/>
      </w:pPr>
      <w:r>
        <w:t>Step 9 — Vector search</w:t>
      </w:r>
      <w:r/>
    </w:p>
    <w:p>
      <w:r/>
      <w:r>
        <w:rPr>
          <w:rFonts w:ascii="Courier" w:hAnsi="Courier"/>
        </w:rPr>
        <w:t>def search(table, model, question, top_k):</w:t>
        <w:br/>
        <w:t xml:space="preserve">    # embed the question with the SAME model, then:</w:t>
        <w:br/>
        <w:t xml:space="preserve">    # SELECT ... ORDER BY embedding &lt;=&gt; :qvec::vector LIMIT top_k</w:t>
        <w:br/>
        <w:t xml:space="preserve">    ...</w:t>
        <w:br/>
      </w:r>
      <w:r/>
    </w:p>
    <w:p>
      <w:r/>
      <w:r>
        <w:t>Embeds the question (</w:t>
      </w:r>
      <w:r>
        <w:rPr>
          <w:rFonts w:ascii="Courier" w:hAnsi="Courier"/>
        </w:rPr>
        <w:t>RETRIEVAL_QUERY</w:t>
      </w:r>
      <w:r>
        <w:t xml:space="preserve">) and asks Postgres for the </w:t>
      </w:r>
      <w:r>
        <w:rPr>
          <w:rFonts w:ascii="Courier" w:hAnsi="Courier"/>
        </w:rPr>
        <w:t>top_k</w:t>
      </w:r>
      <w:r>
        <w:t xml:space="preserve"> closest pieces by cosine distance (</w:t>
      </w:r>
      <w:r>
        <w:rPr>
          <w:rFonts w:ascii="Courier" w:hAnsi="Courier"/>
        </w:rPr>
        <w:t>&lt;=&gt;</w:t>
      </w:r>
      <w:r>
        <w:t xml:space="preserve">). Returns each piece's </w:t>
      </w:r>
      <w:r>
        <w:rPr>
          <w:rFonts w:ascii="Courier" w:hAnsi="Courier"/>
        </w:rPr>
        <w:t>doc_id</w:t>
      </w:r>
      <w:r>
        <w:t xml:space="preserve">, </w:t>
      </w:r>
      <w:r>
        <w:rPr>
          <w:rFonts w:ascii="Courier" w:hAnsi="Courier"/>
        </w:rPr>
        <w:t>content</w:t>
      </w:r>
      <w:r>
        <w:t xml:space="preserve">, and </w:t>
      </w:r>
      <w:r>
        <w:rPr>
          <w:rFonts w:ascii="Courier" w:hAnsi="Courier"/>
        </w:rPr>
        <w:t>distance</w:t>
      </w:r>
      <w:r>
        <w:t>(smaller = more relevant).</w:t>
      </w:r>
      <w:r/>
    </w:p>
    <w:p>
      <w:pPr>
        <w:pStyle w:val="Heading3"/>
      </w:pPr>
      <w:r>
        <w:t>Step 10 — Benchmark every combo → leaderboard</w:t>
      </w:r>
      <w:r/>
    </w:p>
    <w:p>
      <w:r/>
      <w:r>
        <w:rPr>
          <w:rFonts w:ascii="Courier" w:hAnsi="Courier"/>
        </w:rPr>
        <w:t>def score(table, model):</w:t>
        <w:br/>
        <w:t xml:space="preserve">    # for each gold question: is the expected doc in the top-k? how high?</w:t>
        <w:br/>
        <w:t xml:space="preserve">    # returns (recall@k, MRR)</w:t>
        <w:br/>
      </w:r>
      <w:r/>
    </w:p>
    <w:p>
      <w:r/>
      <w:r>
        <w:t xml:space="preserve">The main event. For every (model × chunker) combo it ingests, then scores the gold questions: - </w:t>
      </w:r>
      <w:r>
        <w:rPr>
          <w:b/>
        </w:rPr>
        <w:t>recall@k</w:t>
      </w:r>
      <w:r>
        <w:t xml:space="preserve"> — fraction of questions whose correct document is in the top </w:t>
      </w:r>
      <w:r>
        <w:rPr>
          <w:i/>
        </w:rPr>
        <w:t>k</w:t>
      </w:r>
      <w:r>
        <w:t xml:space="preserve">. - </w:t>
      </w:r>
      <w:r>
        <w:rPr>
          <w:b/>
        </w:rPr>
        <w:t>MRR</w:t>
      </w:r>
      <w:r>
        <w:t xml:space="preserve"> — average of </w:t>
      </w:r>
      <w:r>
        <w:rPr>
          <w:rFonts w:ascii="Courier" w:hAnsi="Courier"/>
        </w:rPr>
        <w:t>1 / rank_of_first_correct</w:t>
      </w:r>
      <w:r>
        <w:t xml:space="preserve"> (rewards ranking the right doc higher).</w:t>
      </w:r>
      <w:r/>
    </w:p>
    <w:p>
      <w:r/>
      <w:r>
        <w:t>It prints a line per combo, and combos whose model isn't enabled in your project are</w:t>
      </w:r>
      <w:r>
        <w:rPr>
          <w:b/>
        </w:rPr>
        <w:t>skipped and reported</w:t>
      </w:r>
      <w:r>
        <w:t xml:space="preserve"> (they don't stop the run). The second cell sorts everything into a </w:t>
      </w:r>
      <w:r>
        <w:rPr>
          <w:b/>
        </w:rPr>
        <w:t>leaderboard</w:t>
      </w:r>
      <w:r>
        <w:t xml:space="preserve"> (best MRR first, then recall) and names the winner, capturing</w:t>
      </w:r>
      <w:r>
        <w:rPr>
          <w:rFonts w:ascii="Courier" w:hAnsi="Courier"/>
        </w:rPr>
        <w:t>BEST_MODEL</w:t>
      </w:r>
      <w:r>
        <w:t xml:space="preserve"> and </w:t>
      </w:r>
      <w:r>
        <w:rPr>
          <w:rFonts w:ascii="Courier" w:hAnsi="Courier"/>
        </w:rPr>
        <w:t>BEST_TABLE</w:t>
      </w:r>
      <w:r>
        <w:t xml:space="preserve"> for the next step.</w:t>
      </w:r>
      <w:r/>
    </w:p>
    <w:p>
      <w:pPr>
        <w:pStyle w:val="Heading3"/>
      </w:pPr>
      <w:r>
        <w:t>Step 11 — Answer with Gemini (winning combo)</w:t>
      </w:r>
      <w:r/>
    </w:p>
    <w:p>
      <w:r/>
      <w:r>
        <w:rPr>
          <w:rFonts w:ascii="Courier" w:hAnsi="Courier"/>
        </w:rPr>
        <w:t>def ask(question, top_k):</w:t>
        <w:br/>
        <w:t xml:space="preserve">    hits = search(BEST_TABLE, BEST_MODEL, question, top_k)</w:t>
        <w:br/>
        <w:t xml:space="preserve">    # build a context from the retrieved pieces, ask Gemini to answer ONLY from it</w:t>
        <w:br/>
      </w:r>
      <w:r/>
    </w:p>
    <w:p>
      <w:r/>
      <w:r>
        <w:t xml:space="preserve">Uses the winning table + model to retrieve, then instructs Gemini to answer </w:t>
      </w:r>
      <w:r>
        <w:rPr>
          <w:b/>
        </w:rPr>
        <w:t>only</w:t>
      </w:r>
      <w:r>
        <w:t xml:space="preserve"> from the retrieved context (and say "I don't know" otherwise). This grounding is what keeps the answer faithful to your documents instead of made up.</w:t>
      </w:r>
      <w:r/>
    </w:p>
    <w:p>
      <w:pPr>
        <w:pStyle w:val="Heading3"/>
      </w:pPr>
      <w:r>
        <w:t>Step 12 — Notes &amp; cleanup</w:t>
      </w:r>
      <w:r/>
    </w:p>
    <w:p>
      <w:r/>
      <w:r>
        <w:t xml:space="preserve">Explains how to read the leaderboard, suggests next steps (hybrid search + reranking via the </w:t>
      </w:r>
      <w:r>
        <w:rPr>
          <w:rFonts w:ascii="Courier" w:hAnsi="Courier"/>
        </w:rPr>
        <w:t>services/rag/</w:t>
      </w:r>
      <w:r>
        <w:t xml:space="preserve"> package), and drops the temporary </w:t>
      </w:r>
      <w:r>
        <w:rPr>
          <w:rFonts w:ascii="Courier" w:hAnsi="Courier"/>
        </w:rPr>
        <w:t>rag_bench_*</w:t>
      </w:r>
      <w:r>
        <w:t xml:space="preserve"> tables. </w:t>
      </w:r>
      <w:r>
        <w:rPr>
          <w:b/>
        </w:rPr>
        <w:t>Skip the cleanup cell if you want to keep the winning table</w:t>
      </w:r>
      <w:r>
        <w:t xml:space="preserve"> for production use.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How to choose the best method (reading the leaderboard)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Top row wins</w:t>
      </w:r>
      <w:r>
        <w:t xml:space="preserve"> — highest MRR then recall on your gold set.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Trust the gold set, not vibes.</w:t>
      </w:r>
      <w:r>
        <w:t xml:space="preserve"> 5 questions is a demo; 20–50 real questions give a reliable ranking.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Break ties by cost/speed.</w:t>
      </w:r>
      <w:r>
        <w:t xml:space="preserve"> A 768-dim model (</w:t>
      </w:r>
      <w:r>
        <w:rPr>
          <w:rFonts w:ascii="Courier" w:hAnsi="Courier"/>
        </w:rPr>
        <w:t>text-embedding-004/005</w:t>
      </w:r>
      <w:r>
        <w:t>) is cheaper to store and faster to search than a 3072-dim one (</w:t>
      </w:r>
      <w:r>
        <w:rPr>
          <w:rFonts w:ascii="Courier" w:hAnsi="Courier"/>
        </w:rPr>
        <w:t>gemini-embedding-001</w:t>
      </w:r>
      <w:r>
        <w:t>); larger chunks mean fewer embeddings to compute and store.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Re-run when your data changes.</w:t>
      </w:r>
      <w:r>
        <w:t xml:space="preserve"> The best combo can shift with a different corpus.</w:t>
      </w:r>
      <w:r/>
      <w:r/>
    </w:p>
    <w:p>
      <w:r/>
      <w:r>
        <w:t>Once you pick a winner, use those two choices (embedding model + chunking method) for your real ingestion.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Going further (for even better results)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Hybrid search</w:t>
      </w:r>
      <w:r>
        <w:t xml:space="preserve"> — combine vector search with keyword (full-text) search and fuse the results (Reciprocal Rank Fusion). This catches exact SKUs, codes, and names that pure vector search misses. Already implemented in </w:t>
      </w:r>
      <w:r>
        <w:rPr>
          <w:rFonts w:ascii="Courier" w:hAnsi="Courier"/>
        </w:rPr>
        <w:t>backend_py/services/rag/</w:t>
      </w:r>
      <w:r>
        <w:t xml:space="preserve"> — see</w:t>
      </w:r>
      <w:r>
        <w:rPr>
          <w:rFonts w:ascii="Courier" w:hAnsi="Courier"/>
        </w:rPr>
        <w:t>docs/rag_pgvector_guide.md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Reranking</w:t>
      </w:r>
      <w:r>
        <w:t xml:space="preserve"> — a second model reorders the top candidates by true relevance, lifting precision. Also in </w:t>
      </w:r>
      <w:r>
        <w:rPr>
          <w:rFonts w:ascii="Courier" w:hAnsi="Courier"/>
        </w:rPr>
        <w:t>services/rag/</w:t>
      </w:r>
      <w:r>
        <w:t xml:space="preserve"> (</w:t>
      </w:r>
      <w:r>
        <w:rPr>
          <w:rFonts w:ascii="Courier" w:hAnsi="Courier"/>
        </w:rPr>
        <w:t>RAG_RERANKER=cross_encoder</w:t>
      </w:r>
      <w:r>
        <w:t xml:space="preserve"> or </w:t>
      </w:r>
      <w:r>
        <w:rPr>
          <w:rFonts w:ascii="Courier" w:hAnsi="Courier"/>
        </w:rPr>
        <w:t>vertex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Bigger gold set + metrics</w:t>
      </w:r>
      <w:r>
        <w:t xml:space="preserve"> — as you add questions, recall@k and MRR become more meaningful; keep the gold set in version control and re-benchmark when you change models.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Troubleshooting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could not connect to server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DB_CONFIG</w:t>
            </w:r>
            <w:r>
              <w:t xml:space="preserve"> wrong, or the Cloud SQL Auth Proxy isn't running (Steps 2–3).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403 PERMISSION_DENIED</w:t>
            </w:r>
            <w:r>
              <w:t xml:space="preserve"> from Vertex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gcloud auth application-default login</w:t>
            </w:r>
            <w:r>
              <w:t xml:space="preserve"> , and enable the Vertex AI API.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type "vector" does not exist</w:t>
            </w:r>
          </w:p>
        </w:tc>
        <w:tc>
          <w:tcPr>
            <w:tcW w:type="dxa" w:w="4320"/>
          </w:tcPr>
          <w:p>
            <w:r>
              <w:t>Re-run Step 4 against the correct database.</w:t>
            </w:r>
          </w:p>
        </w:tc>
      </w:tr>
      <w:tr>
        <w:tc>
          <w:tcPr>
            <w:tcW w:type="dxa" w:w="4320"/>
          </w:tcPr>
          <w:p>
            <w:r>
              <w:t>A model is skipped in Step 10</w:t>
            </w:r>
          </w:p>
        </w:tc>
        <w:tc>
          <w:tcPr>
            <w:tcW w:type="dxa" w:w="4320"/>
          </w:tcPr>
          <w:p>
            <w:r>
              <w:t xml:space="preserve">That model isn't enabled in your project/region — remove it from </w:t>
            </w:r>
            <w:r>
              <w:rPr>
                <w:rFonts w:ascii="Courier" w:hAnsi="Courier"/>
              </w:rPr>
              <w:t>EMBEDDERS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t>Search is slow on a large table</w:t>
            </w:r>
          </w:p>
        </w:tc>
        <w:tc>
          <w:tcPr>
            <w:tcW w:type="dxa" w:w="4320"/>
          </w:tcPr>
          <w:p>
            <w:r>
              <w:t>The HNSW index is created in Step 8; for very large tables, tune index parameters later.</w:t>
            </w:r>
          </w:p>
        </w:tc>
      </w:tr>
      <w:tr>
        <w:tc>
          <w:tcPr>
            <w:tcW w:type="dxa" w:w="4320"/>
          </w:tcPr>
          <w:p>
            <w:r>
              <w:t>Good pieces retrieved but weak answers</w:t>
            </w:r>
          </w:p>
        </w:tc>
        <w:tc>
          <w:tcPr>
            <w:tcW w:type="dxa" w:w="4320"/>
          </w:tcPr>
          <w:p>
            <w:r>
              <w:t xml:space="preserve">Raise </w:t>
            </w:r>
            <w:r>
              <w:rPr>
                <w:rFonts w:ascii="Courier" w:hAnsi="Courier"/>
              </w:rPr>
              <w:t>TOP_K</w:t>
            </w:r>
            <w:r>
              <w:t xml:space="preserve"> , or refine the prompt in Step 11.</w:t>
            </w:r>
          </w:p>
        </w:tc>
      </w:tr>
      <w:tr>
        <w:tc>
          <w:tcPr>
            <w:tcW w:type="dxa" w:w="4320"/>
          </w:tcPr>
          <w:p>
            <w:r>
              <w:t>Dimension looks wrong / mismatched</w:t>
            </w:r>
          </w:p>
        </w:tc>
        <w:tc>
          <w:tcPr>
            <w:tcW w:type="dxa" w:w="4320"/>
          </w:tcPr>
          <w:p>
            <w:r>
              <w:t>Dimension is auto-detected per model, so this usually means an embedding call failed — check the Vertex error.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Files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backend_py/rag_end_to_end_psycopg2_v1.ipynb</w:t>
            </w:r>
          </w:p>
        </w:tc>
        <w:tc>
          <w:tcPr>
            <w:tcW w:type="dxa" w:w="4320"/>
          </w:tcPr>
          <w:p>
            <w:r>
              <w:t>The notebook this guide documents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backend_py/services/rag/</w:t>
            </w:r>
          </w:p>
        </w:tc>
        <w:tc>
          <w:tcPr>
            <w:tcW w:type="dxa" w:w="4320"/>
          </w:tcPr>
          <w:p>
            <w:r>
              <w:t>The production package (hybrid search + rerank)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backend_py/docs/rag_pgvector_guide.md</w:t>
            </w:r>
          </w:p>
        </w:tc>
        <w:tc>
          <w:tcPr>
            <w:tcW w:type="dxa" w:w="4320"/>
          </w:tcPr>
          <w:p>
            <w:r>
              <w:t>Guide for the production package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backend_py/vector_search_psycopg2 (1).ipynb</w:t>
            </w:r>
          </w:p>
        </w:tc>
        <w:tc>
          <w:tcPr>
            <w:tcW w:type="dxa" w:w="4320"/>
          </w:tcPr>
          <w:p>
            <w:r>
              <w:t>Your original connection reference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39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539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539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