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2E5D9E" w:sz="32" w:space="0"/>
        </w:pBdr>
        <w:spacing w:after="480" w:before="0"/>
      </w:pPr>
      <w:r>
        <w:t xml:space="preserve"/>
      </w:r>
    </w:p>
    <w:p>
      <w:pPr>
        <w:spacing w:after="80"/>
      </w:pPr>
      <w:r>
        <w:rPr>
          <w:rFonts w:ascii="Calibri" w:cs="Calibri" w:eastAsia="Calibri" w:hAnsi="Calibri"/>
          <w:b/>
          <w:bCs/>
          <w:color w:val="1B3A6B"/>
          <w:sz w:val="64"/>
          <w:szCs w:val="64"/>
        </w:rPr>
        <w:t xml:space="preserve">DISHA STUDY LIBRARY</w:t>
      </w:r>
    </w:p>
    <w:p>
      <w:pPr>
        <w:spacing w:after="320"/>
      </w:pPr>
      <w:r>
        <w:rPr>
          <w:rFonts w:ascii="Calibri" w:cs="Calibri" w:eastAsia="Calibri" w:hAnsi="Calibri"/>
          <w:color w:val="2E5D9E"/>
          <w:sz w:val="30"/>
          <w:szCs w:val="30"/>
        </w:rPr>
        <w:t xml:space="preserve">Full-Stack Web Application</w:t>
      </w:r>
    </w:p>
    <w:p>
      <w:pPr>
        <w:spacing w:after="60"/>
      </w:pPr>
      <w:r>
        <w:rPr>
          <w:rFonts w:ascii="Calibri" w:cs="Calibri" w:eastAsia="Calibri" w:hAnsi="Calibri"/>
          <w:b/>
          <w:bCs/>
          <w:color w:val="4A6FA5"/>
          <w:sz w:val="24"/>
          <w:szCs w:val="24"/>
        </w:rPr>
        <w:t xml:space="preserve">Technical Documentation &amp; Developer Guide</w:t>
      </w:r>
    </w:p>
    <w:p>
      <w:pPr>
        <w:pBdr>
          <w:bottom w:val="single" w:color="C8D8EE" w:sz="4" w:space="1"/>
        </w:pBdr>
        <w:spacing w:after="160" w:before="160"/>
      </w:pPr>
      <w:r>
        <w:t xml:space="preserve"/>
      </w:r>
    </w:p>
    <w:p>
      <w:pPr>
        <w:spacing w:after="60"/>
      </w:pPr>
      <w:r>
        <w:rPr>
          <w:rFonts w:ascii="Calibri" w:cs="Calibri" w:eastAsia="Calibri" w:hAnsi="Calibri"/>
          <w:color w:val="888888"/>
          <w:sz w:val="18"/>
          <w:szCs w:val="18"/>
        </w:rPr>
        <w:t xml:space="preserve">Developed by</w:t>
      </w:r>
    </w:p>
    <w:p>
      <w:pPr>
        <w:spacing w:after="80"/>
      </w:pPr>
      <w:r>
        <w:rPr>
          <w:rFonts w:ascii="Calibri" w:cs="Calibri" w:eastAsia="Calibri" w:hAnsi="Calibri"/>
          <w:b/>
          <w:bCs/>
          <w:color w:val="1B3A6B"/>
          <w:sz w:val="28"/>
          <w:szCs w:val="28"/>
        </w:rPr>
        <w:t xml:space="preserve">Vaibhav Chavhan</w:t>
      </w:r>
    </w:p>
    <w:p>
      <w:pPr>
        <w:spacing w:after="200"/>
      </w:pPr>
      <w:r>
        <w:rPr>
          <w:rFonts w:ascii="Calibri" w:cs="Calibri" w:eastAsia="Calibri" w:hAnsi="Calibri"/>
          <w:color w:val="555555"/>
          <w:sz w:val="22"/>
          <w:szCs w:val="22"/>
        </w:rPr>
        <w:t xml:space="preserve">MERN Stack Developer &amp; AI Builder</w:t>
      </w:r>
    </w:p>
    <w:p>
      <w:pPr>
        <w:spacing w:after="80"/>
      </w:pPr>
      <w:r>
        <w:rPr>
          <w:rFonts w:ascii="Calibri" w:cs="Calibri" w:eastAsia="Calibri" w:hAnsi="Calibri"/>
          <w:color w:val="888888"/>
          <w:sz w:val="20"/>
          <w:szCs w:val="20"/>
        </w:rPr>
        <w:t xml:space="preserve">Email    </w:t>
      </w:r>
      <w:hyperlink w:history="1" r:id="rId7t_nffginz5kmw9m_xpwp">
        <w:r>
          <w:rPr>
            <w:rFonts w:ascii="Calibri" w:cs="Calibri" w:eastAsia="Calibri" w:hAnsi="Calibri"/>
            <w:color w:val="2E5D9E"/>
            <w:sz w:val="22"/>
            <w:szCs w:val="22"/>
            <w:u w:val="single" w:color="2E5D9E"/>
          </w:rPr>
          <w:t xml:space="preserve">chavhanvaibhav708@gmail.com</w:t>
        </w:r>
      </w:hyperlink>
    </w:p>
    <w:p>
      <w:pPr>
        <w:spacing w:after="80"/>
      </w:pPr>
      <w:r>
        <w:rPr>
          <w:rFonts w:ascii="Calibri" w:cs="Calibri" w:eastAsia="Calibri" w:hAnsi="Calibri"/>
          <w:color w:val="888888"/>
          <w:sz w:val="20"/>
          <w:szCs w:val="20"/>
        </w:rPr>
        <w:t xml:space="preserve">LinkedIn  </w:t>
      </w:r>
      <w:hyperlink w:history="1" r:id="rIdb50ydw1qxyhdc2xq-gmr5">
        <w:r>
          <w:rPr>
            <w:rFonts w:ascii="Calibri" w:cs="Calibri" w:eastAsia="Calibri" w:hAnsi="Calibri"/>
            <w:color w:val="2E5D9E"/>
            <w:sz w:val="22"/>
            <w:szCs w:val="22"/>
            <w:u w:val="single" w:color="2E5D9E"/>
          </w:rPr>
          <w:t xml:space="preserve">vaibhavchavhan</w:t>
        </w:r>
      </w:hyperlink>
    </w:p>
    <w:p>
      <w:pPr>
        <w:spacing w:after="300"/>
      </w:pPr>
      <w:r>
        <w:rPr>
          <w:rFonts w:ascii="Calibri" w:cs="Calibri" w:eastAsia="Calibri" w:hAnsi="Calibri"/>
          <w:color w:val="888888"/>
          <w:sz w:val="20"/>
          <w:szCs w:val="20"/>
        </w:rPr>
        <w:t xml:space="preserve">GitHub   </w:t>
      </w:r>
      <w:hyperlink w:history="1" r:id="rId_tse9-wico6aob3qrvfx3">
        <w:r>
          <w:rPr>
            <w:rFonts w:ascii="Calibri" w:cs="Calibri" w:eastAsia="Calibri" w:hAnsi="Calibri"/>
            <w:color w:val="2E5D9E"/>
            <w:sz w:val="22"/>
            <w:szCs w:val="22"/>
            <w:u w:val="single" w:color="2E5D9E"/>
          </w:rPr>
          <w:t xml:space="preserve">vaibhavchavhan45</w:t>
        </w:r>
      </w:hyperlink>
    </w:p>
    <w:p>
      <w:pPr>
        <w:pBdr>
          <w:bottom w:val="single" w:color="C8D8EE"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Calibri" w:cs="Calibri" w:eastAsia="Calibri" w:hAnsi="Calibri"/>
                <w:color w:val="888888"/>
                <w:sz w:val="18"/>
                <w:szCs w:val="18"/>
              </w:rPr>
              <w:t xml:space="preserve">Version</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b/>
                <w:bCs/>
                <w:color w:val="1B3A6B"/>
                <w:sz w:val="20"/>
                <w:szCs w:val="20"/>
              </w:rPr>
              <w:t xml:space="preserve">1.0</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Calibri" w:cs="Calibri" w:eastAsia="Calibri" w:hAnsi="Calibri"/>
                <w:color w:val="888888"/>
                <w:sz w:val="18"/>
                <w:szCs w:val="18"/>
              </w:rPr>
              <w:t xml:space="preserve">Date</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b/>
                <w:bCs/>
                <w:color w:val="1B3A6B"/>
                <w:sz w:val="20"/>
                <w:szCs w:val="20"/>
              </w:rPr>
              <w:t xml:space="preserve">April 2026</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Calibri" w:cs="Calibri" w:eastAsia="Calibri" w:hAnsi="Calibri"/>
                <w:color w:val="888888"/>
                <w:sz w:val="18"/>
                <w:szCs w:val="18"/>
              </w:rPr>
              <w:t xml:space="preserve">Stack</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b/>
                <w:bCs/>
                <w:color w:val="1B3A6B"/>
                <w:sz w:val="20"/>
                <w:szCs w:val="20"/>
              </w:rPr>
              <w:t xml:space="preserve">MERN — React, Express, Node.js, PostgreSQL</w:t>
            </w:r>
          </w:p>
        </w:tc>
      </w:tr>
    </w:tbl>
    <w:p>
      <w:r>
        <w:br w:type="page"/>
      </w:r>
    </w:p>
    <w:p>
      <w:pPr>
        <w:pStyle w:val="Heading1"/>
        <w:pBdr>
          <w:bottom w:val="single" w:color="2E5D9E" w:sz="8" w:space="1"/>
        </w:pBdr>
        <w:spacing w:after="160" w:before="400"/>
      </w:pPr>
      <w:r>
        <w:rPr>
          <w:rFonts w:ascii="Calibri" w:cs="Calibri" w:eastAsia="Calibri" w:hAnsi="Calibri"/>
          <w:b/>
          <w:bCs/>
          <w:color w:val="1B3A6B"/>
          <w:sz w:val="34"/>
          <w:szCs w:val="34"/>
        </w:rPr>
        <w:t xml:space="preserve">1. Project Overview</w:t>
      </w:r>
    </w:p>
    <w:p>
      <w:pPr>
        <w:spacing w:after="140" w:line="276"/>
      </w:pPr>
      <w:r>
        <w:rPr>
          <w:rFonts w:ascii="Calibri" w:cs="Calibri" w:eastAsia="Calibri" w:hAnsi="Calibri"/>
          <w:color w:val="555555"/>
          <w:sz w:val="22"/>
          <w:szCs w:val="22"/>
        </w:rPr>
        <w:t xml:space="preserve">Disha Study Library is a full-stack platform built to manage a real, physical self-study space. The goal was straightforward: give the library a proper online presence while giving the admin a practical internal tool to handle day-to-day operations without paperwork or WhatsApp threads.</w:t>
      </w:r>
    </w:p>
    <w:p>
      <w:pPr>
        <w:spacing w:after="120"/>
      </w:pPr>
      <w:r>
        <w:t xml:space="preserve"/>
      </w:r>
    </w:p>
    <w:p>
      <w:pPr>
        <w:spacing w:after="140" w:line="276"/>
      </w:pPr>
      <w:r>
        <w:rPr>
          <w:rFonts w:ascii="Calibri" w:cs="Calibri" w:eastAsia="Calibri" w:hAnsi="Calibri"/>
          <w:color w:val="555555"/>
          <w:sz w:val="22"/>
          <w:szCs w:val="22"/>
        </w:rPr>
        <w:t xml:space="preserve">The system serves two audiences:</w:t>
      </w:r>
    </w:p>
    <w:p>
      <w:pPr>
        <w:pStyle w:val="ListParagraph"/>
        <w:numPr>
          <w:ilvl w:val="0"/>
          <w:numId w:val="2"/>
        </w:numPr>
        <w:spacing w:after="80"/>
      </w:pPr>
      <w:r>
        <w:rPr>
          <w:rFonts w:ascii="Calibri" w:cs="Calibri" w:eastAsia="Calibri" w:hAnsi="Calibri"/>
          <w:color w:val="555555"/>
          <w:sz w:val="22"/>
          <w:szCs w:val="22"/>
        </w:rPr>
        <w:t xml:space="preserve">Students and visitors who browse the library online, check out facilities and testimonials, and submit a seat inquiry through an email-verified booking form.</w:t>
      </w:r>
    </w:p>
    <w:p>
      <w:pPr>
        <w:pStyle w:val="ListParagraph"/>
        <w:numPr>
          <w:ilvl w:val="0"/>
          <w:numId w:val="2"/>
        </w:numPr>
        <w:spacing w:after="80"/>
      </w:pPr>
      <w:r>
        <w:rPr>
          <w:rFonts w:ascii="Calibri" w:cs="Calibri" w:eastAsia="Calibri" w:hAnsi="Calibri"/>
          <w:color w:val="555555"/>
          <w:sz w:val="22"/>
          <w:szCs w:val="22"/>
        </w:rPr>
        <w:t xml:space="preserve">The library admin who manages seats, a waiting list, incoming inquiries, and ex-student records through a protected dashboard.</w:t>
      </w:r>
    </w:p>
    <w:p>
      <w:pPr>
        <w:spacing w:after="120"/>
      </w:pPr>
      <w:r>
        <w:t xml:space="preserve"/>
      </w:r>
    </w:p>
    <w:p>
      <w:pPr>
        <w:pStyle w:val="Heading2"/>
        <w:spacing w:after="120" w:before="280"/>
      </w:pPr>
      <w:r>
        <w:rPr>
          <w:rFonts w:ascii="Calibri" w:cs="Calibri" w:eastAsia="Calibri" w:hAnsi="Calibri"/>
          <w:b/>
          <w:bCs/>
          <w:color w:val="2E5D9E"/>
          <w:sz w:val="26"/>
          <w:szCs w:val="26"/>
        </w:rPr>
        <w:t xml:space="preserve">1.1 Key Capabilities</w:t>
      </w:r>
    </w:p>
    <w:p>
      <w:pPr>
        <w:pStyle w:val="ListParagraph"/>
        <w:numPr>
          <w:ilvl w:val="0"/>
          <w:numId w:val="2"/>
        </w:numPr>
        <w:spacing w:after="80"/>
      </w:pPr>
      <w:r>
        <w:rPr>
          <w:rFonts w:ascii="Calibri" w:cs="Calibri" w:eastAsia="Calibri" w:hAnsi="Calibri"/>
          <w:color w:val="555555"/>
          <w:sz w:val="22"/>
          <w:szCs w:val="22"/>
        </w:rPr>
        <w:t xml:space="preserve">OTP-verified seat booking for prospective students (4-digit OTP via email)</w:t>
      </w:r>
    </w:p>
    <w:p>
      <w:pPr>
        <w:pStyle w:val="ListParagraph"/>
        <w:numPr>
          <w:ilvl w:val="0"/>
          <w:numId w:val="2"/>
        </w:numPr>
        <w:spacing w:after="80"/>
      </w:pPr>
      <w:r>
        <w:rPr>
          <w:rFonts w:ascii="Calibri" w:cs="Calibri" w:eastAsia="Calibri" w:hAnsi="Calibri"/>
          <w:color w:val="555555"/>
          <w:sz w:val="22"/>
          <w:szCs w:val="22"/>
        </w:rPr>
        <w:t xml:space="preserve">Real-time seat assignment, editing, removal, and replacement from the admin panel</w:t>
      </w:r>
    </w:p>
    <w:p>
      <w:pPr>
        <w:pStyle w:val="ListParagraph"/>
        <w:numPr>
          <w:ilvl w:val="0"/>
          <w:numId w:val="2"/>
        </w:numPr>
        <w:spacing w:after="80"/>
      </w:pPr>
      <w:r>
        <w:rPr>
          <w:rFonts w:ascii="Calibri" w:cs="Calibri" w:eastAsia="Calibri" w:hAnsi="Calibri"/>
          <w:color w:val="555555"/>
          <w:sz w:val="22"/>
          <w:szCs w:val="22"/>
        </w:rPr>
        <w:t xml:space="preserve">Waiting list management with a built-in assign-to-seat flow</w:t>
      </w:r>
    </w:p>
    <w:p>
      <w:pPr>
        <w:pStyle w:val="ListParagraph"/>
        <w:numPr>
          <w:ilvl w:val="0"/>
          <w:numId w:val="2"/>
        </w:numPr>
        <w:spacing w:after="80"/>
      </w:pPr>
      <w:r>
        <w:rPr>
          <w:rFonts w:ascii="Calibri" w:cs="Calibri" w:eastAsia="Calibri" w:hAnsi="Calibri"/>
          <w:color w:val="555555"/>
          <w:sz w:val="22"/>
          <w:szCs w:val="22"/>
        </w:rPr>
        <w:t xml:space="preserve">Inquiry tracking and conversion pipeline (inquiry to waiting list to seat)</w:t>
      </w:r>
    </w:p>
    <w:p>
      <w:pPr>
        <w:pStyle w:val="ListParagraph"/>
        <w:numPr>
          <w:ilvl w:val="0"/>
          <w:numId w:val="2"/>
        </w:numPr>
        <w:spacing w:after="80"/>
      </w:pPr>
      <w:r>
        <w:rPr>
          <w:rFonts w:ascii="Calibri" w:cs="Calibri" w:eastAsia="Calibri" w:hAnsi="Calibri"/>
          <w:color w:val="555555"/>
          <w:sz w:val="22"/>
          <w:szCs w:val="22"/>
        </w:rPr>
        <w:t xml:space="preserve">Two-step admin login using password and a 6-digit OTP sent to the registered email</w:t>
      </w:r>
    </w:p>
    <w:p>
      <w:pPr>
        <w:pStyle w:val="ListParagraph"/>
        <w:numPr>
          <w:ilvl w:val="0"/>
          <w:numId w:val="2"/>
        </w:numPr>
        <w:spacing w:after="80"/>
      </w:pPr>
      <w:r>
        <w:rPr>
          <w:rFonts w:ascii="Calibri" w:cs="Calibri" w:eastAsia="Calibri" w:hAnsi="Calibri"/>
          <w:color w:val="555555"/>
          <w:sz w:val="22"/>
          <w:szCs w:val="22"/>
        </w:rPr>
        <w:t xml:space="preserve">Password reset via 6-digit OTP with JWT-based token for the reset step</w:t>
      </w:r>
    </w:p>
    <w:p>
      <w:pPr>
        <w:pStyle w:val="ListParagraph"/>
        <w:numPr>
          <w:ilvl w:val="0"/>
          <w:numId w:val="2"/>
        </w:numPr>
        <w:spacing w:after="80"/>
      </w:pPr>
      <w:r>
        <w:rPr>
          <w:rFonts w:ascii="Calibri" w:cs="Calibri" w:eastAsia="Calibri" w:hAnsi="Calibri"/>
          <w:color w:val="555555"/>
          <w:sz w:val="22"/>
          <w:szCs w:val="22"/>
        </w:rPr>
        <w:t xml:space="preserve">Transactional emails via Gmail using nodemailer</w:t>
      </w:r>
    </w:p>
    <w:p>
      <w:pPr>
        <w:pStyle w:val="ListParagraph"/>
        <w:numPr>
          <w:ilvl w:val="0"/>
          <w:numId w:val="2"/>
        </w:numPr>
        <w:spacing w:after="80"/>
      </w:pPr>
      <w:r>
        <w:rPr>
          <w:rFonts w:ascii="Calibri" w:cs="Calibri" w:eastAsia="Calibri" w:hAnsi="Calibri"/>
          <w:color w:val="555555"/>
          <w:sz w:val="22"/>
          <w:szCs w:val="22"/>
        </w:rPr>
        <w:t xml:space="preserve">Photo upload and feature request using Cloudinary</w:t>
      </w:r>
    </w:p>
    <w:p>
      <w:pPr>
        <w:spacing w:after="120"/>
      </w:pPr>
      <w:r>
        <w:t xml:space="preserve"/>
      </w:r>
    </w:p>
    <w:p>
      <w:r>
        <w:br w:type="page"/>
      </w:r>
    </w:p>
    <w:p>
      <w:pPr>
        <w:pStyle w:val="Heading1"/>
        <w:pBdr>
          <w:bottom w:val="single" w:color="2E5D9E" w:sz="8" w:space="1"/>
        </w:pBdr>
        <w:spacing w:after="160" w:before="400"/>
      </w:pPr>
      <w:r>
        <w:rPr>
          <w:rFonts w:ascii="Calibri" w:cs="Calibri" w:eastAsia="Calibri" w:hAnsi="Calibri"/>
          <w:b/>
          <w:bCs/>
          <w:color w:val="1B3A6B"/>
          <w:sz w:val="34"/>
          <w:szCs w:val="34"/>
        </w:rPr>
        <w:t xml:space="preserve">2. Technology Stack</w:t>
      </w:r>
    </w:p>
    <w:p>
      <w:pPr>
        <w:pStyle w:val="Heading2"/>
        <w:spacing w:after="120" w:before="280"/>
      </w:pPr>
      <w:r>
        <w:rPr>
          <w:rFonts w:ascii="Calibri" w:cs="Calibri" w:eastAsia="Calibri" w:hAnsi="Calibri"/>
          <w:b/>
          <w:bCs/>
          <w:color w:val="2E5D9E"/>
          <w:sz w:val="26"/>
          <w:szCs w:val="26"/>
        </w:rPr>
        <w:t xml:space="preserve">2.1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8D8EE" w:sz="1"/>
              <w:left w:val="single" w:color="C8D8EE" w:sz="1"/>
              <w:bottom w:val="single" w:color="C8D8EE" w:sz="1"/>
              <w:right w:val="single" w:color="C8D8EE" w:sz="1"/>
            </w:tcBorders>
            <w:shd w:fill="2E5D9E" w:val="clear"/>
            <w:tcMar>
              <w:top w:type="dxa" w:w="100"/>
              <w:left w:type="dxa" w:w="140"/>
              <w:bottom w:type="dxa" w:w="100"/>
              <w:right w:type="dxa" w:w="140"/>
            </w:tcMar>
          </w:tcPr>
          <w:p>
            <w:r>
              <w:rPr>
                <w:rFonts w:ascii="Calibri" w:cs="Calibri" w:eastAsia="Calibri" w:hAnsi="Calibri"/>
                <w:b/>
                <w:bCs/>
                <w:color w:val="FFFFFF"/>
                <w:sz w:val="20"/>
                <w:szCs w:val="20"/>
              </w:rPr>
              <w:t xml:space="preserve">Library / Tool</w:t>
            </w:r>
          </w:p>
        </w:tc>
        <w:tc>
          <w:tcPr>
            <w:tcW w:type="dxa" w:w="1800"/>
            <w:tcBorders>
              <w:top w:val="single" w:color="C8D8EE" w:sz="1"/>
              <w:left w:val="single" w:color="C8D8EE" w:sz="1"/>
              <w:bottom w:val="single" w:color="C8D8EE" w:sz="1"/>
              <w:right w:val="single" w:color="C8D8EE" w:sz="1"/>
            </w:tcBorders>
            <w:shd w:fill="2E5D9E" w:val="clear"/>
            <w:tcMar>
              <w:top w:type="dxa" w:w="100"/>
              <w:left w:type="dxa" w:w="140"/>
              <w:bottom w:type="dxa" w:w="100"/>
              <w:right w:type="dxa" w:w="140"/>
            </w:tcMar>
          </w:tcPr>
          <w:p>
            <w:r>
              <w:rPr>
                <w:rFonts w:ascii="Calibri" w:cs="Calibri" w:eastAsia="Calibri" w:hAnsi="Calibri"/>
                <w:b/>
                <w:bCs/>
                <w:color w:val="FFFFFF"/>
                <w:sz w:val="20"/>
                <w:szCs w:val="20"/>
              </w:rPr>
              <w:t xml:space="preserve">Version</w:t>
            </w:r>
          </w:p>
        </w:tc>
        <w:tc>
          <w:tcPr>
            <w:tcW w:type="dxa" w:w="4560"/>
            <w:tcBorders>
              <w:top w:val="single" w:color="C8D8EE" w:sz="1"/>
              <w:left w:val="single" w:color="C8D8EE" w:sz="1"/>
              <w:bottom w:val="single" w:color="C8D8EE" w:sz="1"/>
              <w:right w:val="single" w:color="C8D8EE" w:sz="1"/>
            </w:tcBorders>
            <w:shd w:fill="2E5D9E" w:val="clear"/>
            <w:tcMar>
              <w:top w:type="dxa" w:w="100"/>
              <w:left w:type="dxa" w:w="140"/>
              <w:bottom w:type="dxa" w:w="100"/>
              <w:right w:type="dxa" w:w="140"/>
            </w:tcMar>
          </w:tcPr>
          <w:p>
            <w:r>
              <w:rPr>
                <w:rFonts w:ascii="Calibri" w:cs="Calibri" w:eastAsia="Calibri" w:hAnsi="Calibri"/>
                <w:b/>
                <w:bCs/>
                <w:color w:val="FFFFFF"/>
                <w:sz w:val="20"/>
                <w:szCs w:val="20"/>
              </w:rPr>
              <w:t xml:space="preserve">Purpose</w:t>
            </w:r>
          </w:p>
        </w:tc>
      </w:tr>
      <w:tr>
        <w:tc>
          <w:tcPr>
            <w:tcW w:type="dxa" w:w="30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React</w:t>
            </w:r>
          </w:p>
        </w:tc>
        <w:tc>
          <w:tcPr>
            <w:tcW w:type="dxa" w:w="18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19.2.0</w:t>
            </w:r>
          </w:p>
        </w:tc>
        <w:tc>
          <w:tcPr>
            <w:tcW w:type="dxa" w:w="456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Core UI framework</w:t>
            </w:r>
          </w:p>
        </w:tc>
      </w:tr>
      <w:tr>
        <w:tc>
          <w:tcPr>
            <w:tcW w:type="dxa" w:w="30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Vite</w:t>
            </w:r>
          </w:p>
        </w:tc>
        <w:tc>
          <w:tcPr>
            <w:tcW w:type="dxa" w:w="18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7.3.1</w:t>
            </w:r>
          </w:p>
        </w:tc>
        <w:tc>
          <w:tcPr>
            <w:tcW w:type="dxa" w:w="456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Build tool and local dev server</w:t>
            </w:r>
          </w:p>
        </w:tc>
      </w:tr>
      <w:tr>
        <w:tc>
          <w:tcPr>
            <w:tcW w:type="dxa" w:w="30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React Router DOM</w:t>
            </w:r>
          </w:p>
        </w:tc>
        <w:tc>
          <w:tcPr>
            <w:tcW w:type="dxa" w:w="18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7.13.1</w:t>
            </w:r>
          </w:p>
        </w:tc>
        <w:tc>
          <w:tcPr>
            <w:tcW w:type="dxa" w:w="456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Client-side routing</w:t>
            </w:r>
          </w:p>
        </w:tc>
      </w:tr>
      <w:tr>
        <w:tc>
          <w:tcPr>
            <w:tcW w:type="dxa" w:w="30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Tailwind CSS</w:t>
            </w:r>
          </w:p>
        </w:tc>
        <w:tc>
          <w:tcPr>
            <w:tcW w:type="dxa" w:w="18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4.1.18</w:t>
            </w:r>
          </w:p>
        </w:tc>
        <w:tc>
          <w:tcPr>
            <w:tcW w:type="dxa" w:w="456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Utility-first styling</w:t>
            </w:r>
          </w:p>
        </w:tc>
      </w:tr>
      <w:tr>
        <w:tc>
          <w:tcPr>
            <w:tcW w:type="dxa" w:w="30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Lucide React</w:t>
            </w:r>
          </w:p>
        </w:tc>
        <w:tc>
          <w:tcPr>
            <w:tcW w:type="dxa" w:w="18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0.577.0</w:t>
            </w:r>
          </w:p>
        </w:tc>
        <w:tc>
          <w:tcPr>
            <w:tcW w:type="dxa" w:w="456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Primary icon set</w:t>
            </w:r>
          </w:p>
        </w:tc>
      </w:tr>
      <w:tr>
        <w:tc>
          <w:tcPr>
            <w:tcW w:type="dxa" w:w="30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React Icons</w:t>
            </w:r>
          </w:p>
        </w:tc>
        <w:tc>
          <w:tcPr>
            <w:tcW w:type="dxa" w:w="18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5.6.0</w:t>
            </w:r>
          </w:p>
        </w:tc>
        <w:tc>
          <w:tcPr>
            <w:tcW w:type="dxa" w:w="456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Extended icon library</w:t>
            </w:r>
          </w:p>
        </w:tc>
      </w:tr>
      <w:tr>
        <w:tc>
          <w:tcPr>
            <w:tcW w:type="dxa" w:w="30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EmailJS</w:t>
            </w:r>
          </w:p>
        </w:tc>
        <w:tc>
          <w:tcPr>
            <w:tcW w:type="dxa" w:w="18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4.4.1</w:t>
            </w:r>
          </w:p>
        </w:tc>
        <w:tc>
          <w:tcPr>
            <w:tcW w:type="dxa" w:w="456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Browser-side email for contact forms</w:t>
            </w:r>
          </w:p>
        </w:tc>
      </w:tr>
    </w:tbl>
    <w:p>
      <w:pPr>
        <w:spacing w:after="120"/>
      </w:pPr>
      <w:r>
        <w:t xml:space="preserve"/>
      </w:r>
    </w:p>
    <w:p>
      <w:pPr>
        <w:pStyle w:val="Heading2"/>
        <w:spacing w:after="120" w:before="280"/>
      </w:pPr>
      <w:r>
        <w:rPr>
          <w:rFonts w:ascii="Calibri" w:cs="Calibri" w:eastAsia="Calibri" w:hAnsi="Calibri"/>
          <w:b/>
          <w:bCs/>
          <w:color w:val="2E5D9E"/>
          <w:sz w:val="26"/>
          <w:szCs w:val="26"/>
        </w:rPr>
        <w:t xml:space="preserve">2.2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C8D8EE" w:sz="1"/>
              <w:left w:val="single" w:color="C8D8EE" w:sz="1"/>
              <w:bottom w:val="single" w:color="C8D8EE" w:sz="1"/>
              <w:right w:val="single" w:color="C8D8EE" w:sz="1"/>
            </w:tcBorders>
            <w:shd w:fill="2E5D9E" w:val="clear"/>
            <w:tcMar>
              <w:top w:type="dxa" w:w="100"/>
              <w:left w:type="dxa" w:w="140"/>
              <w:bottom w:type="dxa" w:w="100"/>
              <w:right w:type="dxa" w:w="140"/>
            </w:tcMar>
          </w:tcPr>
          <w:p>
            <w:r>
              <w:rPr>
                <w:rFonts w:ascii="Calibri" w:cs="Calibri" w:eastAsia="Calibri" w:hAnsi="Calibri"/>
                <w:b/>
                <w:bCs/>
                <w:color w:val="FFFFFF"/>
                <w:sz w:val="20"/>
                <w:szCs w:val="20"/>
              </w:rPr>
              <w:t xml:space="preserve">Package</w:t>
            </w:r>
          </w:p>
        </w:tc>
        <w:tc>
          <w:tcPr>
            <w:tcW w:type="dxa" w:w="1600"/>
            <w:tcBorders>
              <w:top w:val="single" w:color="C8D8EE" w:sz="1"/>
              <w:left w:val="single" w:color="C8D8EE" w:sz="1"/>
              <w:bottom w:val="single" w:color="C8D8EE" w:sz="1"/>
              <w:right w:val="single" w:color="C8D8EE" w:sz="1"/>
            </w:tcBorders>
            <w:shd w:fill="2E5D9E" w:val="clear"/>
            <w:tcMar>
              <w:top w:type="dxa" w:w="100"/>
              <w:left w:type="dxa" w:w="140"/>
              <w:bottom w:type="dxa" w:w="100"/>
              <w:right w:type="dxa" w:w="140"/>
            </w:tcMar>
          </w:tcPr>
          <w:p>
            <w:r>
              <w:rPr>
                <w:rFonts w:ascii="Calibri" w:cs="Calibri" w:eastAsia="Calibri" w:hAnsi="Calibri"/>
                <w:b/>
                <w:bCs/>
                <w:color w:val="FFFFFF"/>
                <w:sz w:val="20"/>
                <w:szCs w:val="20"/>
              </w:rPr>
              <w:t xml:space="preserve">Version</w:t>
            </w:r>
          </w:p>
        </w:tc>
        <w:tc>
          <w:tcPr>
            <w:tcW w:type="dxa" w:w="4960"/>
            <w:tcBorders>
              <w:top w:val="single" w:color="C8D8EE" w:sz="1"/>
              <w:left w:val="single" w:color="C8D8EE" w:sz="1"/>
              <w:bottom w:val="single" w:color="C8D8EE" w:sz="1"/>
              <w:right w:val="single" w:color="C8D8EE" w:sz="1"/>
            </w:tcBorders>
            <w:shd w:fill="2E5D9E" w:val="clear"/>
            <w:tcMar>
              <w:top w:type="dxa" w:w="100"/>
              <w:left w:type="dxa" w:w="140"/>
              <w:bottom w:type="dxa" w:w="100"/>
              <w:right w:type="dxa" w:w="140"/>
            </w:tcMar>
          </w:tcPr>
          <w:p>
            <w:r>
              <w:rPr>
                <w:rFonts w:ascii="Calibri" w:cs="Calibri" w:eastAsia="Calibri" w:hAnsi="Calibri"/>
                <w:b/>
                <w:bCs/>
                <w:color w:val="FFFFFF"/>
                <w:sz w:val="20"/>
                <w:szCs w:val="20"/>
              </w:rPr>
              <w:t xml:space="preserve">Purpose</w:t>
            </w:r>
          </w:p>
        </w:tc>
      </w:tr>
      <w:tr>
        <w:tc>
          <w:tcPr>
            <w:tcW w:type="dxa" w:w="28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Express</w:t>
            </w:r>
          </w:p>
        </w:tc>
        <w:tc>
          <w:tcPr>
            <w:tcW w:type="dxa" w:w="16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5.2.1</w:t>
            </w:r>
          </w:p>
        </w:tc>
        <w:tc>
          <w:tcPr>
            <w:tcW w:type="dxa" w:w="496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REST API server</w:t>
            </w:r>
          </w:p>
        </w:tc>
      </w:tr>
      <w:tr>
        <w:tc>
          <w:tcPr>
            <w:tcW w:type="dxa" w:w="28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pg (node-postgres)</w:t>
            </w:r>
          </w:p>
        </w:tc>
        <w:tc>
          <w:tcPr>
            <w:tcW w:type="dxa" w:w="16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8.20.0</w:t>
            </w:r>
          </w:p>
        </w:tc>
        <w:tc>
          <w:tcPr>
            <w:tcW w:type="dxa" w:w="496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PostgreSQL client and connection pooling</w:t>
            </w:r>
          </w:p>
        </w:tc>
      </w:tr>
      <w:tr>
        <w:tc>
          <w:tcPr>
            <w:tcW w:type="dxa" w:w="28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bcryptjs</w:t>
            </w:r>
          </w:p>
        </w:tc>
        <w:tc>
          <w:tcPr>
            <w:tcW w:type="dxa" w:w="16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3.0.3</w:t>
            </w:r>
          </w:p>
        </w:tc>
        <w:tc>
          <w:tcPr>
            <w:tcW w:type="dxa" w:w="496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Password hashing</w:t>
            </w:r>
          </w:p>
        </w:tc>
      </w:tr>
      <w:tr>
        <w:tc>
          <w:tcPr>
            <w:tcW w:type="dxa" w:w="28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jsonwebtoken</w:t>
            </w:r>
          </w:p>
        </w:tc>
        <w:tc>
          <w:tcPr>
            <w:tcW w:type="dxa" w:w="16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9.0.3</w:t>
            </w:r>
          </w:p>
        </w:tc>
        <w:tc>
          <w:tcPr>
            <w:tcW w:type="dxa" w:w="496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JWT generation and verification</w:t>
            </w:r>
          </w:p>
        </w:tc>
      </w:tr>
      <w:tr>
        <w:tc>
          <w:tcPr>
            <w:tcW w:type="dxa" w:w="28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nodemailer</w:t>
            </w:r>
          </w:p>
        </w:tc>
        <w:tc>
          <w:tcPr>
            <w:tcW w:type="dxa" w:w="16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8.0.3</w:t>
            </w:r>
          </w:p>
        </w:tc>
        <w:tc>
          <w:tcPr>
            <w:tcW w:type="dxa" w:w="496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Transactional email via Gmail SMTP</w:t>
            </w:r>
          </w:p>
        </w:tc>
      </w:tr>
      <w:tr>
        <w:tc>
          <w:tcPr>
            <w:tcW w:type="dxa" w:w="28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Zod</w:t>
            </w:r>
          </w:p>
        </w:tc>
        <w:tc>
          <w:tcPr>
            <w:tcW w:type="dxa" w:w="16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4.3.6</w:t>
            </w:r>
          </w:p>
        </w:tc>
        <w:tc>
          <w:tcPr>
            <w:tcW w:type="dxa" w:w="496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Runtime request schema validation</w:t>
            </w:r>
          </w:p>
        </w:tc>
      </w:tr>
      <w:tr>
        <w:tc>
          <w:tcPr>
            <w:tcW w:type="dxa" w:w="28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dotenv</w:t>
            </w:r>
          </w:p>
        </w:tc>
        <w:tc>
          <w:tcPr>
            <w:tcW w:type="dxa" w:w="16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17.3.1</w:t>
            </w:r>
          </w:p>
        </w:tc>
        <w:tc>
          <w:tcPr>
            <w:tcW w:type="dxa" w:w="496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Environment variable management</w:t>
            </w:r>
          </w:p>
        </w:tc>
      </w:tr>
      <w:tr>
        <w:tc>
          <w:tcPr>
            <w:tcW w:type="dxa" w:w="28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cors</w:t>
            </w:r>
          </w:p>
        </w:tc>
        <w:tc>
          <w:tcPr>
            <w:tcW w:type="dxa" w:w="16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2.8.6</w:t>
            </w:r>
          </w:p>
        </w:tc>
        <w:tc>
          <w:tcPr>
            <w:tcW w:type="dxa" w:w="496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Cross-origin request handling</w:t>
            </w:r>
          </w:p>
        </w:tc>
      </w:tr>
    </w:tbl>
    <w:p>
      <w:pPr>
        <w:spacing w:after="120"/>
      </w:pPr>
      <w:r>
        <w:t xml:space="preserve"/>
      </w:r>
    </w:p>
    <w:p>
      <w:r>
        <w:br w:type="page"/>
      </w:r>
    </w:p>
    <w:p>
      <w:pPr>
        <w:pStyle w:val="Heading1"/>
        <w:pBdr>
          <w:bottom w:val="single" w:color="2E5D9E" w:sz="8" w:space="1"/>
        </w:pBdr>
        <w:spacing w:after="160" w:before="400"/>
      </w:pPr>
      <w:r>
        <w:rPr>
          <w:rFonts w:ascii="Calibri" w:cs="Calibri" w:eastAsia="Calibri" w:hAnsi="Calibri"/>
          <w:b/>
          <w:bCs/>
          <w:color w:val="1B3A6B"/>
          <w:sz w:val="34"/>
          <w:szCs w:val="34"/>
        </w:rPr>
        <w:t xml:space="preserve">3. System Architecture</w:t>
      </w:r>
    </w:p>
    <w:p>
      <w:pPr>
        <w:spacing w:after="140" w:line="276"/>
      </w:pPr>
      <w:r>
        <w:rPr>
          <w:rFonts w:ascii="Calibri" w:cs="Calibri" w:eastAsia="Calibri" w:hAnsi="Calibri"/>
          <w:color w:val="555555"/>
          <w:sz w:val="22"/>
          <w:szCs w:val="22"/>
        </w:rPr>
        <w:t xml:space="preserve">The app follows a standard client-server split. The React frontend talks to the Express backend exclusively through a REST API. The backend handles all business logic, connects to PostgreSQL, and integrates with external services for email delivery and image storage.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rPr>
          <w:tblHeader/>
        </w:trPr>
        <w:tc>
          <w:tcPr>
            <w:tcW w:type="dxa" w:w="1800"/>
            <w:tcBorders>
              <w:top w:val="single" w:color="C8D8EE" w:sz="1"/>
              <w:left w:val="single" w:color="C8D8EE" w:sz="1"/>
              <w:bottom w:val="single" w:color="C8D8EE" w:sz="1"/>
              <w:right w:val="single" w:color="C8D8EE" w:sz="1"/>
            </w:tcBorders>
            <w:shd w:fill="2E5D9E" w:val="clear"/>
            <w:tcMar>
              <w:top w:type="dxa" w:w="100"/>
              <w:left w:type="dxa" w:w="140"/>
              <w:bottom w:type="dxa" w:w="100"/>
              <w:right w:type="dxa" w:w="140"/>
            </w:tcMar>
          </w:tcPr>
          <w:p>
            <w:r>
              <w:rPr>
                <w:rFonts w:ascii="Calibri" w:cs="Calibri" w:eastAsia="Calibri" w:hAnsi="Calibri"/>
                <w:b/>
                <w:bCs/>
                <w:color w:val="FFFFFF"/>
                <w:sz w:val="20"/>
                <w:szCs w:val="20"/>
              </w:rPr>
              <w:t xml:space="preserve">Layer</w:t>
            </w:r>
          </w:p>
        </w:tc>
        <w:tc>
          <w:tcPr>
            <w:tcW w:type="dxa" w:w="2600"/>
            <w:tcBorders>
              <w:top w:val="single" w:color="C8D8EE" w:sz="1"/>
              <w:left w:val="single" w:color="C8D8EE" w:sz="1"/>
              <w:bottom w:val="single" w:color="C8D8EE" w:sz="1"/>
              <w:right w:val="single" w:color="C8D8EE" w:sz="1"/>
            </w:tcBorders>
            <w:shd w:fill="2E5D9E" w:val="clear"/>
            <w:tcMar>
              <w:top w:type="dxa" w:w="100"/>
              <w:left w:type="dxa" w:w="140"/>
              <w:bottom w:type="dxa" w:w="100"/>
              <w:right w:type="dxa" w:w="140"/>
            </w:tcMar>
          </w:tcPr>
          <w:p>
            <w:r>
              <w:rPr>
                <w:rFonts w:ascii="Calibri" w:cs="Calibri" w:eastAsia="Calibri" w:hAnsi="Calibri"/>
                <w:b/>
                <w:bCs/>
                <w:color w:val="FFFFFF"/>
                <w:sz w:val="20"/>
                <w:szCs w:val="20"/>
              </w:rPr>
              <w:t xml:space="preserve">Technology</w:t>
            </w:r>
          </w:p>
        </w:tc>
        <w:tc>
          <w:tcPr>
            <w:tcW w:type="dxa" w:w="4960"/>
            <w:tcBorders>
              <w:top w:val="single" w:color="C8D8EE" w:sz="1"/>
              <w:left w:val="single" w:color="C8D8EE" w:sz="1"/>
              <w:bottom w:val="single" w:color="C8D8EE" w:sz="1"/>
              <w:right w:val="single" w:color="C8D8EE" w:sz="1"/>
            </w:tcBorders>
            <w:shd w:fill="2E5D9E" w:val="clear"/>
            <w:tcMar>
              <w:top w:type="dxa" w:w="100"/>
              <w:left w:type="dxa" w:w="140"/>
              <w:bottom w:type="dxa" w:w="100"/>
              <w:right w:type="dxa" w:w="140"/>
            </w:tcMar>
          </w:tcPr>
          <w:p>
            <w:r>
              <w:rPr>
                <w:rFonts w:ascii="Calibri" w:cs="Calibri" w:eastAsia="Calibri" w:hAnsi="Calibri"/>
                <w:b/>
                <w:bCs/>
                <w:color w:val="FFFFFF"/>
                <w:sz w:val="20"/>
                <w:szCs w:val="20"/>
              </w:rPr>
              <w:t xml:space="preserve">Responsibility</w:t>
            </w:r>
          </w:p>
        </w:tc>
      </w:tr>
      <w:tr>
        <w:tc>
          <w:tcPr>
            <w:tcW w:type="dxa" w:w="18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Presentation</w:t>
            </w:r>
          </w:p>
        </w:tc>
        <w:tc>
          <w:tcPr>
            <w:tcW w:type="dxa" w:w="26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React 19 + Vite</w:t>
            </w:r>
          </w:p>
        </w:tc>
        <w:tc>
          <w:tcPr>
            <w:tcW w:type="dxa" w:w="496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Renders the UI, handles routing, manages local state</w:t>
            </w:r>
          </w:p>
        </w:tc>
      </w:tr>
      <w:tr>
        <w:tc>
          <w:tcPr>
            <w:tcW w:type="dxa" w:w="18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API Layer</w:t>
            </w:r>
          </w:p>
        </w:tc>
        <w:tc>
          <w:tcPr>
            <w:tcW w:type="dxa" w:w="26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Express 5</w:t>
            </w:r>
          </w:p>
        </w:tc>
        <w:tc>
          <w:tcPr>
            <w:tcW w:type="dxa" w:w="496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Validates requests, runs business logic, returns JSON</w:t>
            </w:r>
          </w:p>
        </w:tc>
      </w:tr>
      <w:tr>
        <w:tc>
          <w:tcPr>
            <w:tcW w:type="dxa" w:w="18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Auth</w:t>
            </w:r>
          </w:p>
        </w:tc>
        <w:tc>
          <w:tcPr>
            <w:tcW w:type="dxa" w:w="26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JWT + bcryptjs</w:t>
            </w:r>
          </w:p>
        </w:tc>
        <w:tc>
          <w:tcPr>
            <w:tcW w:type="dxa" w:w="496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Issues and verifies admin tokens, hashes passwords</w:t>
            </w:r>
          </w:p>
        </w:tc>
      </w:tr>
      <w:tr>
        <w:tc>
          <w:tcPr>
            <w:tcW w:type="dxa" w:w="18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Database</w:t>
            </w:r>
          </w:p>
        </w:tc>
        <w:tc>
          <w:tcPr>
            <w:tcW w:type="dxa" w:w="26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PostgreSQL + pg</w:t>
            </w:r>
          </w:p>
        </w:tc>
        <w:tc>
          <w:tcPr>
            <w:tcW w:type="dxa" w:w="496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Stores seats, students, inquiries, OTPs, admin accounts</w:t>
            </w:r>
          </w:p>
        </w:tc>
      </w:tr>
      <w:tr>
        <w:tc>
          <w:tcPr>
            <w:tcW w:type="dxa" w:w="18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Email</w:t>
            </w:r>
          </w:p>
        </w:tc>
        <w:tc>
          <w:tcPr>
            <w:tcW w:type="dxa" w:w="26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Nodemailer (Gmail SMTP)</w:t>
            </w:r>
          </w:p>
        </w:tc>
        <w:tc>
          <w:tcPr>
            <w:tcW w:type="dxa" w:w="496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Booking confirmations, OTPs, password reset codes</w:t>
            </w:r>
          </w:p>
        </w:tc>
      </w:tr>
      <w:tr>
        <w:tc>
          <w:tcPr>
            <w:tcW w:type="dxa" w:w="18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Media</w:t>
            </w:r>
          </w:p>
        </w:tc>
        <w:tc>
          <w:tcPr>
            <w:tcW w:type="dxa" w:w="26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Cloudinary</w:t>
            </w:r>
          </w:p>
        </w:tc>
        <w:tc>
          <w:tcPr>
            <w:tcW w:type="dxa" w:w="496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Student and gallery photo storage and delivery</w:t>
            </w:r>
          </w:p>
        </w:tc>
      </w:tr>
    </w:tbl>
    <w:p>
      <w:pPr>
        <w:spacing w:after="120"/>
      </w:pPr>
      <w:r>
        <w:t xml:space="preserve"/>
      </w:r>
    </w:p>
    <w:p>
      <w:pPr>
        <w:pStyle w:val="Heading2"/>
        <w:spacing w:after="120" w:before="280"/>
      </w:pPr>
      <w:r>
        <w:rPr>
          <w:rFonts w:ascii="Calibri" w:cs="Calibri" w:eastAsia="Calibri" w:hAnsi="Calibri"/>
          <w:b/>
          <w:bCs/>
          <w:color w:val="2E5D9E"/>
          <w:sz w:val="26"/>
          <w:szCs w:val="26"/>
        </w:rPr>
        <w:t xml:space="preserve">3.1 Request Flow: Student Booking</w:t>
      </w:r>
    </w:p>
    <w:p>
      <w:pPr>
        <w:spacing w:after="140" w:line="276"/>
      </w:pPr>
      <w:r>
        <w:rPr>
          <w:rFonts w:ascii="Calibri" w:cs="Calibri" w:eastAsia="Calibri" w:hAnsi="Calibri"/>
          <w:color w:val="555555"/>
          <w:sz w:val="22"/>
          <w:szCs w:val="22"/>
        </w:rPr>
        <w:t xml:space="preserve">This is the main public-facing flow. A visitor fills in the booking form on the landing page. Here is what happens step by step:</w:t>
      </w:r>
    </w:p>
    <w:p>
      <w:pPr>
        <w:spacing w:after="120"/>
      </w:pPr>
      <w:r>
        <w:t xml:space="preserve"/>
      </w:r>
    </w:p>
    <w:p>
      <w:pPr>
        <w:pStyle w:val="ListParagraph"/>
        <w:numPr>
          <w:ilvl w:val="0"/>
          <w:numId w:val="2"/>
        </w:numPr>
        <w:spacing w:after="80"/>
      </w:pPr>
      <w:r>
        <w:rPr>
          <w:rFonts w:ascii="Calibri" w:cs="Calibri" w:eastAsia="Calibri" w:hAnsi="Calibri"/>
          <w:color w:val="555555"/>
          <w:sz w:val="22"/>
          <w:szCs w:val="22"/>
        </w:rPr>
        <w:t xml:space="preserve">The visitor enters their email and requests an OTP.</w:t>
      </w:r>
    </w:p>
    <w:p>
      <w:pPr>
        <w:pStyle w:val="ListParagraph"/>
        <w:numPr>
          <w:ilvl w:val="0"/>
          <w:numId w:val="2"/>
        </w:numPr>
        <w:spacing w:after="80"/>
      </w:pPr>
      <w:r>
        <w:rPr>
          <w:rFonts w:ascii="Calibri" w:cs="Calibri" w:eastAsia="Calibri" w:hAnsi="Calibri"/>
          <w:color w:val="555555"/>
          <w:sz w:val="22"/>
          <w:szCs w:val="22"/>
        </w:rPr>
        <w:t xml:space="preserve">The frontend calls POST /api/otp/send. The backend generates a 4-digit OTP, stores it in PostgreSQL with a 60-second expiry, and sends it to the visitor's email via nodemailer.</w:t>
      </w:r>
    </w:p>
    <w:p>
      <w:pPr>
        <w:pStyle w:val="ListParagraph"/>
        <w:numPr>
          <w:ilvl w:val="0"/>
          <w:numId w:val="2"/>
        </w:numPr>
        <w:spacing w:after="80"/>
      </w:pPr>
      <w:r>
        <w:rPr>
          <w:rFonts w:ascii="Calibri" w:cs="Calibri" w:eastAsia="Calibri" w:hAnsi="Calibri"/>
          <w:color w:val="555555"/>
          <w:sz w:val="22"/>
          <w:szCs w:val="22"/>
        </w:rPr>
        <w:t xml:space="preserve">The visitor enters the 4-digit OTP. The frontend calls POST /api/otp/verify. The backend checks the code against the stored record and validates the expiry. Up to 3 wrong attempts are allowed before the OTP is invalidated.</w:t>
      </w:r>
    </w:p>
    <w:p>
      <w:pPr>
        <w:pStyle w:val="ListParagraph"/>
        <w:numPr>
          <w:ilvl w:val="0"/>
          <w:numId w:val="2"/>
        </w:numPr>
        <w:spacing w:after="80"/>
      </w:pPr>
      <w:r>
        <w:rPr>
          <w:rFonts w:ascii="Calibri" w:cs="Calibri" w:eastAsia="Calibri" w:hAnsi="Calibri"/>
          <w:color w:val="555555"/>
          <w:sz w:val="22"/>
          <w:szCs w:val="22"/>
        </w:rPr>
        <w:t xml:space="preserve">Once the OTP is verified, the full booking form is submitted to POST /api/booking/submit.</w:t>
      </w:r>
    </w:p>
    <w:p>
      <w:pPr>
        <w:pStyle w:val="ListParagraph"/>
        <w:numPr>
          <w:ilvl w:val="0"/>
          <w:numId w:val="2"/>
        </w:numPr>
        <w:spacing w:after="80"/>
      </w:pPr>
      <w:r>
        <w:rPr>
          <w:rFonts w:ascii="Calibri" w:cs="Calibri" w:eastAsia="Calibri" w:hAnsi="Calibri"/>
          <w:color w:val="555555"/>
          <w:sz w:val="22"/>
          <w:szCs w:val="22"/>
        </w:rPr>
        <w:t xml:space="preserve">The backend stores the booking record in PostgreSQL and sends a confirmation email to the visitor and a notification to the admin.</w:t>
      </w:r>
    </w:p>
    <w:p>
      <w:pPr>
        <w:spacing w:after="120"/>
      </w:pPr>
      <w:r>
        <w:t xml:space="preserve"/>
      </w:r>
    </w:p>
    <w:p>
      <w:pPr>
        <w:pStyle w:val="Heading2"/>
        <w:spacing w:after="120" w:before="280"/>
      </w:pPr>
      <w:r>
        <w:rPr>
          <w:rFonts w:ascii="Calibri" w:cs="Calibri" w:eastAsia="Calibri" w:hAnsi="Calibri"/>
          <w:b/>
          <w:bCs/>
          <w:color w:val="2E5D9E"/>
          <w:sz w:val="26"/>
          <w:szCs w:val="26"/>
        </w:rPr>
        <w:t xml:space="preserve">3.2 Request Flow: Admin Login</w:t>
      </w:r>
    </w:p>
    <w:p>
      <w:pPr>
        <w:spacing w:after="140" w:line="276"/>
      </w:pPr>
      <w:r>
        <w:rPr>
          <w:rFonts w:ascii="Calibri" w:cs="Calibri" w:eastAsia="Calibri" w:hAnsi="Calibri"/>
          <w:color w:val="555555"/>
          <w:sz w:val="22"/>
          <w:szCs w:val="22"/>
        </w:rPr>
        <w:t xml:space="preserve">Admin authentication is a two-step process to prevent unauthorised access even if credentials are compromised.</w:t>
      </w:r>
    </w:p>
    <w:p>
      <w:pPr>
        <w:spacing w:after="120"/>
      </w:pPr>
      <w:r>
        <w:t xml:space="preserve"/>
      </w:r>
    </w:p>
    <w:p>
      <w:pPr>
        <w:pStyle w:val="ListParagraph"/>
        <w:numPr>
          <w:ilvl w:val="0"/>
          <w:numId w:val="2"/>
        </w:numPr>
        <w:spacing w:after="80"/>
      </w:pPr>
      <w:r>
        <w:rPr>
          <w:rFonts w:ascii="Calibri" w:cs="Calibri" w:eastAsia="Calibri" w:hAnsi="Calibri"/>
          <w:color w:val="555555"/>
          <w:sz w:val="22"/>
          <w:szCs w:val="22"/>
        </w:rPr>
        <w:t xml:space="preserve">The admin submits their email and password to POST /api/auth/login.</w:t>
      </w:r>
    </w:p>
    <w:p>
      <w:pPr>
        <w:pStyle w:val="ListParagraph"/>
        <w:numPr>
          <w:ilvl w:val="0"/>
          <w:numId w:val="2"/>
        </w:numPr>
        <w:spacing w:after="80"/>
      </w:pPr>
      <w:r>
        <w:rPr>
          <w:rFonts w:ascii="Calibri" w:cs="Calibri" w:eastAsia="Calibri" w:hAnsi="Calibri"/>
          <w:color w:val="555555"/>
          <w:sz w:val="22"/>
          <w:szCs w:val="22"/>
        </w:rPr>
        <w:t xml:space="preserve">The backend verifies the password against the bcrypt hash stored in the database.</w:t>
      </w:r>
    </w:p>
    <w:p>
      <w:pPr>
        <w:pStyle w:val="ListParagraph"/>
        <w:numPr>
          <w:ilvl w:val="0"/>
          <w:numId w:val="2"/>
        </w:numPr>
        <w:spacing w:after="80"/>
      </w:pPr>
      <w:r>
        <w:rPr>
          <w:rFonts w:ascii="Calibri" w:cs="Calibri" w:eastAsia="Calibri" w:hAnsi="Calibri"/>
          <w:color w:val="555555"/>
          <w:sz w:val="22"/>
          <w:szCs w:val="22"/>
        </w:rPr>
        <w:t xml:space="preserve">On a successful match, a 6-digit OTP is generated and sent to the admin's registered email address via nodemailer. The OTP is valid for 10 minutes.</w:t>
      </w:r>
    </w:p>
    <w:p>
      <w:pPr>
        <w:pStyle w:val="ListParagraph"/>
        <w:numPr>
          <w:ilvl w:val="0"/>
          <w:numId w:val="2"/>
        </w:numPr>
        <w:spacing w:after="80"/>
      </w:pPr>
      <w:r>
        <w:rPr>
          <w:rFonts w:ascii="Calibri" w:cs="Calibri" w:eastAsia="Calibri" w:hAnsi="Calibri"/>
          <w:color w:val="555555"/>
          <w:sz w:val="22"/>
          <w:szCs w:val="22"/>
        </w:rPr>
        <w:t xml:space="preserve">The admin enters the 6-digit OTP from their email in the verification form, which calls POST /api/auth/verify-otp.</w:t>
      </w:r>
    </w:p>
    <w:p>
      <w:pPr>
        <w:pStyle w:val="ListParagraph"/>
        <w:numPr>
          <w:ilvl w:val="0"/>
          <w:numId w:val="2"/>
        </w:numPr>
        <w:spacing w:after="80"/>
      </w:pPr>
      <w:r>
        <w:rPr>
          <w:rFonts w:ascii="Calibri" w:cs="Calibri" w:eastAsia="Calibri" w:hAnsi="Calibri"/>
          <w:color w:val="555555"/>
          <w:sz w:val="22"/>
          <w:szCs w:val="22"/>
        </w:rPr>
        <w:t xml:space="preserve">The backend validates the OTP. On success, it issues a signed JWT. The frontend stores this token and attaches it as a Bearer token in the Authorization header for all subsequent protected API requests.</w:t>
      </w:r>
    </w:p>
    <w:p>
      <w:pPr>
        <w:spacing w:after="120"/>
      </w:pPr>
      <w:r>
        <w:t xml:space="preserve"/>
      </w:r>
    </w:p>
    <w:p>
      <w:pPr>
        <w:pStyle w:val="Heading2"/>
        <w:spacing w:after="120" w:before="280"/>
      </w:pPr>
      <w:r>
        <w:rPr>
          <w:rFonts w:ascii="Calibri" w:cs="Calibri" w:eastAsia="Calibri" w:hAnsi="Calibri"/>
          <w:b/>
          <w:bCs/>
          <w:color w:val="2E5D9E"/>
          <w:sz w:val="26"/>
          <w:szCs w:val="26"/>
        </w:rPr>
        <w:t xml:space="preserve">3.3 Request Flow: Admin Password Reset</w:t>
      </w:r>
    </w:p>
    <w:p>
      <w:pPr>
        <w:spacing w:after="140" w:line="276"/>
      </w:pPr>
      <w:r>
        <w:rPr>
          <w:rFonts w:ascii="Calibri" w:cs="Calibri" w:eastAsia="Calibri" w:hAnsi="Calibri"/>
          <w:color w:val="555555"/>
          <w:sz w:val="22"/>
          <w:szCs w:val="22"/>
        </w:rPr>
        <w:t xml:space="preserve">Password reset for admins also uses a 6-digit OTP rather than a link, keeping the flow consistent with the login process.</w:t>
      </w:r>
    </w:p>
    <w:p>
      <w:pPr>
        <w:spacing w:after="120"/>
      </w:pPr>
      <w:r>
        <w:t xml:space="preserve"/>
      </w:r>
    </w:p>
    <w:p>
      <w:pPr>
        <w:pStyle w:val="ListParagraph"/>
        <w:numPr>
          <w:ilvl w:val="0"/>
          <w:numId w:val="2"/>
        </w:numPr>
        <w:spacing w:after="80"/>
      </w:pPr>
      <w:r>
        <w:rPr>
          <w:rFonts w:ascii="Calibri" w:cs="Calibri" w:eastAsia="Calibri" w:hAnsi="Calibri"/>
          <w:color w:val="555555"/>
          <w:sz w:val="22"/>
          <w:szCs w:val="22"/>
        </w:rPr>
        <w:t xml:space="preserve">The admin submits their registered email to POST /api/auth/forgot-password.</w:t>
      </w:r>
    </w:p>
    <w:p>
      <w:pPr>
        <w:pStyle w:val="ListParagraph"/>
        <w:numPr>
          <w:ilvl w:val="0"/>
          <w:numId w:val="2"/>
        </w:numPr>
        <w:spacing w:after="80"/>
      </w:pPr>
      <w:r>
        <w:rPr>
          <w:rFonts w:ascii="Calibri" w:cs="Calibri" w:eastAsia="Calibri" w:hAnsi="Calibri"/>
          <w:color w:val="555555"/>
          <w:sz w:val="22"/>
          <w:szCs w:val="22"/>
        </w:rPr>
        <w:t xml:space="preserve">The backend looks up the admin account. If found, it generates a 6-digit OTP (purpose: 'reset'), stores it in the admin OTP table with a 10-minute expiry, and sends it to the admin's email.</w:t>
      </w:r>
    </w:p>
    <w:p>
      <w:pPr>
        <w:pStyle w:val="ListParagraph"/>
        <w:numPr>
          <w:ilvl w:val="0"/>
          <w:numId w:val="2"/>
        </w:numPr>
        <w:spacing w:after="80"/>
      </w:pPr>
      <w:r>
        <w:rPr>
          <w:rFonts w:ascii="Calibri" w:cs="Calibri" w:eastAsia="Calibri" w:hAnsi="Calibri"/>
          <w:color w:val="555555"/>
          <w:sz w:val="22"/>
          <w:szCs w:val="22"/>
        </w:rPr>
        <w:t xml:space="preserve">The admin enters the 6-digit OTP along with their new password. This is submitted to POST /api/auth/reset-password.</w:t>
      </w:r>
    </w:p>
    <w:p>
      <w:pPr>
        <w:pStyle w:val="ListParagraph"/>
        <w:numPr>
          <w:ilvl w:val="0"/>
          <w:numId w:val="2"/>
        </w:numPr>
        <w:spacing w:after="80"/>
      </w:pPr>
      <w:r>
        <w:rPr>
          <w:rFonts w:ascii="Calibri" w:cs="Calibri" w:eastAsia="Calibri" w:hAnsi="Calibri"/>
          <w:color w:val="555555"/>
          <w:sz w:val="22"/>
          <w:szCs w:val="22"/>
        </w:rPr>
        <w:t xml:space="preserve">The backend verifies the OTP. On success, it hashes the new password and updates the admin account. The OTP record is deleted immediately after use.</w:t>
      </w:r>
    </w:p>
    <w:p>
      <w:pPr>
        <w:spacing w:after="120"/>
      </w:pPr>
      <w:r>
        <w:t xml:space="preserve"/>
      </w:r>
    </w:p>
    <w:p>
      <w:r>
        <w:br w:type="page"/>
      </w:r>
    </w:p>
    <w:p>
      <w:pPr>
        <w:pStyle w:val="Heading1"/>
        <w:pBdr>
          <w:bottom w:val="single" w:color="2E5D9E" w:sz="8" w:space="1"/>
        </w:pBdr>
        <w:spacing w:after="160" w:before="400"/>
      </w:pPr>
      <w:r>
        <w:rPr>
          <w:rFonts w:ascii="Calibri" w:cs="Calibri" w:eastAsia="Calibri" w:hAnsi="Calibri"/>
          <w:b/>
          <w:bCs/>
          <w:color w:val="1B3A6B"/>
          <w:sz w:val="34"/>
          <w:szCs w:val="34"/>
        </w:rPr>
        <w:t xml:space="preserve">4. Project Structure</w:t>
      </w:r>
    </w:p>
    <w:p>
      <w:pPr>
        <w:pStyle w:val="Heading2"/>
        <w:spacing w:after="120" w:before="280"/>
      </w:pPr>
      <w:r>
        <w:rPr>
          <w:rFonts w:ascii="Calibri" w:cs="Calibri" w:eastAsia="Calibri" w:hAnsi="Calibri"/>
          <w:b/>
          <w:bCs/>
          <w:color w:val="2E5D9E"/>
          <w:sz w:val="26"/>
          <w:szCs w:val="26"/>
        </w:rPr>
        <w:t xml:space="preserve">4.1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8D8EE" w:sz="1"/>
              <w:left w:val="single" w:color="C8D8EE" w:sz="1"/>
              <w:bottom w:val="single" w:color="C8D8EE" w:sz="1"/>
              <w:right w:val="single" w:color="C8D8EE" w:sz="1"/>
            </w:tcBorders>
            <w:shd w:fill="2E5D9E" w:val="clear"/>
            <w:tcMar>
              <w:top w:type="dxa" w:w="100"/>
              <w:left w:type="dxa" w:w="140"/>
              <w:bottom w:type="dxa" w:w="100"/>
              <w:right w:type="dxa" w:w="140"/>
            </w:tcMar>
          </w:tcPr>
          <w:p>
            <w:r>
              <w:rPr>
                <w:rFonts w:ascii="Calibri" w:cs="Calibri" w:eastAsia="Calibri" w:hAnsi="Calibri"/>
                <w:b/>
                <w:bCs/>
                <w:color w:val="FFFFFF"/>
                <w:sz w:val="20"/>
                <w:szCs w:val="20"/>
              </w:rPr>
              <w:t xml:space="preserve">Path</w:t>
            </w:r>
          </w:p>
        </w:tc>
        <w:tc>
          <w:tcPr>
            <w:tcW w:type="dxa" w:w="5960"/>
            <w:tcBorders>
              <w:top w:val="single" w:color="C8D8EE" w:sz="1"/>
              <w:left w:val="single" w:color="C8D8EE" w:sz="1"/>
              <w:bottom w:val="single" w:color="C8D8EE" w:sz="1"/>
              <w:right w:val="single" w:color="C8D8EE" w:sz="1"/>
            </w:tcBorders>
            <w:shd w:fill="2E5D9E" w:val="clear"/>
            <w:tcMar>
              <w:top w:type="dxa" w:w="100"/>
              <w:left w:type="dxa" w:w="140"/>
              <w:bottom w:type="dxa" w:w="100"/>
              <w:right w:type="dxa" w:w="140"/>
            </w:tcMar>
          </w:tcPr>
          <w:p>
            <w:r>
              <w:rPr>
                <w:rFonts w:ascii="Calibri" w:cs="Calibri" w:eastAsia="Calibri" w:hAnsi="Calibri"/>
                <w:b/>
                <w:bCs/>
                <w:color w:val="FFFFFF"/>
                <w:sz w:val="20"/>
                <w:szCs w:val="20"/>
              </w:rPr>
              <w:t xml:space="preserve">Description</w:t>
            </w:r>
          </w:p>
        </w:tc>
      </w:tr>
      <w:tr>
        <w:tc>
          <w:tcPr>
            <w:tcW w:type="dxa" w:w="34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index.js</w:t>
            </w:r>
          </w:p>
        </w:tc>
        <w:tc>
          <w:tcPr>
            <w:tcW w:type="dxa" w:w="596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Entry point. Mounts Express, registers all routers, starts the server.</w:t>
            </w:r>
          </w:p>
        </w:tc>
      </w:tr>
      <w:tr>
        <w:tc>
          <w:tcPr>
            <w:tcW w:type="dxa" w:w="34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config/config.js</w:t>
            </w:r>
          </w:p>
        </w:tc>
        <w:tc>
          <w:tcPr>
            <w:tcW w:type="dxa" w:w="596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Centralises all environment variables into one exported object.</w:t>
            </w:r>
          </w:p>
        </w:tc>
      </w:tr>
      <w:tr>
        <w:tc>
          <w:tcPr>
            <w:tcW w:type="dxa" w:w="34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config/devConfig.js</w:t>
            </w:r>
          </w:p>
        </w:tc>
        <w:tc>
          <w:tcPr>
            <w:tcW w:type="dxa" w:w="596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Developer and admin email whitelists used to bypass certain guards in development.</w:t>
            </w:r>
          </w:p>
        </w:tc>
      </w:tr>
      <w:tr>
        <w:tc>
          <w:tcPr>
            <w:tcW w:type="dxa" w:w="34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config/urlConfig.js</w:t>
            </w:r>
          </w:p>
        </w:tc>
        <w:tc>
          <w:tcPr>
            <w:tcW w:type="dxa" w:w="596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Builds absolute URLs from config values (for example, the password reset endpoint).</w:t>
            </w:r>
          </w:p>
        </w:tc>
      </w:tr>
      <w:tr>
        <w:tc>
          <w:tcPr>
            <w:tcW w:type="dxa" w:w="34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db/db.js</w:t>
            </w:r>
          </w:p>
        </w:tc>
        <w:tc>
          <w:tcPr>
            <w:tcW w:type="dxa" w:w="596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Creates and exports the PostgreSQL connection pool using the pg library.</w:t>
            </w:r>
          </w:p>
        </w:tc>
      </w:tr>
      <w:tr>
        <w:tc>
          <w:tcPr>
            <w:tcW w:type="dxa" w:w="34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middlewares/authMiddleware.js</w:t>
            </w:r>
          </w:p>
        </w:tc>
        <w:tc>
          <w:tcPr>
            <w:tcW w:type="dxa" w:w="596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Reads the Authorization header, verifies the JWT, and attaches the decoded admin to req.admin.</w:t>
            </w:r>
          </w:p>
        </w:tc>
      </w:tr>
      <w:tr>
        <w:tc>
          <w:tcPr>
            <w:tcW w:type="dxa" w:w="34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middlewares/errorHandler.js</w:t>
            </w:r>
          </w:p>
        </w:tc>
        <w:tc>
          <w:tcPr>
            <w:tcW w:type="dxa" w:w="596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Global Express error handler. Catches any unhandled errors and returns a clean JSON response.</w:t>
            </w:r>
          </w:p>
        </w:tc>
      </w:tr>
      <w:tr>
        <w:tc>
          <w:tcPr>
            <w:tcW w:type="dxa" w:w="34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services/mailer.js</w:t>
            </w:r>
          </w:p>
        </w:tc>
        <w:tc>
          <w:tcPr>
            <w:tcW w:type="dxa" w:w="596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Nodemailer transporter configured for Gmail SMTP. Exports a single sendMail() function used across the app.</w:t>
            </w:r>
          </w:p>
        </w:tc>
      </w:tr>
      <w:tr>
        <w:tc>
          <w:tcPr>
            <w:tcW w:type="dxa" w:w="34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controllers/admin/auth/</w:t>
            </w:r>
          </w:p>
        </w:tc>
        <w:tc>
          <w:tcPr>
            <w:tcW w:type="dxa" w:w="596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Login, OTP verify, forgot password, password reset, change password, profile read and update.</w:t>
            </w:r>
          </w:p>
        </w:tc>
      </w:tr>
      <w:tr>
        <w:tc>
          <w:tcPr>
            <w:tcW w:type="dxa" w:w="34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controllers/admin/seats/</w:t>
            </w:r>
          </w:p>
        </w:tc>
        <w:tc>
          <w:tcPr>
            <w:tcW w:type="dxa" w:w="596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Seat CRUD operations: assign, remove, replace, edit.</w:t>
            </w:r>
          </w:p>
        </w:tc>
      </w:tr>
      <w:tr>
        <w:tc>
          <w:tcPr>
            <w:tcW w:type="dxa" w:w="34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controllers/admin/waiting/</w:t>
            </w:r>
          </w:p>
        </w:tc>
        <w:tc>
          <w:tcPr>
            <w:tcW w:type="dxa" w:w="596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Waiting list CRUD and the assign-to-seat flow.</w:t>
            </w:r>
          </w:p>
        </w:tc>
      </w:tr>
      <w:tr>
        <w:tc>
          <w:tcPr>
            <w:tcW w:type="dxa" w:w="34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controllers/admin/inquiries/</w:t>
            </w:r>
          </w:p>
        </w:tc>
        <w:tc>
          <w:tcPr>
            <w:tcW w:type="dxa" w:w="596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Fetch inquiries and move an inquiry to the waiting list.</w:t>
            </w:r>
          </w:p>
        </w:tc>
      </w:tr>
      <w:tr>
        <w:tc>
          <w:tcPr>
            <w:tcW w:type="dxa" w:w="34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controllers/admin/dashboard/</w:t>
            </w:r>
          </w:p>
        </w:tc>
        <w:tc>
          <w:tcPr>
            <w:tcW w:type="dxa" w:w="596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Aggregate stats returned for the dashboard summary cards.</w:t>
            </w:r>
          </w:p>
        </w:tc>
      </w:tr>
      <w:tr>
        <w:tc>
          <w:tcPr>
            <w:tcW w:type="dxa" w:w="34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controllers/booking/</w:t>
            </w:r>
          </w:p>
        </w:tc>
        <w:tc>
          <w:tcPr>
            <w:tcW w:type="dxa" w:w="596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Booking form submission, validation, and email notification.</w:t>
            </w:r>
          </w:p>
        </w:tc>
      </w:tr>
      <w:tr>
        <w:tc>
          <w:tcPr>
            <w:tcW w:type="dxa" w:w="34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controllers/otp/</w:t>
            </w:r>
          </w:p>
        </w:tc>
        <w:tc>
          <w:tcPr>
            <w:tcW w:type="dxa" w:w="596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4-digit OTP send, verify, and resend for the student booking flow. Includes IP-based rate limiting.</w:t>
            </w:r>
          </w:p>
        </w:tc>
      </w:tr>
      <w:tr>
        <w:tc>
          <w:tcPr>
            <w:tcW w:type="dxa" w:w="34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controllers/message/</w:t>
            </w:r>
          </w:p>
        </w:tc>
        <w:tc>
          <w:tcPr>
            <w:tcW w:type="dxa" w:w="596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Contact message handler and email relay.</w:t>
            </w:r>
          </w:p>
        </w:tc>
      </w:tr>
      <w:tr>
        <w:tc>
          <w:tcPr>
            <w:tcW w:type="dxa" w:w="34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controllers/feedback/</w:t>
            </w:r>
          </w:p>
        </w:tc>
        <w:tc>
          <w:tcPr>
            <w:tcW w:type="dxa" w:w="596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Developer feedback form handler.</w:t>
            </w:r>
          </w:p>
        </w:tc>
      </w:tr>
      <w:tr>
        <w:tc>
          <w:tcPr>
            <w:tcW w:type="dxa" w:w="34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validation/</w:t>
            </w:r>
          </w:p>
        </w:tc>
        <w:tc>
          <w:tcPr>
            <w:tcW w:type="dxa" w:w="596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Zod schemas for booking, OTP, feedback, and message requests.</w:t>
            </w:r>
          </w:p>
        </w:tc>
      </w:tr>
      <w:tr>
        <w:tc>
          <w:tcPr>
            <w:tcW w:type="dxa" w:w="34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Data/</w:t>
            </w:r>
          </w:p>
        </w:tc>
        <w:tc>
          <w:tcPr>
            <w:tcW w:type="dxa" w:w="596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Static data: error messages, default messages, seat gender config, and max OTP attempt limits.</w:t>
            </w:r>
          </w:p>
        </w:tc>
      </w:tr>
      <w:tr>
        <w:tc>
          <w:tcPr>
            <w:tcW w:type="dxa" w:w="34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routes/</w:t>
            </w:r>
          </w:p>
        </w:tc>
        <w:tc>
          <w:tcPr>
            <w:tcW w:type="dxa" w:w="596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Express routers that mirror the controller folder structure.</w:t>
            </w:r>
          </w:p>
        </w:tc>
      </w:tr>
    </w:tbl>
    <w:p>
      <w:pPr>
        <w:spacing w:after="120"/>
      </w:pPr>
      <w:r>
        <w:t xml:space="preserve"/>
      </w:r>
    </w:p>
    <w:p>
      <w:pPr>
        <w:pStyle w:val="Heading2"/>
        <w:spacing w:after="120" w:before="280"/>
      </w:pPr>
      <w:r>
        <w:rPr>
          <w:rFonts w:ascii="Calibri" w:cs="Calibri" w:eastAsia="Calibri" w:hAnsi="Calibri"/>
          <w:b/>
          <w:bCs/>
          <w:color w:val="2E5D9E"/>
          <w:sz w:val="26"/>
          <w:szCs w:val="26"/>
        </w:rPr>
        <w:t xml:space="preserve">4.2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8D8EE" w:sz="1"/>
              <w:left w:val="single" w:color="C8D8EE" w:sz="1"/>
              <w:bottom w:val="single" w:color="C8D8EE" w:sz="1"/>
              <w:right w:val="single" w:color="C8D8EE" w:sz="1"/>
            </w:tcBorders>
            <w:shd w:fill="2E5D9E" w:val="clear"/>
            <w:tcMar>
              <w:top w:type="dxa" w:w="100"/>
              <w:left w:type="dxa" w:w="140"/>
              <w:bottom w:type="dxa" w:w="100"/>
              <w:right w:type="dxa" w:w="140"/>
            </w:tcMar>
          </w:tcPr>
          <w:p>
            <w:r>
              <w:rPr>
                <w:rFonts w:ascii="Calibri" w:cs="Calibri" w:eastAsia="Calibri" w:hAnsi="Calibri"/>
                <w:b/>
                <w:bCs/>
                <w:color w:val="FFFFFF"/>
                <w:sz w:val="20"/>
                <w:szCs w:val="20"/>
              </w:rPr>
              <w:t xml:space="preserve">Path</w:t>
            </w:r>
          </w:p>
        </w:tc>
        <w:tc>
          <w:tcPr>
            <w:tcW w:type="dxa" w:w="6160"/>
            <w:tcBorders>
              <w:top w:val="single" w:color="C8D8EE" w:sz="1"/>
              <w:left w:val="single" w:color="C8D8EE" w:sz="1"/>
              <w:bottom w:val="single" w:color="C8D8EE" w:sz="1"/>
              <w:right w:val="single" w:color="C8D8EE" w:sz="1"/>
            </w:tcBorders>
            <w:shd w:fill="2E5D9E" w:val="clear"/>
            <w:tcMar>
              <w:top w:type="dxa" w:w="100"/>
              <w:left w:type="dxa" w:w="140"/>
              <w:bottom w:type="dxa" w:w="100"/>
              <w:right w:type="dxa" w:w="140"/>
            </w:tcMar>
          </w:tcPr>
          <w:p>
            <w:r>
              <w:rPr>
                <w:rFonts w:ascii="Calibri" w:cs="Calibri" w:eastAsia="Calibri" w:hAnsi="Calibri"/>
                <w:b/>
                <w:bCs/>
                <w:color w:val="FFFFFF"/>
                <w:sz w:val="20"/>
                <w:szCs w:val="20"/>
              </w:rPr>
              <w:t xml:space="preserve">Description</w:t>
            </w:r>
          </w:p>
        </w:tc>
      </w:tr>
      <w:tr>
        <w:tc>
          <w:tcPr>
            <w:tcW w:type="dxa" w:w="32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src/App.jsx</w:t>
            </w:r>
          </w:p>
        </w:tc>
        <w:tc>
          <w:tcPr>
            <w:tcW w:type="dxa" w:w="616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Root component. Defines all public routes and the protected admin route tree.</w:t>
            </w:r>
          </w:p>
        </w:tc>
      </w:tr>
      <w:tr>
        <w:tc>
          <w:tcPr>
            <w:tcW w:type="dxa" w:w="32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src/main.jsx</w:t>
            </w:r>
          </w:p>
        </w:tc>
        <w:tc>
          <w:tcPr>
            <w:tcW w:type="dxa" w:w="616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React entry point. Mounts the App component.</w:t>
            </w:r>
          </w:p>
        </w:tc>
      </w:tr>
      <w:tr>
        <w:tc>
          <w:tcPr>
            <w:tcW w:type="dxa" w:w="32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src/config/config.js</w:t>
            </w:r>
          </w:p>
        </w:tc>
        <w:tc>
          <w:tcPr>
            <w:tcW w:type="dxa" w:w="616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Reads Vite environment variables and exports them as a single config object.</w:t>
            </w:r>
          </w:p>
        </w:tc>
      </w:tr>
      <w:tr>
        <w:tc>
          <w:tcPr>
            <w:tcW w:type="dxa" w:w="32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src/config/urlConfig.js</w:t>
            </w:r>
          </w:p>
        </w:tc>
        <w:tc>
          <w:tcPr>
            <w:tcW w:type="dxa" w:w="616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Builds all API endpoint URLs from the config object.</w:t>
            </w:r>
          </w:p>
        </w:tc>
      </w:tr>
      <w:tr>
        <w:tc>
          <w:tcPr>
            <w:tcW w:type="dxa" w:w="32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src/Pages/</w:t>
            </w:r>
          </w:p>
        </w:tc>
        <w:tc>
          <w:tcPr>
            <w:tcW w:type="dxa" w:w="616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Top-level public pages: Landing, About, Facilities, Gallery, Testimonials, Dev, and others.</w:t>
            </w:r>
          </w:p>
        </w:tc>
      </w:tr>
      <w:tr>
        <w:tc>
          <w:tcPr>
            <w:tcW w:type="dxa" w:w="32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src/Components/</w:t>
            </w:r>
          </w:p>
        </w:tc>
        <w:tc>
          <w:tcPr>
            <w:tcW w:type="dxa" w:w="616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Shared UI components including Navbar, Footer, CTA form, testimonial cards, and all custom buttons.</w:t>
            </w:r>
          </w:p>
        </w:tc>
      </w:tr>
      <w:tr>
        <w:tc>
          <w:tcPr>
            <w:tcW w:type="dxa" w:w="32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src/Hooks/</w:t>
            </w:r>
          </w:p>
        </w:tc>
        <w:tc>
          <w:tcPr>
            <w:tcW w:type="dxa" w:w="616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Custom React hooks: useCTAFormSubmit, useOTP, useFeedbackForm, useMarquee, useDeveloperMessage.</w:t>
            </w:r>
          </w:p>
        </w:tc>
      </w:tr>
      <w:tr>
        <w:tc>
          <w:tcPr>
            <w:tcW w:type="dxa" w:w="32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src/Services/</w:t>
            </w:r>
          </w:p>
        </w:tc>
        <w:tc>
          <w:tcPr>
            <w:tcW w:type="dxa" w:w="616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Functions that call the OTP API endpoints (sendOTP, verifyOTP, resendOTP).</w:t>
            </w:r>
          </w:p>
        </w:tc>
      </w:tr>
      <w:tr>
        <w:tc>
          <w:tcPr>
            <w:tcW w:type="dxa" w:w="32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src/Data/</w:t>
            </w:r>
          </w:p>
        </w:tc>
        <w:tc>
          <w:tcPr>
            <w:tcW w:type="dxa" w:w="616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Static data files for FAQ, gallery layout, testimonials, tech stack, and privacy/terms content.</w:t>
            </w:r>
          </w:p>
        </w:tc>
      </w:tr>
      <w:tr>
        <w:tc>
          <w:tcPr>
            <w:tcW w:type="dxa" w:w="32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src/Animations/</w:t>
            </w:r>
          </w:p>
        </w:tc>
        <w:tc>
          <w:tcPr>
            <w:tcW w:type="dxa" w:w="616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CSS keyframe animation files used across various components.</w:t>
            </w:r>
          </w:p>
        </w:tc>
      </w:tr>
      <w:tr>
        <w:tc>
          <w:tcPr>
            <w:tcW w:type="dxa" w:w="32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src/Styles/</w:t>
            </w:r>
          </w:p>
        </w:tc>
        <w:tc>
          <w:tcPr>
            <w:tcW w:type="dxa" w:w="616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Shared JS style objects and global CSS files for specific components.</w:t>
            </w:r>
          </w:p>
        </w:tc>
      </w:tr>
      <w:tr>
        <w:tc>
          <w:tcPr>
            <w:tcW w:type="dxa" w:w="32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src/admin/pages/</w:t>
            </w:r>
          </w:p>
        </w:tc>
        <w:tc>
          <w:tcPr>
            <w:tcW w:type="dxa" w:w="616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All admin panel pages: Login, Dashboard, Seats, Waiting, Inquiries, and Ex-Students.</w:t>
            </w:r>
          </w:p>
        </w:tc>
      </w:tr>
      <w:tr>
        <w:tc>
          <w:tcPr>
            <w:tcW w:type="dxa" w:w="32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src/admin/components/</w:t>
            </w:r>
          </w:p>
        </w:tc>
        <w:tc>
          <w:tcPr>
            <w:tcW w:type="dxa" w:w="616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Admin-specific modals, tables, and cards for each resource type.</w:t>
            </w:r>
          </w:p>
        </w:tc>
      </w:tr>
      <w:tr>
        <w:tc>
          <w:tcPr>
            <w:tcW w:type="dxa" w:w="32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src/admin/hooks/</w:t>
            </w:r>
          </w:p>
        </w:tc>
        <w:tc>
          <w:tcPr>
            <w:tcW w:type="dxa" w:w="616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useAdminAuth: handles JWT storage, token reading, and logout.</w:t>
            </w:r>
          </w:p>
        </w:tc>
      </w:tr>
      <w:tr>
        <w:tc>
          <w:tcPr>
            <w:tcW w:type="dxa" w:w="32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src/admin/services/</w:t>
            </w:r>
          </w:p>
        </w:tc>
        <w:tc>
          <w:tcPr>
            <w:tcW w:type="dxa" w:w="616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API call functions for each admin resource (seats, waiting, inquiries, etc.).</w:t>
            </w:r>
          </w:p>
        </w:tc>
      </w:tr>
      <w:tr>
        <w:tc>
          <w:tcPr>
            <w:tcW w:type="dxa" w:w="32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src/admin/routes/</w:t>
            </w:r>
          </w:p>
        </w:tc>
        <w:tc>
          <w:tcPr>
            <w:tcW w:type="dxa" w:w="616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ProtectedAdminRoute component that redirects unauthenticated users to the login page.</w:t>
            </w:r>
          </w:p>
        </w:tc>
      </w:tr>
      <w:tr>
        <w:tc>
          <w:tcPr>
            <w:tcW w:type="dxa" w:w="32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src/admin/layouts/</w:t>
            </w:r>
          </w:p>
        </w:tc>
        <w:tc>
          <w:tcPr>
            <w:tcW w:type="dxa" w:w="616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AdminLayout, Sidebar, Topbar, MobileDrawer, and ProfileDropdown components.</w:t>
            </w:r>
          </w:p>
        </w:tc>
      </w:tr>
      <w:tr>
        <w:tc>
          <w:tcPr>
            <w:tcW w:type="dxa" w:w="32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src/admin/utils/</w:t>
            </w:r>
          </w:p>
        </w:tc>
        <w:tc>
          <w:tcPr>
            <w:tcW w:type="dxa" w:w="616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Helper utilities: admin storage, password strength checker, and asset references.</w:t>
            </w:r>
          </w:p>
        </w:tc>
      </w:tr>
    </w:tbl>
    <w:p>
      <w:pPr>
        <w:spacing w:after="120"/>
      </w:pPr>
      <w:r>
        <w:t xml:space="preserve"/>
      </w:r>
    </w:p>
    <w:p>
      <w:r>
        <w:br w:type="page"/>
      </w:r>
    </w:p>
    <w:p>
      <w:pPr>
        <w:pStyle w:val="Heading1"/>
        <w:pBdr>
          <w:bottom w:val="single" w:color="2E5D9E" w:sz="8" w:space="1"/>
        </w:pBdr>
        <w:spacing w:after="160" w:before="400"/>
      </w:pPr>
      <w:r>
        <w:rPr>
          <w:rFonts w:ascii="Calibri" w:cs="Calibri" w:eastAsia="Calibri" w:hAnsi="Calibri"/>
          <w:b/>
          <w:bCs/>
          <w:color w:val="1B3A6B"/>
          <w:sz w:val="34"/>
          <w:szCs w:val="34"/>
        </w:rPr>
        <w:t xml:space="preserve">5. API Reference</w:t>
      </w:r>
    </w:p>
    <w:p>
      <w:pPr>
        <w:pStyle w:val="Heading2"/>
        <w:spacing w:after="120" w:before="280"/>
      </w:pPr>
      <w:r>
        <w:rPr>
          <w:rFonts w:ascii="Calibri" w:cs="Calibri" w:eastAsia="Calibri" w:hAnsi="Calibri"/>
          <w:b/>
          <w:bCs/>
          <w:color w:val="2E5D9E"/>
          <w:sz w:val="26"/>
          <w:szCs w:val="26"/>
        </w:rPr>
        <w:t xml:space="preserve">5.1 Public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160"/>
      </w:tblGrid>
      <w:tr>
        <w:trPr>
          <w:tblHeader/>
        </w:trPr>
        <w:tc>
          <w:tcPr>
            <w:tcW w:type="dxa" w:w="1000"/>
            <w:tcBorders>
              <w:top w:val="single" w:color="C8D8EE" w:sz="1"/>
              <w:left w:val="single" w:color="C8D8EE" w:sz="1"/>
              <w:bottom w:val="single" w:color="C8D8EE" w:sz="1"/>
              <w:right w:val="single" w:color="C8D8EE" w:sz="1"/>
            </w:tcBorders>
            <w:shd w:fill="2E5D9E" w:val="clear"/>
            <w:tcMar>
              <w:top w:type="dxa" w:w="100"/>
              <w:left w:type="dxa" w:w="140"/>
              <w:bottom w:type="dxa" w:w="100"/>
              <w:right w:type="dxa" w:w="140"/>
            </w:tcMar>
          </w:tcPr>
          <w:p>
            <w:r>
              <w:rPr>
                <w:rFonts w:ascii="Calibri" w:cs="Calibri" w:eastAsia="Calibri" w:hAnsi="Calibri"/>
                <w:b/>
                <w:bCs/>
                <w:color w:val="FFFFFF"/>
                <w:sz w:val="20"/>
                <w:szCs w:val="20"/>
              </w:rPr>
              <w:t xml:space="preserve">Method</w:t>
            </w:r>
          </w:p>
        </w:tc>
        <w:tc>
          <w:tcPr>
            <w:tcW w:type="dxa" w:w="3200"/>
            <w:tcBorders>
              <w:top w:val="single" w:color="C8D8EE" w:sz="1"/>
              <w:left w:val="single" w:color="C8D8EE" w:sz="1"/>
              <w:bottom w:val="single" w:color="C8D8EE" w:sz="1"/>
              <w:right w:val="single" w:color="C8D8EE" w:sz="1"/>
            </w:tcBorders>
            <w:shd w:fill="2E5D9E" w:val="clear"/>
            <w:tcMar>
              <w:top w:type="dxa" w:w="100"/>
              <w:left w:type="dxa" w:w="140"/>
              <w:bottom w:type="dxa" w:w="100"/>
              <w:right w:type="dxa" w:w="140"/>
            </w:tcMar>
          </w:tcPr>
          <w:p>
            <w:r>
              <w:rPr>
                <w:rFonts w:ascii="Calibri" w:cs="Calibri" w:eastAsia="Calibri" w:hAnsi="Calibri"/>
                <w:b/>
                <w:bCs/>
                <w:color w:val="FFFFFF"/>
                <w:sz w:val="20"/>
                <w:szCs w:val="20"/>
              </w:rPr>
              <w:t xml:space="preserve">Endpoint</w:t>
            </w:r>
          </w:p>
        </w:tc>
        <w:tc>
          <w:tcPr>
            <w:tcW w:type="dxa" w:w="5160"/>
            <w:tcBorders>
              <w:top w:val="single" w:color="C8D8EE" w:sz="1"/>
              <w:left w:val="single" w:color="C8D8EE" w:sz="1"/>
              <w:bottom w:val="single" w:color="C8D8EE" w:sz="1"/>
              <w:right w:val="single" w:color="C8D8EE" w:sz="1"/>
            </w:tcBorders>
            <w:shd w:fill="2E5D9E" w:val="clear"/>
            <w:tcMar>
              <w:top w:type="dxa" w:w="100"/>
              <w:left w:type="dxa" w:w="140"/>
              <w:bottom w:type="dxa" w:w="100"/>
              <w:right w:type="dxa" w:w="140"/>
            </w:tcMar>
          </w:tcPr>
          <w:p>
            <w:r>
              <w:rPr>
                <w:rFonts w:ascii="Calibri" w:cs="Calibri" w:eastAsia="Calibri" w:hAnsi="Calibri"/>
                <w:b/>
                <w:bCs/>
                <w:color w:val="FFFFFF"/>
                <w:sz w:val="20"/>
                <w:szCs w:val="20"/>
              </w:rPr>
              <w:t xml:space="preserve">Description</w:t>
            </w:r>
          </w:p>
        </w:tc>
      </w:tr>
      <w:tr>
        <w:tc>
          <w:tcPr>
            <w:tcW w:type="dxa" w:w="10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POST</w:t>
            </w:r>
          </w:p>
        </w:tc>
        <w:tc>
          <w:tcPr>
            <w:tcW w:type="dxa" w:w="32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/api/otp/send</w:t>
            </w:r>
          </w:p>
        </w:tc>
        <w:tc>
          <w:tcPr>
            <w:tcW w:type="dxa" w:w="516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Send a 4-digit OTP to the provided email address</w:t>
            </w:r>
          </w:p>
        </w:tc>
      </w:tr>
      <w:tr>
        <w:tc>
          <w:tcPr>
            <w:tcW w:type="dxa" w:w="10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POST</w:t>
            </w:r>
          </w:p>
        </w:tc>
        <w:tc>
          <w:tcPr>
            <w:tcW w:type="dxa" w:w="32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/api/otp/verify</w:t>
            </w:r>
          </w:p>
        </w:tc>
        <w:tc>
          <w:tcPr>
            <w:tcW w:type="dxa" w:w="516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Verify the 4-digit OTP entered by the visitor</w:t>
            </w:r>
          </w:p>
        </w:tc>
      </w:tr>
      <w:tr>
        <w:tc>
          <w:tcPr>
            <w:tcW w:type="dxa" w:w="10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POST</w:t>
            </w:r>
          </w:p>
        </w:tc>
        <w:tc>
          <w:tcPr>
            <w:tcW w:type="dxa" w:w="32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/api/booking/submit</w:t>
            </w:r>
          </w:p>
        </w:tc>
        <w:tc>
          <w:tcPr>
            <w:tcW w:type="dxa" w:w="516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Submit the seat booking form after OTP verification</w:t>
            </w:r>
          </w:p>
        </w:tc>
      </w:tr>
      <w:tr>
        <w:tc>
          <w:tcPr>
            <w:tcW w:type="dxa" w:w="10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GET</w:t>
            </w:r>
          </w:p>
        </w:tc>
        <w:tc>
          <w:tcPr>
            <w:tcW w:type="dxa" w:w="32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/api/booking/all</w:t>
            </w:r>
          </w:p>
        </w:tc>
        <w:tc>
          <w:tcPr>
            <w:tcW w:type="dxa" w:w="516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Retrieve all booking records</w:t>
            </w:r>
          </w:p>
        </w:tc>
      </w:tr>
      <w:tr>
        <w:tc>
          <w:tcPr>
            <w:tcW w:type="dxa" w:w="10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POST</w:t>
            </w:r>
          </w:p>
        </w:tc>
        <w:tc>
          <w:tcPr>
            <w:tcW w:type="dxa" w:w="32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/api/message</w:t>
            </w:r>
          </w:p>
        </w:tc>
        <w:tc>
          <w:tcPr>
            <w:tcW w:type="dxa" w:w="516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Send a contact message</w:t>
            </w:r>
          </w:p>
        </w:tc>
      </w:tr>
      <w:tr>
        <w:tc>
          <w:tcPr>
            <w:tcW w:type="dxa" w:w="10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POST</w:t>
            </w:r>
          </w:p>
        </w:tc>
        <w:tc>
          <w:tcPr>
            <w:tcW w:type="dxa" w:w="32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/api/feedback</w:t>
            </w:r>
          </w:p>
        </w:tc>
        <w:tc>
          <w:tcPr>
            <w:tcW w:type="dxa" w:w="516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Submit developer feedback</w:t>
            </w:r>
          </w:p>
        </w:tc>
      </w:tr>
    </w:tbl>
    <w:p>
      <w:pPr>
        <w:spacing w:after="120"/>
      </w:pPr>
      <w:r>
        <w:t xml:space="preserve"/>
      </w:r>
    </w:p>
    <w:p>
      <w:pPr>
        <w:pStyle w:val="Heading2"/>
        <w:spacing w:after="120" w:before="280"/>
      </w:pPr>
      <w:r>
        <w:rPr>
          <w:rFonts w:ascii="Calibri" w:cs="Calibri" w:eastAsia="Calibri" w:hAnsi="Calibri"/>
          <w:b/>
          <w:bCs/>
          <w:color w:val="2E5D9E"/>
          <w:sz w:val="26"/>
          <w:szCs w:val="26"/>
        </w:rPr>
        <w:t xml:space="preserve">5.2 Admin Auth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900"/>
        <w:gridCol w:w="4560"/>
      </w:tblGrid>
      <w:tr>
        <w:trPr>
          <w:tblHeader/>
        </w:trPr>
        <w:tc>
          <w:tcPr>
            <w:tcW w:type="dxa" w:w="900"/>
            <w:tcBorders>
              <w:top w:val="single" w:color="C8D8EE" w:sz="1"/>
              <w:left w:val="single" w:color="C8D8EE" w:sz="1"/>
              <w:bottom w:val="single" w:color="C8D8EE" w:sz="1"/>
              <w:right w:val="single" w:color="C8D8EE" w:sz="1"/>
            </w:tcBorders>
            <w:shd w:fill="2E5D9E" w:val="clear"/>
            <w:tcMar>
              <w:top w:type="dxa" w:w="100"/>
              <w:left w:type="dxa" w:w="140"/>
              <w:bottom w:type="dxa" w:w="100"/>
              <w:right w:type="dxa" w:w="140"/>
            </w:tcMar>
          </w:tcPr>
          <w:p>
            <w:r>
              <w:rPr>
                <w:rFonts w:ascii="Calibri" w:cs="Calibri" w:eastAsia="Calibri" w:hAnsi="Calibri"/>
                <w:b/>
                <w:bCs/>
                <w:color w:val="FFFFFF"/>
                <w:sz w:val="20"/>
                <w:szCs w:val="20"/>
              </w:rPr>
              <w:t xml:space="preserve">Method</w:t>
            </w:r>
          </w:p>
        </w:tc>
        <w:tc>
          <w:tcPr>
            <w:tcW w:type="dxa" w:w="3000"/>
            <w:tcBorders>
              <w:top w:val="single" w:color="C8D8EE" w:sz="1"/>
              <w:left w:val="single" w:color="C8D8EE" w:sz="1"/>
              <w:bottom w:val="single" w:color="C8D8EE" w:sz="1"/>
              <w:right w:val="single" w:color="C8D8EE" w:sz="1"/>
            </w:tcBorders>
            <w:shd w:fill="2E5D9E" w:val="clear"/>
            <w:tcMar>
              <w:top w:type="dxa" w:w="100"/>
              <w:left w:type="dxa" w:w="140"/>
              <w:bottom w:type="dxa" w:w="100"/>
              <w:right w:type="dxa" w:w="140"/>
            </w:tcMar>
          </w:tcPr>
          <w:p>
            <w:r>
              <w:rPr>
                <w:rFonts w:ascii="Calibri" w:cs="Calibri" w:eastAsia="Calibri" w:hAnsi="Calibri"/>
                <w:b/>
                <w:bCs/>
                <w:color w:val="FFFFFF"/>
                <w:sz w:val="20"/>
                <w:szCs w:val="20"/>
              </w:rPr>
              <w:t xml:space="preserve">Endpoint</w:t>
            </w:r>
          </w:p>
        </w:tc>
        <w:tc>
          <w:tcPr>
            <w:tcW w:type="dxa" w:w="900"/>
            <w:tcBorders>
              <w:top w:val="single" w:color="C8D8EE" w:sz="1"/>
              <w:left w:val="single" w:color="C8D8EE" w:sz="1"/>
              <w:bottom w:val="single" w:color="C8D8EE" w:sz="1"/>
              <w:right w:val="single" w:color="C8D8EE" w:sz="1"/>
            </w:tcBorders>
            <w:shd w:fill="2E5D9E" w:val="clear"/>
            <w:tcMar>
              <w:top w:type="dxa" w:w="100"/>
              <w:left w:type="dxa" w:w="140"/>
              <w:bottom w:type="dxa" w:w="100"/>
              <w:right w:type="dxa" w:w="140"/>
            </w:tcMar>
          </w:tcPr>
          <w:p>
            <w:r>
              <w:rPr>
                <w:rFonts w:ascii="Calibri" w:cs="Calibri" w:eastAsia="Calibri" w:hAnsi="Calibri"/>
                <w:b/>
                <w:bCs/>
                <w:color w:val="FFFFFF"/>
                <w:sz w:val="20"/>
                <w:szCs w:val="20"/>
              </w:rPr>
              <w:t xml:space="preserve">Auth</w:t>
            </w:r>
          </w:p>
        </w:tc>
        <w:tc>
          <w:tcPr>
            <w:tcW w:type="dxa" w:w="4560"/>
            <w:tcBorders>
              <w:top w:val="single" w:color="C8D8EE" w:sz="1"/>
              <w:left w:val="single" w:color="C8D8EE" w:sz="1"/>
              <w:bottom w:val="single" w:color="C8D8EE" w:sz="1"/>
              <w:right w:val="single" w:color="C8D8EE" w:sz="1"/>
            </w:tcBorders>
            <w:shd w:fill="2E5D9E" w:val="clear"/>
            <w:tcMar>
              <w:top w:type="dxa" w:w="100"/>
              <w:left w:type="dxa" w:w="140"/>
              <w:bottom w:type="dxa" w:w="100"/>
              <w:right w:type="dxa" w:w="140"/>
            </w:tcMar>
          </w:tcPr>
          <w:p>
            <w:r>
              <w:rPr>
                <w:rFonts w:ascii="Calibri" w:cs="Calibri" w:eastAsia="Calibri" w:hAnsi="Calibri"/>
                <w:b/>
                <w:bCs/>
                <w:color w:val="FFFFFF"/>
                <w:sz w:val="20"/>
                <w:szCs w:val="20"/>
              </w:rPr>
              <w:t xml:space="preserve">Description</w:t>
            </w:r>
          </w:p>
        </w:tc>
      </w:tr>
      <w:tr>
        <w:tc>
          <w:tcPr>
            <w:tcW w:type="dxa" w:w="9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POST</w:t>
            </w:r>
          </w:p>
        </w:tc>
        <w:tc>
          <w:tcPr>
            <w:tcW w:type="dxa" w:w="30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/api/auth/login</w:t>
            </w:r>
          </w:p>
        </w:tc>
        <w:tc>
          <w:tcPr>
            <w:tcW w:type="dxa" w:w="9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Public</w:t>
            </w:r>
          </w:p>
        </w:tc>
        <w:tc>
          <w:tcPr>
            <w:tcW w:type="dxa" w:w="456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Verify credentials and trigger a 6-digit OTP to the admin email</w:t>
            </w:r>
          </w:p>
        </w:tc>
      </w:tr>
      <w:tr>
        <w:tc>
          <w:tcPr>
            <w:tcW w:type="dxa" w:w="9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POST</w:t>
            </w:r>
          </w:p>
        </w:tc>
        <w:tc>
          <w:tcPr>
            <w:tcW w:type="dxa" w:w="30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/api/auth/verify-otp</w:t>
            </w:r>
          </w:p>
        </w:tc>
        <w:tc>
          <w:tcPr>
            <w:tcW w:type="dxa" w:w="9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Public</w:t>
            </w:r>
          </w:p>
        </w:tc>
        <w:tc>
          <w:tcPr>
            <w:tcW w:type="dxa" w:w="456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Verify the 6-digit OTP and receive a signed JWT</w:t>
            </w:r>
          </w:p>
        </w:tc>
      </w:tr>
      <w:tr>
        <w:tc>
          <w:tcPr>
            <w:tcW w:type="dxa" w:w="9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POST</w:t>
            </w:r>
          </w:p>
        </w:tc>
        <w:tc>
          <w:tcPr>
            <w:tcW w:type="dxa" w:w="30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/api/auth/forgot-password</w:t>
            </w:r>
          </w:p>
        </w:tc>
        <w:tc>
          <w:tcPr>
            <w:tcW w:type="dxa" w:w="9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Public</w:t>
            </w:r>
          </w:p>
        </w:tc>
        <w:tc>
          <w:tcPr>
            <w:tcW w:type="dxa" w:w="456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Send a 6-digit OTP to the admin email for password reset</w:t>
            </w:r>
          </w:p>
        </w:tc>
      </w:tr>
      <w:tr>
        <w:tc>
          <w:tcPr>
            <w:tcW w:type="dxa" w:w="9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POST</w:t>
            </w:r>
          </w:p>
        </w:tc>
        <w:tc>
          <w:tcPr>
            <w:tcW w:type="dxa" w:w="30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/api/auth/reset-password</w:t>
            </w:r>
          </w:p>
        </w:tc>
        <w:tc>
          <w:tcPr>
            <w:tcW w:type="dxa" w:w="9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Public</w:t>
            </w:r>
          </w:p>
        </w:tc>
        <w:tc>
          <w:tcPr>
            <w:tcW w:type="dxa" w:w="456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Verify 6-digit OTP and update password with JWT</w:t>
            </w:r>
          </w:p>
        </w:tc>
      </w:tr>
      <w:tr>
        <w:tc>
          <w:tcPr>
            <w:tcW w:type="dxa" w:w="9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POST</w:t>
            </w:r>
          </w:p>
        </w:tc>
        <w:tc>
          <w:tcPr>
            <w:tcW w:type="dxa" w:w="30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/api/auth/report-suspicious</w:t>
            </w:r>
          </w:p>
        </w:tc>
        <w:tc>
          <w:tcPr>
            <w:tcW w:type="dxa" w:w="9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Public</w:t>
            </w:r>
          </w:p>
        </w:tc>
        <w:tc>
          <w:tcPr>
            <w:tcW w:type="dxa" w:w="456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Flag a suspicious login attempt</w:t>
            </w:r>
          </w:p>
        </w:tc>
      </w:tr>
      <w:tr>
        <w:tc>
          <w:tcPr>
            <w:tcW w:type="dxa" w:w="9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POST</w:t>
            </w:r>
          </w:p>
        </w:tc>
        <w:tc>
          <w:tcPr>
            <w:tcW w:type="dxa" w:w="30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/api/auth/change-password</w:t>
            </w:r>
          </w:p>
        </w:tc>
        <w:tc>
          <w:tcPr>
            <w:tcW w:type="dxa" w:w="9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JWT</w:t>
            </w:r>
          </w:p>
        </w:tc>
        <w:tc>
          <w:tcPr>
            <w:tcW w:type="dxa" w:w="456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Change password while logged in</w:t>
            </w:r>
          </w:p>
        </w:tc>
      </w:tr>
      <w:tr>
        <w:tc>
          <w:tcPr>
            <w:tcW w:type="dxa" w:w="9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GET</w:t>
            </w:r>
          </w:p>
        </w:tc>
        <w:tc>
          <w:tcPr>
            <w:tcW w:type="dxa" w:w="30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/api/auth/profile</w:t>
            </w:r>
          </w:p>
        </w:tc>
        <w:tc>
          <w:tcPr>
            <w:tcW w:type="dxa" w:w="9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JWT</w:t>
            </w:r>
          </w:p>
        </w:tc>
        <w:tc>
          <w:tcPr>
            <w:tcW w:type="dxa" w:w="456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Fetch the admin profile</w:t>
            </w:r>
          </w:p>
        </w:tc>
      </w:tr>
      <w:tr>
        <w:tc>
          <w:tcPr>
            <w:tcW w:type="dxa" w:w="9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PUT</w:t>
            </w:r>
          </w:p>
        </w:tc>
        <w:tc>
          <w:tcPr>
            <w:tcW w:type="dxa" w:w="30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/api/auth/profile</w:t>
            </w:r>
          </w:p>
        </w:tc>
        <w:tc>
          <w:tcPr>
            <w:tcW w:type="dxa" w:w="9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JWT</w:t>
            </w:r>
          </w:p>
        </w:tc>
        <w:tc>
          <w:tcPr>
            <w:tcW w:type="dxa" w:w="456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Update the admin profile</w:t>
            </w:r>
          </w:p>
        </w:tc>
      </w:tr>
    </w:tbl>
    <w:p>
      <w:pPr>
        <w:spacing w:after="120"/>
      </w:pPr>
      <w:r>
        <w:t xml:space="preserve"/>
      </w:r>
    </w:p>
    <w:p>
      <w:pPr>
        <w:pStyle w:val="Heading2"/>
        <w:spacing w:after="120" w:before="280"/>
      </w:pPr>
      <w:r>
        <w:rPr>
          <w:rFonts w:ascii="Calibri" w:cs="Calibri" w:eastAsia="Calibri" w:hAnsi="Calibri"/>
          <w:b/>
          <w:bCs/>
          <w:color w:val="2E5D9E"/>
          <w:sz w:val="26"/>
          <w:szCs w:val="26"/>
        </w:rPr>
        <w:t xml:space="preserve">5.3 Admin Resource Endpoints (JWT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160"/>
      </w:tblGrid>
      <w:tr>
        <w:trPr>
          <w:tblHeader/>
        </w:trPr>
        <w:tc>
          <w:tcPr>
            <w:tcW w:type="dxa" w:w="1000"/>
            <w:tcBorders>
              <w:top w:val="single" w:color="C8D8EE" w:sz="1"/>
              <w:left w:val="single" w:color="C8D8EE" w:sz="1"/>
              <w:bottom w:val="single" w:color="C8D8EE" w:sz="1"/>
              <w:right w:val="single" w:color="C8D8EE" w:sz="1"/>
            </w:tcBorders>
            <w:shd w:fill="2E5D9E" w:val="clear"/>
            <w:tcMar>
              <w:top w:type="dxa" w:w="100"/>
              <w:left w:type="dxa" w:w="140"/>
              <w:bottom w:type="dxa" w:w="100"/>
              <w:right w:type="dxa" w:w="140"/>
            </w:tcMar>
          </w:tcPr>
          <w:p>
            <w:r>
              <w:rPr>
                <w:rFonts w:ascii="Calibri" w:cs="Calibri" w:eastAsia="Calibri" w:hAnsi="Calibri"/>
                <w:b/>
                <w:bCs/>
                <w:color w:val="FFFFFF"/>
                <w:sz w:val="20"/>
                <w:szCs w:val="20"/>
              </w:rPr>
              <w:t xml:space="preserve">Method</w:t>
            </w:r>
          </w:p>
        </w:tc>
        <w:tc>
          <w:tcPr>
            <w:tcW w:type="dxa" w:w="3200"/>
            <w:tcBorders>
              <w:top w:val="single" w:color="C8D8EE" w:sz="1"/>
              <w:left w:val="single" w:color="C8D8EE" w:sz="1"/>
              <w:bottom w:val="single" w:color="C8D8EE" w:sz="1"/>
              <w:right w:val="single" w:color="C8D8EE" w:sz="1"/>
            </w:tcBorders>
            <w:shd w:fill="2E5D9E" w:val="clear"/>
            <w:tcMar>
              <w:top w:type="dxa" w:w="100"/>
              <w:left w:type="dxa" w:w="140"/>
              <w:bottom w:type="dxa" w:w="100"/>
              <w:right w:type="dxa" w:w="140"/>
            </w:tcMar>
          </w:tcPr>
          <w:p>
            <w:r>
              <w:rPr>
                <w:rFonts w:ascii="Calibri" w:cs="Calibri" w:eastAsia="Calibri" w:hAnsi="Calibri"/>
                <w:b/>
                <w:bCs/>
                <w:color w:val="FFFFFF"/>
                <w:sz w:val="20"/>
                <w:szCs w:val="20"/>
              </w:rPr>
              <w:t xml:space="preserve">Endpoint</w:t>
            </w:r>
          </w:p>
        </w:tc>
        <w:tc>
          <w:tcPr>
            <w:tcW w:type="dxa" w:w="5160"/>
            <w:tcBorders>
              <w:top w:val="single" w:color="C8D8EE" w:sz="1"/>
              <w:left w:val="single" w:color="C8D8EE" w:sz="1"/>
              <w:bottom w:val="single" w:color="C8D8EE" w:sz="1"/>
              <w:right w:val="single" w:color="C8D8EE" w:sz="1"/>
            </w:tcBorders>
            <w:shd w:fill="2E5D9E" w:val="clear"/>
            <w:tcMar>
              <w:top w:type="dxa" w:w="100"/>
              <w:left w:type="dxa" w:w="140"/>
              <w:bottom w:type="dxa" w:w="100"/>
              <w:right w:type="dxa" w:w="140"/>
            </w:tcMar>
          </w:tcPr>
          <w:p>
            <w:r>
              <w:rPr>
                <w:rFonts w:ascii="Calibri" w:cs="Calibri" w:eastAsia="Calibri" w:hAnsi="Calibri"/>
                <w:b/>
                <w:bCs/>
                <w:color w:val="FFFFFF"/>
                <w:sz w:val="20"/>
                <w:szCs w:val="20"/>
              </w:rPr>
              <w:t xml:space="preserve">Description</w:t>
            </w:r>
          </w:p>
        </w:tc>
      </w:tr>
      <w:tr>
        <w:tc>
          <w:tcPr>
            <w:tcW w:type="dxa" w:w="10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GET</w:t>
            </w:r>
          </w:p>
        </w:tc>
        <w:tc>
          <w:tcPr>
            <w:tcW w:type="dxa" w:w="32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/api/seats</w:t>
            </w:r>
          </w:p>
        </w:tc>
        <w:tc>
          <w:tcPr>
            <w:tcW w:type="dxa" w:w="516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Get all seats with current occupant details</w:t>
            </w:r>
          </w:p>
        </w:tc>
      </w:tr>
      <w:tr>
        <w:tc>
          <w:tcPr>
            <w:tcW w:type="dxa" w:w="10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PUT</w:t>
            </w:r>
          </w:p>
        </w:tc>
        <w:tc>
          <w:tcPr>
            <w:tcW w:type="dxa" w:w="32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/api/seats/:id/assign</w:t>
            </w:r>
          </w:p>
        </w:tc>
        <w:tc>
          <w:tcPr>
            <w:tcW w:type="dxa" w:w="516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Assign a student to a seat</w:t>
            </w:r>
          </w:p>
        </w:tc>
      </w:tr>
      <w:tr>
        <w:tc>
          <w:tcPr>
            <w:tcW w:type="dxa" w:w="10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PUT</w:t>
            </w:r>
          </w:p>
        </w:tc>
        <w:tc>
          <w:tcPr>
            <w:tcW w:type="dxa" w:w="32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/api/seats/:id/remove</w:t>
            </w:r>
          </w:p>
        </w:tc>
        <w:tc>
          <w:tcPr>
            <w:tcW w:type="dxa" w:w="516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Remove the current occupant from a seat</w:t>
            </w:r>
          </w:p>
        </w:tc>
      </w:tr>
      <w:tr>
        <w:tc>
          <w:tcPr>
            <w:tcW w:type="dxa" w:w="10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PUT</w:t>
            </w:r>
          </w:p>
        </w:tc>
        <w:tc>
          <w:tcPr>
            <w:tcW w:type="dxa" w:w="32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/api/seats/:id/replace</w:t>
            </w:r>
          </w:p>
        </w:tc>
        <w:tc>
          <w:tcPr>
            <w:tcW w:type="dxa" w:w="516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Replace the current occupant with another student</w:t>
            </w:r>
          </w:p>
        </w:tc>
      </w:tr>
      <w:tr>
        <w:tc>
          <w:tcPr>
            <w:tcW w:type="dxa" w:w="10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PUT</w:t>
            </w:r>
          </w:p>
        </w:tc>
        <w:tc>
          <w:tcPr>
            <w:tcW w:type="dxa" w:w="32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/api/seats/:id/edit</w:t>
            </w:r>
          </w:p>
        </w:tc>
        <w:tc>
          <w:tcPr>
            <w:tcW w:type="dxa" w:w="516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Edit seat metadata</w:t>
            </w:r>
          </w:p>
        </w:tc>
      </w:tr>
      <w:tr>
        <w:tc>
          <w:tcPr>
            <w:tcW w:type="dxa" w:w="10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GET</w:t>
            </w:r>
          </w:p>
        </w:tc>
        <w:tc>
          <w:tcPr>
            <w:tcW w:type="dxa" w:w="32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/api/waiting</w:t>
            </w:r>
          </w:p>
        </w:tc>
        <w:tc>
          <w:tcPr>
            <w:tcW w:type="dxa" w:w="516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Get the full waiting list</w:t>
            </w:r>
          </w:p>
        </w:tc>
      </w:tr>
      <w:tr>
        <w:tc>
          <w:tcPr>
            <w:tcW w:type="dxa" w:w="10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POST</w:t>
            </w:r>
          </w:p>
        </w:tc>
        <w:tc>
          <w:tcPr>
            <w:tcW w:type="dxa" w:w="32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/api/waiting</w:t>
            </w:r>
          </w:p>
        </w:tc>
        <w:tc>
          <w:tcPr>
            <w:tcW w:type="dxa" w:w="516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Add a student to the waiting list</w:t>
            </w:r>
          </w:p>
        </w:tc>
      </w:tr>
      <w:tr>
        <w:tc>
          <w:tcPr>
            <w:tcW w:type="dxa" w:w="10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PUT</w:t>
            </w:r>
          </w:p>
        </w:tc>
        <w:tc>
          <w:tcPr>
            <w:tcW w:type="dxa" w:w="32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/api/waiting/:id</w:t>
            </w:r>
          </w:p>
        </w:tc>
        <w:tc>
          <w:tcPr>
            <w:tcW w:type="dxa" w:w="516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Edit a waiting list student's details</w:t>
            </w:r>
          </w:p>
        </w:tc>
      </w:tr>
      <w:tr>
        <w:tc>
          <w:tcPr>
            <w:tcW w:type="dxa" w:w="10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DELETE</w:t>
            </w:r>
          </w:p>
        </w:tc>
        <w:tc>
          <w:tcPr>
            <w:tcW w:type="dxa" w:w="32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/api/waiting/:id</w:t>
            </w:r>
          </w:p>
        </w:tc>
        <w:tc>
          <w:tcPr>
            <w:tcW w:type="dxa" w:w="516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Remove a student from the waiting list</w:t>
            </w:r>
          </w:p>
        </w:tc>
      </w:tr>
      <w:tr>
        <w:tc>
          <w:tcPr>
            <w:tcW w:type="dxa" w:w="10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PUT</w:t>
            </w:r>
          </w:p>
        </w:tc>
        <w:tc>
          <w:tcPr>
            <w:tcW w:type="dxa" w:w="32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/api/waiting/:id/assign</w:t>
            </w:r>
          </w:p>
        </w:tc>
        <w:tc>
          <w:tcPr>
            <w:tcW w:type="dxa" w:w="516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Assign a waiting list student directly to a seat</w:t>
            </w:r>
          </w:p>
        </w:tc>
      </w:tr>
      <w:tr>
        <w:tc>
          <w:tcPr>
            <w:tcW w:type="dxa" w:w="10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GET</w:t>
            </w:r>
          </w:p>
        </w:tc>
        <w:tc>
          <w:tcPr>
            <w:tcW w:type="dxa" w:w="32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/api/inquiries</w:t>
            </w:r>
          </w:p>
        </w:tc>
        <w:tc>
          <w:tcPr>
            <w:tcW w:type="dxa" w:w="516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Fetch all submitted inquiries</w:t>
            </w:r>
          </w:p>
        </w:tc>
      </w:tr>
      <w:tr>
        <w:tc>
          <w:tcPr>
            <w:tcW w:type="dxa" w:w="10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PUT</w:t>
            </w:r>
          </w:p>
        </w:tc>
        <w:tc>
          <w:tcPr>
            <w:tcW w:type="dxa" w:w="32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/api/inquiries/:id/move</w:t>
            </w:r>
          </w:p>
        </w:tc>
        <w:tc>
          <w:tcPr>
            <w:tcW w:type="dxa" w:w="516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Move an inquiry into the waiting list</w:t>
            </w:r>
          </w:p>
        </w:tc>
      </w:tr>
      <w:tr>
        <w:tc>
          <w:tcPr>
            <w:tcW w:type="dxa" w:w="10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GET</w:t>
            </w:r>
          </w:p>
        </w:tc>
        <w:tc>
          <w:tcPr>
            <w:tcW w:type="dxa" w:w="32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/api/ex-students</w:t>
            </w:r>
          </w:p>
        </w:tc>
        <w:tc>
          <w:tcPr>
            <w:tcW w:type="dxa" w:w="516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Fetch ex-student records</w:t>
            </w:r>
          </w:p>
        </w:tc>
      </w:tr>
      <w:tr>
        <w:tc>
          <w:tcPr>
            <w:tcW w:type="dxa" w:w="10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GET</w:t>
            </w:r>
          </w:p>
        </w:tc>
        <w:tc>
          <w:tcPr>
            <w:tcW w:type="dxa" w:w="32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/api/dashboard</w:t>
            </w:r>
          </w:p>
        </w:tc>
        <w:tc>
          <w:tcPr>
            <w:tcW w:type="dxa" w:w="516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Get aggregate stats for the dashboard</w:t>
            </w:r>
          </w:p>
        </w:tc>
      </w:tr>
    </w:tbl>
    <w:p>
      <w:pPr>
        <w:spacing w:after="120"/>
      </w:pPr>
      <w:r>
        <w:t xml:space="preserve"/>
      </w:r>
    </w:p>
    <w:p>
      <w:r>
        <w:br w:type="page"/>
      </w:r>
    </w:p>
    <w:p>
      <w:pPr>
        <w:pStyle w:val="Heading1"/>
        <w:pBdr>
          <w:bottom w:val="single" w:color="2E5D9E" w:sz="8" w:space="1"/>
        </w:pBdr>
        <w:spacing w:after="160" w:before="400"/>
      </w:pPr>
      <w:r>
        <w:rPr>
          <w:rFonts w:ascii="Calibri" w:cs="Calibri" w:eastAsia="Calibri" w:hAnsi="Calibri"/>
          <w:b/>
          <w:bCs/>
          <w:color w:val="1B3A6B"/>
          <w:sz w:val="34"/>
          <w:szCs w:val="34"/>
        </w:rPr>
        <w:t xml:space="preserve">6. Environment Variables</w:t>
      </w:r>
    </w:p>
    <w:p>
      <w:pPr>
        <w:spacing w:after="140" w:line="276"/>
      </w:pPr>
      <w:r>
        <w:rPr>
          <w:rFonts w:ascii="Calibri" w:cs="Calibri" w:eastAsia="Calibri" w:hAnsi="Calibri"/>
          <w:color w:val="555555"/>
          <w:sz w:val="22"/>
          <w:szCs w:val="22"/>
        </w:rPr>
        <w:t xml:space="preserve">Both the backend and frontend require a .env file before running. The tables below list every variable, whether it is required, a demo value, and what it is used for.</w:t>
      </w:r>
    </w:p>
    <w:p>
      <w:pPr>
        <w:spacing w:after="120"/>
      </w:pPr>
      <w:r>
        <w:t xml:space="preserve"/>
      </w:r>
    </w:p>
    <w:p>
      <w:pPr>
        <w:pStyle w:val="Heading2"/>
        <w:spacing w:after="120" w:before="280"/>
      </w:pPr>
      <w:r>
        <w:rPr>
          <w:rFonts w:ascii="Calibri" w:cs="Calibri" w:eastAsia="Calibri" w:hAnsi="Calibri"/>
          <w:b/>
          <w:bCs/>
          <w:color w:val="2E5D9E"/>
          <w:sz w:val="26"/>
          <w:szCs w:val="26"/>
        </w:rPr>
        <w:t xml:space="preserve">6.1 Backend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2600"/>
        <w:gridCol w:w="3160"/>
      </w:tblGrid>
      <w:tr>
        <w:trPr>
          <w:tblHeader/>
        </w:trPr>
        <w:tc>
          <w:tcPr>
            <w:tcW w:type="dxa" w:w="2600"/>
            <w:tcBorders>
              <w:top w:val="single" w:color="C8D8EE" w:sz="1"/>
              <w:left w:val="single" w:color="C8D8EE" w:sz="1"/>
              <w:bottom w:val="single" w:color="C8D8EE" w:sz="1"/>
              <w:right w:val="single" w:color="C8D8EE" w:sz="1"/>
            </w:tcBorders>
            <w:shd w:fill="2E5D9E" w:val="clear"/>
            <w:tcMar>
              <w:top w:type="dxa" w:w="100"/>
              <w:left w:type="dxa" w:w="140"/>
              <w:bottom w:type="dxa" w:w="100"/>
              <w:right w:type="dxa" w:w="140"/>
            </w:tcMar>
          </w:tcPr>
          <w:p>
            <w:r>
              <w:rPr>
                <w:rFonts w:ascii="Calibri" w:cs="Calibri" w:eastAsia="Calibri" w:hAnsi="Calibri"/>
                <w:b/>
                <w:bCs/>
                <w:color w:val="FFFFFF"/>
                <w:sz w:val="20"/>
                <w:szCs w:val="20"/>
              </w:rPr>
              <w:t xml:space="preserve">Variable</w:t>
            </w:r>
          </w:p>
        </w:tc>
        <w:tc>
          <w:tcPr>
            <w:tcW w:type="dxa" w:w="1000"/>
            <w:tcBorders>
              <w:top w:val="single" w:color="C8D8EE" w:sz="1"/>
              <w:left w:val="single" w:color="C8D8EE" w:sz="1"/>
              <w:bottom w:val="single" w:color="C8D8EE" w:sz="1"/>
              <w:right w:val="single" w:color="C8D8EE" w:sz="1"/>
            </w:tcBorders>
            <w:shd w:fill="2E5D9E" w:val="clear"/>
            <w:tcMar>
              <w:top w:type="dxa" w:w="100"/>
              <w:left w:type="dxa" w:w="140"/>
              <w:bottom w:type="dxa" w:w="100"/>
              <w:right w:type="dxa" w:w="140"/>
            </w:tcMar>
          </w:tcPr>
          <w:p>
            <w:r>
              <w:rPr>
                <w:rFonts w:ascii="Calibri" w:cs="Calibri" w:eastAsia="Calibri" w:hAnsi="Calibri"/>
                <w:b/>
                <w:bCs/>
                <w:color w:val="FFFFFF"/>
                <w:sz w:val="20"/>
                <w:szCs w:val="20"/>
              </w:rPr>
              <w:t xml:space="preserve">Required</w:t>
            </w:r>
          </w:p>
        </w:tc>
        <w:tc>
          <w:tcPr>
            <w:tcW w:type="dxa" w:w="2600"/>
            <w:tcBorders>
              <w:top w:val="single" w:color="C8D8EE" w:sz="1"/>
              <w:left w:val="single" w:color="C8D8EE" w:sz="1"/>
              <w:bottom w:val="single" w:color="C8D8EE" w:sz="1"/>
              <w:right w:val="single" w:color="C8D8EE" w:sz="1"/>
            </w:tcBorders>
            <w:shd w:fill="2E5D9E" w:val="clear"/>
            <w:tcMar>
              <w:top w:type="dxa" w:w="100"/>
              <w:left w:type="dxa" w:w="140"/>
              <w:bottom w:type="dxa" w:w="100"/>
              <w:right w:type="dxa" w:w="140"/>
            </w:tcMar>
          </w:tcPr>
          <w:p>
            <w:r>
              <w:rPr>
                <w:rFonts w:ascii="Calibri" w:cs="Calibri" w:eastAsia="Calibri" w:hAnsi="Calibri"/>
                <w:b/>
                <w:bCs/>
                <w:color w:val="FFFFFF"/>
                <w:sz w:val="20"/>
                <w:szCs w:val="20"/>
              </w:rPr>
              <w:t xml:space="preserve">Example</w:t>
            </w:r>
          </w:p>
        </w:tc>
        <w:tc>
          <w:tcPr>
            <w:tcW w:type="dxa" w:w="3160"/>
            <w:tcBorders>
              <w:top w:val="single" w:color="C8D8EE" w:sz="1"/>
              <w:left w:val="single" w:color="C8D8EE" w:sz="1"/>
              <w:bottom w:val="single" w:color="C8D8EE" w:sz="1"/>
              <w:right w:val="single" w:color="C8D8EE" w:sz="1"/>
            </w:tcBorders>
            <w:shd w:fill="2E5D9E" w:val="clear"/>
            <w:tcMar>
              <w:top w:type="dxa" w:w="100"/>
              <w:left w:type="dxa" w:w="140"/>
              <w:bottom w:type="dxa" w:w="100"/>
              <w:right w:type="dxa" w:w="140"/>
            </w:tcMar>
          </w:tcPr>
          <w:p>
            <w:r>
              <w:rPr>
                <w:rFonts w:ascii="Calibri" w:cs="Calibri" w:eastAsia="Calibri" w:hAnsi="Calibri"/>
                <w:b/>
                <w:bCs/>
                <w:color w:val="FFFFFF"/>
                <w:sz w:val="20"/>
                <w:szCs w:val="20"/>
              </w:rPr>
              <w:t xml:space="preserve">Description</w:t>
            </w:r>
          </w:p>
        </w:tc>
      </w:tr>
      <w:tr>
        <w:tc>
          <w:tcPr>
            <w:tcW w:type="dxa" w:w="26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PORT</w:t>
            </w:r>
          </w:p>
        </w:tc>
        <w:tc>
          <w:tcPr>
            <w:tcW w:type="dxa" w:w="10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No</w:t>
            </w:r>
          </w:p>
        </w:tc>
        <w:tc>
          <w:tcPr>
            <w:tcW w:type="dxa" w:w="26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5000</w:t>
            </w:r>
          </w:p>
        </w:tc>
        <w:tc>
          <w:tcPr>
            <w:tcW w:type="dxa" w:w="316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Server port. Defaults to 5000 if not set.</w:t>
            </w:r>
          </w:p>
        </w:tc>
      </w:tr>
      <w:tr>
        <w:tc>
          <w:tcPr>
            <w:tcW w:type="dxa" w:w="26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DATABASE_URL</w:t>
            </w:r>
          </w:p>
        </w:tc>
        <w:tc>
          <w:tcPr>
            <w:tcW w:type="dxa" w:w="10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Yes</w:t>
            </w:r>
          </w:p>
        </w:tc>
        <w:tc>
          <w:tcPr>
            <w:tcW w:type="dxa" w:w="26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postgresql://user:pass@localhost:5432/disha_db</w:t>
            </w:r>
          </w:p>
        </w:tc>
        <w:tc>
          <w:tcPr>
            <w:tcW w:type="dxa" w:w="316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Full PostgreSQL connection string.</w:t>
            </w:r>
          </w:p>
        </w:tc>
      </w:tr>
      <w:tr>
        <w:tc>
          <w:tcPr>
            <w:tcW w:type="dxa" w:w="26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EMAIL_USER</w:t>
            </w:r>
          </w:p>
        </w:tc>
        <w:tc>
          <w:tcPr>
            <w:tcW w:type="dxa" w:w="10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Yes</w:t>
            </w:r>
          </w:p>
        </w:tc>
        <w:tc>
          <w:tcPr>
            <w:tcW w:type="dxa" w:w="26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yourgmail@gmail.com</w:t>
            </w:r>
          </w:p>
        </w:tc>
        <w:tc>
          <w:tcPr>
            <w:tcW w:type="dxa" w:w="316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Gmail address used as the email sender.</w:t>
            </w:r>
          </w:p>
        </w:tc>
      </w:tr>
      <w:tr>
        <w:tc>
          <w:tcPr>
            <w:tcW w:type="dxa" w:w="26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EMAIL_PASS</w:t>
            </w:r>
          </w:p>
        </w:tc>
        <w:tc>
          <w:tcPr>
            <w:tcW w:type="dxa" w:w="10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Yes</w:t>
            </w:r>
          </w:p>
        </w:tc>
        <w:tc>
          <w:tcPr>
            <w:tcW w:type="dxa" w:w="26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xxxx xxxx xxxx xxxx</w:t>
            </w:r>
          </w:p>
        </w:tc>
        <w:tc>
          <w:tcPr>
            <w:tcW w:type="dxa" w:w="316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Gmail App Password (not your login password).</w:t>
            </w:r>
          </w:p>
        </w:tc>
      </w:tr>
      <w:tr>
        <w:tc>
          <w:tcPr>
            <w:tcW w:type="dxa" w:w="26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EMAIL_ADMIN_1</w:t>
            </w:r>
          </w:p>
        </w:tc>
        <w:tc>
          <w:tcPr>
            <w:tcW w:type="dxa" w:w="10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Yes</w:t>
            </w:r>
          </w:p>
        </w:tc>
        <w:tc>
          <w:tcPr>
            <w:tcW w:type="dxa" w:w="26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admin@example.com</w:t>
            </w:r>
          </w:p>
        </w:tc>
        <w:tc>
          <w:tcPr>
            <w:tcW w:type="dxa" w:w="316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Primary admin email for BCC notifications.</w:t>
            </w:r>
          </w:p>
        </w:tc>
      </w:tr>
      <w:tr>
        <w:tc>
          <w:tcPr>
            <w:tcW w:type="dxa" w:w="26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EMAIL_ADMIN_2</w:t>
            </w:r>
          </w:p>
        </w:tc>
        <w:tc>
          <w:tcPr>
            <w:tcW w:type="dxa" w:w="10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No</w:t>
            </w:r>
          </w:p>
        </w:tc>
        <w:tc>
          <w:tcPr>
            <w:tcW w:type="dxa" w:w="26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admin2@example.com</w:t>
            </w:r>
          </w:p>
        </w:tc>
        <w:tc>
          <w:tcPr>
            <w:tcW w:type="dxa" w:w="316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Secondary admin email for BCC notifications.</w:t>
            </w:r>
          </w:p>
        </w:tc>
      </w:tr>
      <w:tr>
        <w:tc>
          <w:tcPr>
            <w:tcW w:type="dxa" w:w="26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DEV_EMAIL</w:t>
            </w:r>
          </w:p>
        </w:tc>
        <w:tc>
          <w:tcPr>
            <w:tcW w:type="dxa" w:w="10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No</w:t>
            </w:r>
          </w:p>
        </w:tc>
        <w:tc>
          <w:tcPr>
            <w:tcW w:type="dxa" w:w="26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dev@example.com</w:t>
            </w:r>
          </w:p>
        </w:tc>
        <w:tc>
          <w:tcPr>
            <w:tcW w:type="dxa" w:w="316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Developer email used for system alerts.</w:t>
            </w:r>
          </w:p>
        </w:tc>
      </w:tr>
      <w:tr>
        <w:tc>
          <w:tcPr>
            <w:tcW w:type="dxa" w:w="26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JWT_SECRET</w:t>
            </w:r>
          </w:p>
        </w:tc>
        <w:tc>
          <w:tcPr>
            <w:tcW w:type="dxa" w:w="10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Yes</w:t>
            </w:r>
          </w:p>
        </w:tc>
        <w:tc>
          <w:tcPr>
            <w:tcW w:type="dxa" w:w="26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a-long-random-secret-string</w:t>
            </w:r>
          </w:p>
        </w:tc>
        <w:tc>
          <w:tcPr>
            <w:tcW w:type="dxa" w:w="316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Secret key used to sign and verify admin JWTs.</w:t>
            </w:r>
          </w:p>
        </w:tc>
      </w:tr>
      <w:tr>
        <w:tc>
          <w:tcPr>
            <w:tcW w:type="dxa" w:w="26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CLIENT_URL</w:t>
            </w:r>
          </w:p>
        </w:tc>
        <w:tc>
          <w:tcPr>
            <w:tcW w:type="dxa" w:w="10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Yes</w:t>
            </w:r>
          </w:p>
        </w:tc>
        <w:tc>
          <w:tcPr>
            <w:tcW w:type="dxa" w:w="26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http://localhost:5173</w:t>
            </w:r>
          </w:p>
        </w:tc>
        <w:tc>
          <w:tcPr>
            <w:tcW w:type="dxa" w:w="316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Frontend base URL (used in API responses and config).</w:t>
            </w:r>
          </w:p>
        </w:tc>
      </w:tr>
    </w:tbl>
    <w:p>
      <w:pPr>
        <w:spacing w:after="120"/>
      </w:pPr>
      <w:r>
        <w:t xml:space="preserve"/>
      </w:r>
    </w:p>
    <w:p>
      <w:pPr>
        <w:pStyle w:val="Heading2"/>
        <w:spacing w:after="120" w:before="280"/>
      </w:pPr>
      <w:r>
        <w:rPr>
          <w:rFonts w:ascii="Calibri" w:cs="Calibri" w:eastAsia="Calibri" w:hAnsi="Calibri"/>
          <w:b/>
          <w:bCs/>
          <w:color w:val="2E5D9E"/>
          <w:sz w:val="26"/>
          <w:szCs w:val="26"/>
        </w:rPr>
        <w:t xml:space="preserve">6.2 Frontend (.env)</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2400"/>
        <w:gridCol w:w="3000"/>
      </w:tblGrid>
      <w:tr>
        <w:trPr>
          <w:tblHeader/>
        </w:trPr>
        <w:tc>
          <w:tcPr>
            <w:tcW w:type="dxa" w:w="3000"/>
            <w:tcBorders>
              <w:top w:val="single" w:color="C8D8EE" w:sz="1"/>
              <w:left w:val="single" w:color="C8D8EE" w:sz="1"/>
              <w:bottom w:val="single" w:color="C8D8EE" w:sz="1"/>
              <w:right w:val="single" w:color="C8D8EE" w:sz="1"/>
            </w:tcBorders>
            <w:shd w:fill="2E5D9E" w:val="clear"/>
            <w:tcMar>
              <w:top w:type="dxa" w:w="100"/>
              <w:left w:type="dxa" w:w="140"/>
              <w:bottom w:type="dxa" w:w="100"/>
              <w:right w:type="dxa" w:w="140"/>
            </w:tcMar>
          </w:tcPr>
          <w:p>
            <w:r>
              <w:rPr>
                <w:rFonts w:ascii="Calibri" w:cs="Calibri" w:eastAsia="Calibri" w:hAnsi="Calibri"/>
                <w:b/>
                <w:bCs/>
                <w:color w:val="FFFFFF"/>
                <w:sz w:val="20"/>
                <w:szCs w:val="20"/>
              </w:rPr>
              <w:t xml:space="preserve">Variable</w:t>
            </w:r>
          </w:p>
        </w:tc>
        <w:tc>
          <w:tcPr>
            <w:tcW w:type="dxa" w:w="1000"/>
            <w:tcBorders>
              <w:top w:val="single" w:color="C8D8EE" w:sz="1"/>
              <w:left w:val="single" w:color="C8D8EE" w:sz="1"/>
              <w:bottom w:val="single" w:color="C8D8EE" w:sz="1"/>
              <w:right w:val="single" w:color="C8D8EE" w:sz="1"/>
            </w:tcBorders>
            <w:shd w:fill="2E5D9E" w:val="clear"/>
            <w:tcMar>
              <w:top w:type="dxa" w:w="100"/>
              <w:left w:type="dxa" w:w="140"/>
              <w:bottom w:type="dxa" w:w="100"/>
              <w:right w:type="dxa" w:w="140"/>
            </w:tcMar>
          </w:tcPr>
          <w:p>
            <w:r>
              <w:rPr>
                <w:rFonts w:ascii="Calibri" w:cs="Calibri" w:eastAsia="Calibri" w:hAnsi="Calibri"/>
                <w:b/>
                <w:bCs/>
                <w:color w:val="FFFFFF"/>
                <w:sz w:val="20"/>
                <w:szCs w:val="20"/>
              </w:rPr>
              <w:t xml:space="preserve">Required</w:t>
            </w:r>
          </w:p>
        </w:tc>
        <w:tc>
          <w:tcPr>
            <w:tcW w:type="dxa" w:w="2400"/>
            <w:tcBorders>
              <w:top w:val="single" w:color="C8D8EE" w:sz="1"/>
              <w:left w:val="single" w:color="C8D8EE" w:sz="1"/>
              <w:bottom w:val="single" w:color="C8D8EE" w:sz="1"/>
              <w:right w:val="single" w:color="C8D8EE" w:sz="1"/>
            </w:tcBorders>
            <w:shd w:fill="2E5D9E" w:val="clear"/>
            <w:tcMar>
              <w:top w:type="dxa" w:w="100"/>
              <w:left w:type="dxa" w:w="140"/>
              <w:bottom w:type="dxa" w:w="100"/>
              <w:right w:type="dxa" w:w="140"/>
            </w:tcMar>
          </w:tcPr>
          <w:p>
            <w:r>
              <w:rPr>
                <w:rFonts w:ascii="Calibri" w:cs="Calibri" w:eastAsia="Calibri" w:hAnsi="Calibri"/>
                <w:b/>
                <w:bCs/>
                <w:color w:val="FFFFFF"/>
                <w:sz w:val="20"/>
                <w:szCs w:val="20"/>
              </w:rPr>
              <w:t xml:space="preserve">Example</w:t>
            </w:r>
          </w:p>
        </w:tc>
        <w:tc>
          <w:tcPr>
            <w:tcW w:type="dxa" w:w="3000"/>
            <w:tcBorders>
              <w:top w:val="single" w:color="C8D8EE" w:sz="1"/>
              <w:left w:val="single" w:color="C8D8EE" w:sz="1"/>
              <w:bottom w:val="single" w:color="C8D8EE" w:sz="1"/>
              <w:right w:val="single" w:color="C8D8EE" w:sz="1"/>
            </w:tcBorders>
            <w:shd w:fill="2E5D9E" w:val="clear"/>
            <w:tcMar>
              <w:top w:type="dxa" w:w="100"/>
              <w:left w:type="dxa" w:w="140"/>
              <w:bottom w:type="dxa" w:w="100"/>
              <w:right w:type="dxa" w:w="140"/>
            </w:tcMar>
          </w:tcPr>
          <w:p>
            <w:r>
              <w:rPr>
                <w:rFonts w:ascii="Calibri" w:cs="Calibri" w:eastAsia="Calibri" w:hAnsi="Calibri"/>
                <w:b/>
                <w:bCs/>
                <w:color w:val="FFFFFF"/>
                <w:sz w:val="20"/>
                <w:szCs w:val="20"/>
              </w:rPr>
              <w:t xml:space="preserve">Description</w:t>
            </w:r>
          </w:p>
        </w:tc>
      </w:tr>
      <w:tr>
        <w:tc>
          <w:tcPr>
            <w:tcW w:type="dxa" w:w="30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VITE_API_URL</w:t>
            </w:r>
          </w:p>
        </w:tc>
        <w:tc>
          <w:tcPr>
            <w:tcW w:type="dxa" w:w="10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Yes</w:t>
            </w:r>
          </w:p>
        </w:tc>
        <w:tc>
          <w:tcPr>
            <w:tcW w:type="dxa" w:w="24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http://localhost:5000</w:t>
            </w:r>
          </w:p>
        </w:tc>
        <w:tc>
          <w:tcPr>
            <w:tcW w:type="dxa" w:w="30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Backend base URL. All API calls are built from this.</w:t>
            </w:r>
          </w:p>
        </w:tc>
      </w:tr>
      <w:tr>
        <w:tc>
          <w:tcPr>
            <w:tcW w:type="dxa" w:w="30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VITE_CLOUDINARY_CLOUD_NAME</w:t>
            </w:r>
          </w:p>
        </w:tc>
        <w:tc>
          <w:tcPr>
            <w:tcW w:type="dxa" w:w="10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Yes</w:t>
            </w:r>
          </w:p>
        </w:tc>
        <w:tc>
          <w:tcPr>
            <w:tcW w:type="dxa" w:w="24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my-cloudinary-name</w:t>
            </w:r>
          </w:p>
        </w:tc>
        <w:tc>
          <w:tcPr>
            <w:tcW w:type="dxa" w:w="30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Cloudinary cloud name for image uploads.</w:t>
            </w:r>
          </w:p>
        </w:tc>
      </w:tr>
      <w:tr>
        <w:tc>
          <w:tcPr>
            <w:tcW w:type="dxa" w:w="30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VITE_CLOUDINARY_UPLOAD_PRESET</w:t>
            </w:r>
          </w:p>
        </w:tc>
        <w:tc>
          <w:tcPr>
            <w:tcW w:type="dxa" w:w="10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Yes</w:t>
            </w:r>
          </w:p>
        </w:tc>
        <w:tc>
          <w:tcPr>
            <w:tcW w:type="dxa" w:w="24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my-upload-preset</w:t>
            </w:r>
          </w:p>
        </w:tc>
        <w:tc>
          <w:tcPr>
            <w:tcW w:type="dxa" w:w="30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Unsigned upload preset configured in Cloudinary.</w:t>
            </w:r>
          </w:p>
        </w:tc>
      </w:tr>
    </w:tbl>
    <w:p>
      <w:pPr>
        <w:spacing w:after="120"/>
      </w:pPr>
      <w:r>
        <w:t xml:space="preserve"/>
      </w:r>
    </w:p>
    <w:p>
      <w:r>
        <w:br w:type="page"/>
      </w:r>
    </w:p>
    <w:p>
      <w:pPr>
        <w:pStyle w:val="Heading1"/>
        <w:pBdr>
          <w:bottom w:val="single" w:color="2E5D9E" w:sz="8" w:space="1"/>
        </w:pBdr>
        <w:spacing w:after="160" w:before="400"/>
      </w:pPr>
      <w:r>
        <w:rPr>
          <w:rFonts w:ascii="Calibri" w:cs="Calibri" w:eastAsia="Calibri" w:hAnsi="Calibri"/>
          <w:b/>
          <w:bCs/>
          <w:color w:val="1B3A6B"/>
          <w:sz w:val="34"/>
          <w:szCs w:val="34"/>
        </w:rPr>
        <w:t xml:space="preserve">7. Local Setup Guide</w:t>
      </w:r>
    </w:p>
    <w:p>
      <w:pPr>
        <w:pStyle w:val="Heading2"/>
        <w:spacing w:after="120" w:before="280"/>
      </w:pPr>
      <w:r>
        <w:rPr>
          <w:rFonts w:ascii="Calibri" w:cs="Calibri" w:eastAsia="Calibri" w:hAnsi="Calibri"/>
          <w:b/>
          <w:bCs/>
          <w:color w:val="2E5D9E"/>
          <w:sz w:val="26"/>
          <w:szCs w:val="26"/>
        </w:rPr>
        <w:t xml:space="preserve">7.1 Prerequisites</w:t>
      </w:r>
    </w:p>
    <w:p>
      <w:pPr>
        <w:pStyle w:val="ListParagraph"/>
        <w:numPr>
          <w:ilvl w:val="0"/>
          <w:numId w:val="2"/>
        </w:numPr>
        <w:spacing w:after="80"/>
      </w:pPr>
      <w:r>
        <w:rPr>
          <w:rFonts w:ascii="Calibri" w:cs="Calibri" w:eastAsia="Calibri" w:hAnsi="Calibri"/>
          <w:color w:val="555555"/>
          <w:sz w:val="22"/>
          <w:szCs w:val="22"/>
        </w:rPr>
        <w:t xml:space="preserve">Node.js v18 or higher</w:t>
      </w:r>
    </w:p>
    <w:p>
      <w:pPr>
        <w:pStyle w:val="ListParagraph"/>
        <w:numPr>
          <w:ilvl w:val="0"/>
          <w:numId w:val="2"/>
        </w:numPr>
        <w:spacing w:after="80"/>
      </w:pPr>
      <w:r>
        <w:rPr>
          <w:rFonts w:ascii="Calibri" w:cs="Calibri" w:eastAsia="Calibri" w:hAnsi="Calibri"/>
          <w:color w:val="555555"/>
          <w:sz w:val="22"/>
          <w:szCs w:val="22"/>
        </w:rPr>
        <w:t xml:space="preserve">PostgreSQL 14 or higher running locally or accessible remotely</w:t>
      </w:r>
    </w:p>
    <w:p>
      <w:pPr>
        <w:pStyle w:val="ListParagraph"/>
        <w:numPr>
          <w:ilvl w:val="0"/>
          <w:numId w:val="2"/>
        </w:numPr>
        <w:spacing w:after="80"/>
      </w:pPr>
      <w:r>
        <w:rPr>
          <w:rFonts w:ascii="Calibri" w:cs="Calibri" w:eastAsia="Calibri" w:hAnsi="Calibri"/>
          <w:color w:val="555555"/>
          <w:sz w:val="22"/>
          <w:szCs w:val="22"/>
        </w:rPr>
        <w:t xml:space="preserve">A Gmail account with App Passwords enabled (Google Account &gt; Security &gt; App Passwords)</w:t>
      </w:r>
    </w:p>
    <w:p>
      <w:pPr>
        <w:pStyle w:val="ListParagraph"/>
        <w:numPr>
          <w:ilvl w:val="0"/>
          <w:numId w:val="2"/>
        </w:numPr>
        <w:spacing w:after="80"/>
      </w:pPr>
      <w:r>
        <w:rPr>
          <w:rFonts w:ascii="Calibri" w:cs="Calibri" w:eastAsia="Calibri" w:hAnsi="Calibri"/>
          <w:color w:val="555555"/>
          <w:sz w:val="22"/>
          <w:szCs w:val="22"/>
        </w:rPr>
        <w:t xml:space="preserve">A Cloudinary account for photo uploads</w:t>
      </w:r>
    </w:p>
    <w:p>
      <w:pPr>
        <w:spacing w:after="120"/>
      </w:pPr>
      <w:r>
        <w:t xml:space="preserve"/>
      </w:r>
    </w:p>
    <w:p>
      <w:pPr>
        <w:pStyle w:val="Heading2"/>
        <w:spacing w:after="120" w:before="280"/>
      </w:pPr>
      <w:r>
        <w:rPr>
          <w:rFonts w:ascii="Calibri" w:cs="Calibri" w:eastAsia="Calibri" w:hAnsi="Calibri"/>
          <w:b/>
          <w:bCs/>
          <w:color w:val="2E5D9E"/>
          <w:sz w:val="26"/>
          <w:szCs w:val="26"/>
        </w:rPr>
        <w:t xml:space="preserve">7.2 Clone the Repository</w:t>
      </w:r>
    </w:p>
    <w:p>
      <w:pPr>
        <w:pBdr>
          <w:left w:val="single" w:color="2E5D9E" w:sz="16" w:space="4"/>
        </w:pBdr>
        <w:shd w:fill="F3F6FA" w:val="clear"/>
        <w:spacing w:after="140"/>
      </w:pPr>
      <w:r>
        <w:rPr>
          <w:rFonts w:ascii="Courier New" w:cs="Courier New" w:eastAsia="Courier New" w:hAnsi="Courier New"/>
          <w:color w:val="1B3A6B"/>
          <w:sz w:val="20"/>
          <w:szCs w:val="20"/>
        </w:rPr>
        <w:t xml:space="preserve">git clone https://github.com/vaibhavchavhan45/disha-study-library.git</w:t>
      </w:r>
    </w:p>
    <w:p>
      <w:pPr>
        <w:pBdr>
          <w:left w:val="single" w:color="2E5D9E" w:sz="16" w:space="4"/>
        </w:pBdr>
        <w:shd w:fill="F3F6FA" w:val="clear"/>
        <w:spacing w:after="200"/>
      </w:pPr>
      <w:r>
        <w:rPr>
          <w:rFonts w:ascii="Courier New" w:cs="Courier New" w:eastAsia="Courier New" w:hAnsi="Courier New"/>
          <w:color w:val="1B3A6B"/>
          <w:sz w:val="20"/>
          <w:szCs w:val="20"/>
        </w:rPr>
        <w:t xml:space="preserve">cd disha-study-library</w:t>
      </w:r>
    </w:p>
    <w:p>
      <w:pPr>
        <w:pStyle w:val="Heading2"/>
        <w:spacing w:after="120" w:before="280"/>
      </w:pPr>
      <w:r>
        <w:rPr>
          <w:rFonts w:ascii="Calibri" w:cs="Calibri" w:eastAsia="Calibri" w:hAnsi="Calibri"/>
          <w:b/>
          <w:bCs/>
          <w:color w:val="2E5D9E"/>
          <w:sz w:val="26"/>
          <w:szCs w:val="26"/>
        </w:rPr>
        <w:t xml:space="preserve">7.3 Backend Setup</w:t>
      </w:r>
    </w:p>
    <w:p>
      <w:pPr>
        <w:pBdr>
          <w:left w:val="single" w:color="2E5D9E" w:sz="16" w:space="4"/>
        </w:pBdr>
        <w:shd w:fill="F3F6FA" w:val="clear"/>
        <w:spacing w:after="100"/>
      </w:pPr>
      <w:r>
        <w:rPr>
          <w:rFonts w:ascii="Courier New" w:cs="Courier New" w:eastAsia="Courier New" w:hAnsi="Courier New"/>
          <w:color w:val="1B3A6B"/>
          <w:sz w:val="20"/>
          <w:szCs w:val="20"/>
        </w:rPr>
        <w:t xml:space="preserve">cd Backend &amp;&amp; npm install</w:t>
      </w:r>
    </w:p>
    <w:p>
      <w:pPr>
        <w:spacing w:after="140" w:line="276"/>
      </w:pPr>
      <w:r>
        <w:rPr>
          <w:rFonts w:ascii="Calibri" w:cs="Calibri" w:eastAsia="Calibri" w:hAnsi="Calibri"/>
          <w:color w:val="555555"/>
          <w:sz w:val="22"/>
          <w:szCs w:val="22"/>
        </w:rPr>
        <w:t xml:space="preserve">Create a .env file in the Backend folder using the variables listed in Section 6.1, then start the server:</w:t>
      </w:r>
    </w:p>
    <w:p>
      <w:pPr>
        <w:pBdr>
          <w:left w:val="single" w:color="2E5D9E" w:sz="16" w:space="4"/>
        </w:pBdr>
        <w:shd w:fill="F3F6FA" w:val="clear"/>
        <w:spacing w:after="200"/>
      </w:pPr>
      <w:r>
        <w:rPr>
          <w:rFonts w:ascii="Courier New" w:cs="Courier New" w:eastAsia="Courier New" w:hAnsi="Courier New"/>
          <w:color w:val="1B3A6B"/>
          <w:sz w:val="20"/>
          <w:szCs w:val="20"/>
        </w:rPr>
        <w:t xml:space="preserve">node index.js</w:t>
      </w:r>
    </w:p>
    <w:p>
      <w:pPr>
        <w:spacing w:after="140" w:line="276"/>
      </w:pPr>
      <w:r>
        <w:rPr>
          <w:rFonts w:ascii="Calibri" w:cs="Calibri" w:eastAsia="Calibri" w:hAnsi="Calibri"/>
          <w:color w:val="555555"/>
          <w:sz w:val="22"/>
          <w:szCs w:val="22"/>
        </w:rPr>
        <w:t xml:space="preserve">The backend will be available at http://localhost:5000.</w:t>
      </w:r>
    </w:p>
    <w:p>
      <w:pPr>
        <w:spacing w:after="120"/>
      </w:pPr>
      <w:r>
        <w:t xml:space="preserve"/>
      </w:r>
    </w:p>
    <w:p>
      <w:pPr>
        <w:pStyle w:val="Heading2"/>
        <w:spacing w:after="120" w:before="280"/>
      </w:pPr>
      <w:r>
        <w:rPr>
          <w:rFonts w:ascii="Calibri" w:cs="Calibri" w:eastAsia="Calibri" w:hAnsi="Calibri"/>
          <w:b/>
          <w:bCs/>
          <w:color w:val="2E5D9E"/>
          <w:sz w:val="26"/>
          <w:szCs w:val="26"/>
        </w:rPr>
        <w:t xml:space="preserve">7.4 Frontend Setup</w:t>
      </w:r>
    </w:p>
    <w:p>
      <w:pPr>
        <w:pBdr>
          <w:left w:val="single" w:color="2E5D9E" w:sz="16" w:space="4"/>
        </w:pBdr>
        <w:shd w:fill="F3F6FA" w:val="clear"/>
        <w:spacing w:after="100"/>
      </w:pPr>
      <w:r>
        <w:rPr>
          <w:rFonts w:ascii="Courier New" w:cs="Courier New" w:eastAsia="Courier New" w:hAnsi="Courier New"/>
          <w:color w:val="1B3A6B"/>
          <w:sz w:val="20"/>
          <w:szCs w:val="20"/>
        </w:rPr>
        <w:t xml:space="preserve">cd ../Frontend &amp;&amp; npm install</w:t>
      </w:r>
    </w:p>
    <w:p>
      <w:pPr>
        <w:spacing w:after="140" w:line="276"/>
      </w:pPr>
      <w:r>
        <w:rPr>
          <w:rFonts w:ascii="Calibri" w:cs="Calibri" w:eastAsia="Calibri" w:hAnsi="Calibri"/>
          <w:color w:val="555555"/>
          <w:sz w:val="22"/>
          <w:szCs w:val="22"/>
        </w:rPr>
        <w:t xml:space="preserve">Create a .env file in the Frontend folder using the variables listed in Section 6.2, then start the dev server:</w:t>
      </w:r>
    </w:p>
    <w:p>
      <w:pPr>
        <w:pBdr>
          <w:left w:val="single" w:color="2E5D9E" w:sz="16" w:space="4"/>
        </w:pBdr>
        <w:shd w:fill="F3F6FA" w:val="clear"/>
        <w:spacing w:after="200"/>
      </w:pPr>
      <w:r>
        <w:rPr>
          <w:rFonts w:ascii="Courier New" w:cs="Courier New" w:eastAsia="Courier New" w:hAnsi="Courier New"/>
          <w:color w:val="1B3A6B"/>
          <w:sz w:val="20"/>
          <w:szCs w:val="20"/>
        </w:rPr>
        <w:t xml:space="preserve">npm run dev</w:t>
      </w:r>
    </w:p>
    <w:p>
      <w:pPr>
        <w:spacing w:after="140" w:line="276"/>
      </w:pPr>
      <w:r>
        <w:rPr>
          <w:rFonts w:ascii="Calibri" w:cs="Calibri" w:eastAsia="Calibri" w:hAnsi="Calibri"/>
          <w:color w:val="555555"/>
          <w:sz w:val="22"/>
          <w:szCs w:val="22"/>
        </w:rPr>
        <w:t xml:space="preserve">The frontend will be available at http://localhost:5173.</w:t>
      </w:r>
    </w:p>
    <w:p>
      <w:pPr>
        <w:spacing w:after="120"/>
      </w:pPr>
      <w:r>
        <w:t xml:space="preserve"/>
      </w:r>
    </w:p>
    <w:p>
      <w:r>
        <w:br w:type="page"/>
      </w:r>
    </w:p>
    <w:p>
      <w:pPr>
        <w:pStyle w:val="Heading1"/>
        <w:pBdr>
          <w:bottom w:val="single" w:color="2E5D9E" w:sz="8" w:space="1"/>
        </w:pBdr>
        <w:spacing w:after="160" w:before="400"/>
      </w:pPr>
      <w:r>
        <w:rPr>
          <w:rFonts w:ascii="Calibri" w:cs="Calibri" w:eastAsia="Calibri" w:hAnsi="Calibri"/>
          <w:b/>
          <w:bCs/>
          <w:color w:val="1B3A6B"/>
          <w:sz w:val="34"/>
          <w:szCs w:val="34"/>
        </w:rPr>
        <w:t xml:space="preserve">8. Developer Notes</w:t>
      </w:r>
    </w:p>
    <w:p>
      <w:pPr>
        <w:pStyle w:val="Heading2"/>
        <w:spacing w:after="120" w:before="280"/>
      </w:pPr>
      <w:r>
        <w:rPr>
          <w:rFonts w:ascii="Calibri" w:cs="Calibri" w:eastAsia="Calibri" w:hAnsi="Calibri"/>
          <w:b/>
          <w:bCs/>
          <w:color w:val="2E5D9E"/>
          <w:sz w:val="26"/>
          <w:szCs w:val="26"/>
        </w:rPr>
        <w:t xml:space="preserve">8.1 Email and IPv6</w:t>
      </w:r>
    </w:p>
    <w:p>
      <w:pPr>
        <w:spacing w:after="140" w:line="276"/>
      </w:pPr>
      <w:r>
        <w:rPr>
          <w:rFonts w:ascii="Calibri" w:cs="Calibri" w:eastAsia="Calibri" w:hAnsi="Calibri"/>
          <w:color w:val="555555"/>
          <w:sz w:val="22"/>
          <w:szCs w:val="22"/>
        </w:rPr>
        <w:t xml:space="preserve">The nodemailer transporter in services/mailer.js forces IPv6 by setting family: 6. If emails are not going through on your network or hosting provider, change that value to 4 to switch to IPv4. This is a one-line change.</w:t>
      </w:r>
    </w:p>
    <w:p>
      <w:pPr>
        <w:spacing w:after="120"/>
      </w:pPr>
      <w:r>
        <w:t xml:space="preserve"/>
      </w:r>
    </w:p>
    <w:p>
      <w:pPr>
        <w:pStyle w:val="Heading2"/>
        <w:spacing w:after="120" w:before="280"/>
      </w:pPr>
      <w:r>
        <w:rPr>
          <w:rFonts w:ascii="Calibri" w:cs="Calibri" w:eastAsia="Calibri" w:hAnsi="Calibri"/>
          <w:b/>
          <w:bCs/>
          <w:color w:val="2E5D9E"/>
          <w:sz w:val="26"/>
          <w:szCs w:val="26"/>
        </w:rPr>
        <w:t xml:space="preserve">8.2 OTP Configuration</w:t>
      </w:r>
    </w:p>
    <w:p>
      <w:pPr>
        <w:spacing w:after="140" w:line="276"/>
      </w:pPr>
      <w:r>
        <w:rPr>
          <w:rFonts w:ascii="Calibri" w:cs="Calibri" w:eastAsia="Calibri" w:hAnsi="Calibri"/>
          <w:color w:val="555555"/>
          <w:sz w:val="22"/>
          <w:szCs w:val="22"/>
        </w:rPr>
        <w:t xml:space="preserve">Student OTPs are 4 digits and expire after 60 seconds. Admin OTPs (for both login and password reset) are 6 digits and expire after 10 minutes. Both limits are set in their respective service files. Max wrong attempts for student OTPs is controlled by MAX_ATTEMPTS in Backend/Data/maxAttempts.js, currently set to 3.</w:t>
      </w:r>
    </w:p>
    <w:p>
      <w:pPr>
        <w:spacing w:after="120"/>
      </w:pPr>
      <w:r>
        <w:t xml:space="preserve"/>
      </w:r>
    </w:p>
    <w:p>
      <w:pPr>
        <w:pStyle w:val="Heading2"/>
        <w:spacing w:after="120" w:before="280"/>
      </w:pPr>
      <w:r>
        <w:rPr>
          <w:rFonts w:ascii="Calibri" w:cs="Calibri" w:eastAsia="Calibri" w:hAnsi="Calibri"/>
          <w:b/>
          <w:bCs/>
          <w:color w:val="2E5D9E"/>
          <w:sz w:val="26"/>
          <w:szCs w:val="26"/>
        </w:rPr>
        <w:t xml:space="preserve">8.3 Admin JWT Auth</w:t>
      </w:r>
    </w:p>
    <w:p>
      <w:pPr>
        <w:spacing w:after="140" w:line="276"/>
      </w:pPr>
      <w:r>
        <w:rPr>
          <w:rFonts w:ascii="Calibri" w:cs="Calibri" w:eastAsia="Calibri" w:hAnsi="Calibri"/>
          <w:color w:val="555555"/>
          <w:sz w:val="22"/>
          <w:szCs w:val="22"/>
        </w:rPr>
        <w:t xml:space="preserve">All admin resource endpoints require a valid JWT in the Authorization header using the Bearer scheme. The token is issued after the admin completes both steps of the login flow (password + OTP). The authMiddleware.js file handles verification and attaches the decoded payload to req.admin for downstream use.</w:t>
      </w:r>
    </w:p>
    <w:p>
      <w:pPr>
        <w:spacing w:after="120"/>
      </w:pPr>
      <w:r>
        <w:t xml:space="preserve"/>
      </w:r>
    </w:p>
    <w:p>
      <w:pPr>
        <w:pStyle w:val="Heading2"/>
        <w:spacing w:after="120" w:before="280"/>
      </w:pPr>
      <w:r>
        <w:rPr>
          <w:rFonts w:ascii="Calibri" w:cs="Calibri" w:eastAsia="Calibri" w:hAnsi="Calibri"/>
          <w:b/>
          <w:bCs/>
          <w:color w:val="2E5D9E"/>
          <w:sz w:val="26"/>
          <w:szCs w:val="26"/>
        </w:rPr>
        <w:t xml:space="preserve">8.4 Cloudinary Uploads</w:t>
      </w:r>
    </w:p>
    <w:p>
      <w:pPr>
        <w:spacing w:after="140" w:line="276"/>
      </w:pPr>
      <w:r>
        <w:rPr>
          <w:rFonts w:ascii="Calibri" w:cs="Calibri" w:eastAsia="Calibri" w:hAnsi="Calibri"/>
          <w:color w:val="555555"/>
          <w:sz w:val="22"/>
          <w:szCs w:val="22"/>
        </w:rPr>
        <w:t xml:space="preserve">Photo uploads use an unsigned Cloudinary upload preset. Make sure the preset is configured as Unsigned in your Cloudinary dashboard. The cloud name and preset name must match the values in your frontend .env file.</w:t>
      </w:r>
    </w:p>
    <w:p>
      <w:pPr>
        <w:spacing w:after="120"/>
      </w:pPr>
      <w:r>
        <w:t xml:space="preserve"/>
      </w:r>
    </w:p>
    <w:p>
      <w:pPr>
        <w:pStyle w:val="Heading2"/>
        <w:spacing w:after="120" w:before="280"/>
      </w:pPr>
      <w:r>
        <w:rPr>
          <w:rFonts w:ascii="Calibri" w:cs="Calibri" w:eastAsia="Calibri" w:hAnsi="Calibri"/>
          <w:b/>
          <w:bCs/>
          <w:color w:val="2E5D9E"/>
          <w:sz w:val="26"/>
          <w:szCs w:val="26"/>
        </w:rPr>
        <w:t xml:space="preserve">8.5 IP-Based Rate Limiting on Student OTP</w:t>
      </w:r>
    </w:p>
    <w:p>
      <w:pPr>
        <w:spacing w:after="140" w:line="276"/>
      </w:pPr>
      <w:r>
        <w:rPr>
          <w:rFonts w:ascii="Calibri" w:cs="Calibri" w:eastAsia="Calibri" w:hAnsi="Calibri"/>
          <w:color w:val="555555"/>
          <w:sz w:val="22"/>
          <w:szCs w:val="22"/>
        </w:rPr>
        <w:t xml:space="preserve">The OTP send endpoint tracks requests by IP address. After 3 send attempts from the same IP, the endpoint blocks further requests from that IP for 24 hours. Dev emails defined in devConfig.js bypass this restriction during development.</w:t>
      </w:r>
    </w:p>
    <w:p>
      <w:pPr>
        <w:spacing w:after="120"/>
      </w:pPr>
      <w:r>
        <w:t xml:space="preserve"/>
      </w:r>
    </w:p>
    <w:p>
      <w:pPr>
        <w:pStyle w:val="Heading1"/>
        <w:pBdr>
          <w:bottom w:val="single" w:color="2E5D9E" w:sz="8" w:space="1"/>
        </w:pBdr>
        <w:spacing w:after="160" w:before="400"/>
      </w:pPr>
      <w:r>
        <w:rPr>
          <w:rFonts w:ascii="Calibri" w:cs="Calibri" w:eastAsia="Calibri" w:hAnsi="Calibri"/>
          <w:b/>
          <w:bCs/>
          <w:color w:val="1B3A6B"/>
          <w:sz w:val="34"/>
          <w:szCs w:val="34"/>
        </w:rPr>
        <w:t xml:space="preserve">9. Page Reference</w:t>
      </w:r>
    </w:p>
    <w:p>
      <w:pPr>
        <w:pStyle w:val="Heading2"/>
        <w:spacing w:after="120" w:before="280"/>
      </w:pPr>
      <w:r>
        <w:rPr>
          <w:rFonts w:ascii="Calibri" w:cs="Calibri" w:eastAsia="Calibri" w:hAnsi="Calibri"/>
          <w:b/>
          <w:bCs/>
          <w:color w:val="2E5D9E"/>
          <w:sz w:val="26"/>
          <w:szCs w:val="26"/>
        </w:rPr>
        <w:t xml:space="preserve">9.1 Public Routes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000"/>
      </w:tblGrid>
      <w:tr>
        <w:trPr>
          <w:tblHeader/>
        </w:trPr>
        <w:tc>
          <w:tcPr>
            <w:tcW w:type="dxa" w:w="2200"/>
            <w:tcBorders>
              <w:top w:val="single" w:color="C8D8EE" w:sz="1"/>
              <w:left w:val="single" w:color="C8D8EE" w:sz="1"/>
              <w:bottom w:val="single" w:color="C8D8EE" w:sz="1"/>
              <w:right w:val="single" w:color="C8D8EE" w:sz="1"/>
            </w:tcBorders>
            <w:shd w:fill="2E5D9E" w:val="clear"/>
            <w:tcMar>
              <w:top w:type="dxa" w:w="100"/>
              <w:left w:type="dxa" w:w="140"/>
              <w:bottom w:type="dxa" w:w="100"/>
              <w:right w:type="dxa" w:w="140"/>
            </w:tcMar>
          </w:tcPr>
          <w:p>
            <w:r>
              <w:rPr>
                <w:rFonts w:ascii="Calibri" w:cs="Calibri" w:eastAsia="Calibri" w:hAnsi="Calibri"/>
                <w:b/>
                <w:bCs/>
                <w:color w:val="FFFFFF"/>
                <w:sz w:val="20"/>
                <w:szCs w:val="20"/>
              </w:rPr>
              <w:t xml:space="preserve">Route</w:t>
            </w:r>
          </w:p>
        </w:tc>
        <w:tc>
          <w:tcPr>
            <w:tcW w:type="dxa" w:w="2200"/>
            <w:tcBorders>
              <w:top w:val="single" w:color="C8D8EE" w:sz="1"/>
              <w:left w:val="single" w:color="C8D8EE" w:sz="1"/>
              <w:bottom w:val="single" w:color="C8D8EE" w:sz="1"/>
              <w:right w:val="single" w:color="C8D8EE" w:sz="1"/>
            </w:tcBorders>
            <w:shd w:fill="2E5D9E" w:val="clear"/>
            <w:tcMar>
              <w:top w:type="dxa" w:w="100"/>
              <w:left w:type="dxa" w:w="140"/>
              <w:bottom w:type="dxa" w:w="100"/>
              <w:right w:type="dxa" w:w="140"/>
            </w:tcMar>
          </w:tcPr>
          <w:p>
            <w:r>
              <w:rPr>
                <w:rFonts w:ascii="Calibri" w:cs="Calibri" w:eastAsia="Calibri" w:hAnsi="Calibri"/>
                <w:b/>
                <w:bCs/>
                <w:color w:val="FFFFFF"/>
                <w:sz w:val="20"/>
                <w:szCs w:val="20"/>
              </w:rPr>
              <w:t xml:space="preserve">Page</w:t>
            </w:r>
          </w:p>
        </w:tc>
        <w:tc>
          <w:tcPr>
            <w:tcW w:type="dxa" w:w="5000"/>
            <w:tcBorders>
              <w:top w:val="single" w:color="C8D8EE" w:sz="1"/>
              <w:left w:val="single" w:color="C8D8EE" w:sz="1"/>
              <w:bottom w:val="single" w:color="C8D8EE" w:sz="1"/>
              <w:right w:val="single" w:color="C8D8EE" w:sz="1"/>
            </w:tcBorders>
            <w:shd w:fill="2E5D9E" w:val="clear"/>
            <w:tcMar>
              <w:top w:type="dxa" w:w="100"/>
              <w:left w:type="dxa" w:w="140"/>
              <w:bottom w:type="dxa" w:w="100"/>
              <w:right w:type="dxa" w:w="140"/>
            </w:tcMar>
          </w:tcPr>
          <w:p>
            <w:r>
              <w:rPr>
                <w:rFonts w:ascii="Calibri" w:cs="Calibri" w:eastAsia="Calibri" w:hAnsi="Calibri"/>
                <w:b/>
                <w:bCs/>
                <w:color w:val="FFFFFF"/>
                <w:sz w:val="20"/>
                <w:szCs w:val="20"/>
              </w:rPr>
              <w:t xml:space="preserve">Description</w:t>
            </w:r>
          </w:p>
        </w:tc>
      </w:tr>
      <w:tr>
        <w:tc>
          <w:tcPr>
            <w:tcW w:type="dxa" w:w="22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w:t>
            </w:r>
          </w:p>
        </w:tc>
        <w:tc>
          <w:tcPr>
            <w:tcW w:type="dxa" w:w="22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Landing Page</w:t>
            </w:r>
          </w:p>
        </w:tc>
        <w:tc>
          <w:tcPr>
            <w:tcW w:type="dxa" w:w="50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Hero slider, facilities overview, gallery, testimonials, booking CTA form, and FAQ</w:t>
            </w:r>
          </w:p>
        </w:tc>
      </w:tr>
      <w:tr>
        <w:tc>
          <w:tcPr>
            <w:tcW w:type="dxa" w:w="22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/about</w:t>
            </w:r>
          </w:p>
        </w:tc>
        <w:tc>
          <w:tcPr>
            <w:tcW w:type="dxa" w:w="22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About Page</w:t>
            </w:r>
          </w:p>
        </w:tc>
        <w:tc>
          <w:tcPr>
            <w:tcW w:type="dxa" w:w="50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Library story, vision and mission, admin team cards, and contact info</w:t>
            </w:r>
          </w:p>
        </w:tc>
      </w:tr>
      <w:tr>
        <w:tc>
          <w:tcPr>
            <w:tcW w:type="dxa" w:w="22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/facilities</w:t>
            </w:r>
          </w:p>
        </w:tc>
        <w:tc>
          <w:tcPr>
            <w:tcW w:type="dxa" w:w="22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Facilities Page</w:t>
            </w:r>
          </w:p>
        </w:tc>
        <w:tc>
          <w:tcPr>
            <w:tcW w:type="dxa" w:w="50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Detailed facility cards with icons and descriptions</w:t>
            </w:r>
          </w:p>
        </w:tc>
      </w:tr>
      <w:tr>
        <w:tc>
          <w:tcPr>
            <w:tcW w:type="dxa" w:w="22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/gallery</w:t>
            </w:r>
          </w:p>
        </w:tc>
        <w:tc>
          <w:tcPr>
            <w:tcW w:type="dxa" w:w="22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Gallery Page</w:t>
            </w:r>
          </w:p>
        </w:tc>
        <w:tc>
          <w:tcPr>
            <w:tcW w:type="dxa" w:w="50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Photo grid of the library interior and events</w:t>
            </w:r>
          </w:p>
        </w:tc>
      </w:tr>
      <w:tr>
        <w:tc>
          <w:tcPr>
            <w:tcW w:type="dxa" w:w="22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/testimonial</w:t>
            </w:r>
          </w:p>
        </w:tc>
        <w:tc>
          <w:tcPr>
            <w:tcW w:type="dxa" w:w="22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Testimonials Page</w:t>
            </w:r>
          </w:p>
        </w:tc>
        <w:tc>
          <w:tcPr>
            <w:tcW w:type="dxa" w:w="50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Student testimonial cards with photos and names</w:t>
            </w:r>
          </w:p>
        </w:tc>
      </w:tr>
      <w:tr>
        <w:tc>
          <w:tcPr>
            <w:tcW w:type="dxa" w:w="22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/photo-request</w:t>
            </w:r>
          </w:p>
        </w:tc>
        <w:tc>
          <w:tcPr>
            <w:tcW w:type="dxa" w:w="22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Photo Request Page</w:t>
            </w:r>
          </w:p>
        </w:tc>
        <w:tc>
          <w:tcPr>
            <w:tcW w:type="dxa" w:w="50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Form for students to submit their own photo for the gallery via Cloudinary</w:t>
            </w:r>
          </w:p>
        </w:tc>
      </w:tr>
      <w:tr>
        <w:tc>
          <w:tcPr>
            <w:tcW w:type="dxa" w:w="22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/dev</w:t>
            </w:r>
          </w:p>
        </w:tc>
        <w:tc>
          <w:tcPr>
            <w:tcW w:type="dxa" w:w="22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Developer Page</w:t>
            </w:r>
          </w:p>
        </w:tc>
        <w:tc>
          <w:tcPr>
            <w:tcW w:type="dxa" w:w="50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Tech stack breakdown, about the project, and a feedback form for the developer</w:t>
            </w:r>
          </w:p>
        </w:tc>
      </w:tr>
      <w:tr>
        <w:tc>
          <w:tcPr>
            <w:tcW w:type="dxa" w:w="22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/privacy-policy</w:t>
            </w:r>
          </w:p>
        </w:tc>
        <w:tc>
          <w:tcPr>
            <w:tcW w:type="dxa" w:w="22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Privacy Policy</w:t>
            </w:r>
          </w:p>
        </w:tc>
        <w:tc>
          <w:tcPr>
            <w:tcW w:type="dxa" w:w="50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Full privacy policy text</w:t>
            </w:r>
          </w:p>
        </w:tc>
      </w:tr>
      <w:tr>
        <w:tc>
          <w:tcPr>
            <w:tcW w:type="dxa" w:w="22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/terms-condition</w:t>
            </w:r>
          </w:p>
        </w:tc>
        <w:tc>
          <w:tcPr>
            <w:tcW w:type="dxa" w:w="22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Terms &amp; Conditions</w:t>
            </w:r>
          </w:p>
        </w:tc>
        <w:tc>
          <w:tcPr>
            <w:tcW w:type="dxa" w:w="50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Terms of use text</w:t>
            </w:r>
          </w:p>
        </w:tc>
      </w:tr>
    </w:tbl>
    <w:p>
      <w:pPr>
        <w:spacing w:after="120"/>
      </w:pPr>
      <w:r>
        <w:t xml:space="preserve"/>
      </w:r>
    </w:p>
    <w:p>
      <w:pPr>
        <w:pStyle w:val="Heading2"/>
        <w:spacing w:after="120" w:before="280"/>
      </w:pPr>
      <w:r>
        <w:rPr>
          <w:rFonts w:ascii="Calibri" w:cs="Calibri" w:eastAsia="Calibri" w:hAnsi="Calibri"/>
          <w:b/>
          <w:bCs/>
          <w:color w:val="2E5D9E"/>
          <w:sz w:val="26"/>
          <w:szCs w:val="26"/>
        </w:rPr>
        <w:t xml:space="preserve">9.2 Admin Routes (Protected)</w:t>
      </w:r>
    </w:p>
    <w:p>
      <w:pPr>
        <w:spacing w:after="140" w:line="276"/>
      </w:pPr>
      <w:r>
        <w:rPr>
          <w:rFonts w:ascii="Calibri" w:cs="Calibri" w:eastAsia="Calibri" w:hAnsi="Calibri"/>
          <w:color w:val="555555"/>
          <w:sz w:val="22"/>
          <w:szCs w:val="22"/>
        </w:rPr>
        <w:t xml:space="preserve">All routes under /admin/dashboard and below require a valid JWT. Unauthenticated users are redirected to /admin by ProtectedAdminRoute.</w:t>
      </w:r>
    </w:p>
    <w:p>
      <w:pPr>
        <w:spacing w:after="12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2000"/>
      </w:tblGrid>
      <w:tr>
        <w:trPr>
          <w:tblHeader/>
        </w:trPr>
        <w:tc>
          <w:tcPr>
            <w:tcW w:type="dxa" w:w="3200"/>
            <w:tcBorders>
              <w:top w:val="single" w:color="C8D8EE" w:sz="1"/>
              <w:left w:val="single" w:color="C8D8EE" w:sz="1"/>
              <w:bottom w:val="single" w:color="C8D8EE" w:sz="1"/>
              <w:right w:val="single" w:color="C8D8EE" w:sz="1"/>
            </w:tcBorders>
            <w:shd w:fill="2E5D9E" w:val="clear"/>
            <w:tcMar>
              <w:top w:type="dxa" w:w="100"/>
              <w:left w:type="dxa" w:w="140"/>
              <w:bottom w:type="dxa" w:w="100"/>
              <w:right w:type="dxa" w:w="140"/>
            </w:tcMar>
          </w:tcPr>
          <w:p>
            <w:r>
              <w:rPr>
                <w:rFonts w:ascii="Calibri" w:cs="Calibri" w:eastAsia="Calibri" w:hAnsi="Calibri"/>
                <w:b/>
                <w:bCs/>
                <w:color w:val="FFFFFF"/>
                <w:sz w:val="20"/>
                <w:szCs w:val="20"/>
              </w:rPr>
              <w:t xml:space="preserve">Route</w:t>
            </w:r>
          </w:p>
        </w:tc>
        <w:tc>
          <w:tcPr>
            <w:tcW w:type="dxa" w:w="2800"/>
            <w:tcBorders>
              <w:top w:val="single" w:color="C8D8EE" w:sz="1"/>
              <w:left w:val="single" w:color="C8D8EE" w:sz="1"/>
              <w:bottom w:val="single" w:color="C8D8EE" w:sz="1"/>
              <w:right w:val="single" w:color="C8D8EE" w:sz="1"/>
            </w:tcBorders>
            <w:shd w:fill="2E5D9E" w:val="clear"/>
            <w:tcMar>
              <w:top w:type="dxa" w:w="100"/>
              <w:left w:type="dxa" w:w="140"/>
              <w:bottom w:type="dxa" w:w="100"/>
              <w:right w:type="dxa" w:w="140"/>
            </w:tcMar>
          </w:tcPr>
          <w:p>
            <w:r>
              <w:rPr>
                <w:rFonts w:ascii="Calibri" w:cs="Calibri" w:eastAsia="Calibri" w:hAnsi="Calibri"/>
                <w:b/>
                <w:bCs/>
                <w:color w:val="FFFFFF"/>
                <w:sz w:val="20"/>
                <w:szCs w:val="20"/>
              </w:rPr>
              <w:t xml:space="preserve">Page</w:t>
            </w:r>
          </w:p>
        </w:tc>
        <w:tc>
          <w:tcPr>
            <w:tcW w:type="dxa" w:w="2000"/>
            <w:tcBorders>
              <w:top w:val="single" w:color="C8D8EE" w:sz="1"/>
              <w:left w:val="single" w:color="C8D8EE" w:sz="1"/>
              <w:bottom w:val="single" w:color="C8D8EE" w:sz="1"/>
              <w:right w:val="single" w:color="C8D8EE" w:sz="1"/>
            </w:tcBorders>
            <w:shd w:fill="2E5D9E" w:val="clear"/>
            <w:tcMar>
              <w:top w:type="dxa" w:w="100"/>
              <w:left w:type="dxa" w:w="140"/>
              <w:bottom w:type="dxa" w:w="100"/>
              <w:right w:type="dxa" w:w="140"/>
            </w:tcMar>
          </w:tcPr>
          <w:p>
            <w:r>
              <w:rPr>
                <w:rFonts w:ascii="Calibri" w:cs="Calibri" w:eastAsia="Calibri" w:hAnsi="Calibri"/>
                <w:b/>
                <w:bCs/>
                <w:color w:val="FFFFFF"/>
                <w:sz w:val="20"/>
                <w:szCs w:val="20"/>
              </w:rPr>
              <w:t xml:space="preserve">JWT Required</w:t>
            </w:r>
          </w:p>
        </w:tc>
      </w:tr>
      <w:tr>
        <w:tc>
          <w:tcPr>
            <w:tcW w:type="dxa" w:w="32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/admin</w:t>
            </w:r>
          </w:p>
        </w:tc>
        <w:tc>
          <w:tcPr>
            <w:tcW w:type="dxa" w:w="28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Admin Login</w:t>
            </w:r>
          </w:p>
        </w:tc>
        <w:tc>
          <w:tcPr>
            <w:tcW w:type="dxa" w:w="20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No</w:t>
            </w:r>
          </w:p>
        </w:tc>
      </w:tr>
      <w:tr>
        <w:tc>
          <w:tcPr>
            <w:tcW w:type="dxa" w:w="32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/admin/forgot-password</w:t>
            </w:r>
          </w:p>
        </w:tc>
        <w:tc>
          <w:tcPr>
            <w:tcW w:type="dxa" w:w="28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Forgot Password Request</w:t>
            </w:r>
          </w:p>
        </w:tc>
        <w:tc>
          <w:tcPr>
            <w:tcW w:type="dxa" w:w="20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No</w:t>
            </w:r>
          </w:p>
        </w:tc>
      </w:tr>
      <w:tr>
        <w:tc>
          <w:tcPr>
            <w:tcW w:type="dxa" w:w="32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/admin/reset-password/:token</w:t>
            </w:r>
          </w:p>
        </w:tc>
        <w:tc>
          <w:tcPr>
            <w:tcW w:type="dxa" w:w="28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Reset Password</w:t>
            </w:r>
          </w:p>
        </w:tc>
        <w:tc>
          <w:tcPr>
            <w:tcW w:type="dxa" w:w="20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No</w:t>
            </w:r>
          </w:p>
        </w:tc>
      </w:tr>
      <w:tr>
        <w:tc>
          <w:tcPr>
            <w:tcW w:type="dxa" w:w="32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/admin/dashboard</w:t>
            </w:r>
          </w:p>
        </w:tc>
        <w:tc>
          <w:tcPr>
            <w:tcW w:type="dxa" w:w="28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Dashboard</w:t>
            </w:r>
          </w:p>
        </w:tc>
        <w:tc>
          <w:tcPr>
            <w:tcW w:type="dxa" w:w="20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Yes</w:t>
            </w:r>
          </w:p>
        </w:tc>
      </w:tr>
      <w:tr>
        <w:tc>
          <w:tcPr>
            <w:tcW w:type="dxa" w:w="32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/admin/seats</w:t>
            </w:r>
          </w:p>
        </w:tc>
        <w:tc>
          <w:tcPr>
            <w:tcW w:type="dxa" w:w="28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Seat Management</w:t>
            </w:r>
          </w:p>
        </w:tc>
        <w:tc>
          <w:tcPr>
            <w:tcW w:type="dxa" w:w="20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Yes</w:t>
            </w:r>
          </w:p>
        </w:tc>
      </w:tr>
      <w:tr>
        <w:tc>
          <w:tcPr>
            <w:tcW w:type="dxa" w:w="32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/admin/waiting</w:t>
            </w:r>
          </w:p>
        </w:tc>
        <w:tc>
          <w:tcPr>
            <w:tcW w:type="dxa" w:w="28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Waiting List</w:t>
            </w:r>
          </w:p>
        </w:tc>
        <w:tc>
          <w:tcPr>
            <w:tcW w:type="dxa" w:w="20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Yes</w:t>
            </w:r>
          </w:p>
        </w:tc>
      </w:tr>
      <w:tr>
        <w:tc>
          <w:tcPr>
            <w:tcW w:type="dxa" w:w="32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/admin/inquiries</w:t>
            </w:r>
          </w:p>
        </w:tc>
        <w:tc>
          <w:tcPr>
            <w:tcW w:type="dxa" w:w="28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Inquiries</w:t>
            </w:r>
          </w:p>
        </w:tc>
        <w:tc>
          <w:tcPr>
            <w:tcW w:type="dxa" w:w="2000"/>
            <w:tcBorders>
              <w:top w:val="single" w:color="C8D8EE" w:sz="1"/>
              <w:left w:val="single" w:color="C8D8EE" w:sz="1"/>
              <w:bottom w:val="single" w:color="C8D8EE" w:sz="1"/>
              <w:right w:val="single" w:color="C8D8EE" w:sz="1"/>
            </w:tcBorders>
            <w:shd w:fill="FFFFFF" w:val="clear"/>
            <w:tcMar>
              <w:top w:type="dxa" w:w="90"/>
              <w:left w:type="dxa" w:w="140"/>
              <w:bottom w:type="dxa" w:w="90"/>
              <w:right w:type="dxa" w:w="140"/>
            </w:tcMar>
          </w:tcPr>
          <w:p>
            <w:r>
              <w:rPr>
                <w:rFonts w:ascii="Calibri" w:cs="Calibri" w:eastAsia="Calibri" w:hAnsi="Calibri"/>
                <w:color w:val="555555"/>
                <w:sz w:val="20"/>
                <w:szCs w:val="20"/>
              </w:rPr>
              <w:t xml:space="preserve">Yes</w:t>
            </w:r>
          </w:p>
        </w:tc>
      </w:tr>
      <w:tr>
        <w:tc>
          <w:tcPr>
            <w:tcW w:type="dxa" w:w="32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/admin/ex-students</w:t>
            </w:r>
          </w:p>
        </w:tc>
        <w:tc>
          <w:tcPr>
            <w:tcW w:type="dxa" w:w="28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Ex-Students</w:t>
            </w:r>
          </w:p>
        </w:tc>
        <w:tc>
          <w:tcPr>
            <w:tcW w:type="dxa" w:w="2000"/>
            <w:tcBorders>
              <w:top w:val="single" w:color="C8D8EE" w:sz="1"/>
              <w:left w:val="single" w:color="C8D8EE" w:sz="1"/>
              <w:bottom w:val="single" w:color="C8D8EE" w:sz="1"/>
              <w:right w:val="single" w:color="C8D8EE" w:sz="1"/>
            </w:tcBorders>
            <w:shd w:fill="F4F7FB" w:val="clear"/>
            <w:tcMar>
              <w:top w:type="dxa" w:w="90"/>
              <w:left w:type="dxa" w:w="140"/>
              <w:bottom w:type="dxa" w:w="90"/>
              <w:right w:type="dxa" w:w="140"/>
            </w:tcMar>
          </w:tcPr>
          <w:p>
            <w:r>
              <w:rPr>
                <w:rFonts w:ascii="Calibri" w:cs="Calibri" w:eastAsia="Calibri" w:hAnsi="Calibri"/>
                <w:color w:val="555555"/>
                <w:sz w:val="20"/>
                <w:szCs w:val="20"/>
              </w:rPr>
              <w:t xml:space="preserve">Yes</w:t>
            </w:r>
          </w:p>
        </w:tc>
      </w:tr>
    </w:tbl>
    <w:p>
      <w:pPr>
        <w:spacing w:after="120"/>
      </w:pPr>
      <w:r>
        <w:t xml:space="preserve"/>
      </w:r>
    </w:p>
    <w:sectPr>
      <w:headerReference w:type="default" r:id="rId7"/>
      <w:footerReference w:type="default" r:id="rId8"/>
      <w:pgSz w:w="12240" w:h="15840" w:orient="portrait"/>
      <w:pgMar w:top="126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8EE" w:sz="4" w:space="1"/>
      </w:pBdr>
      <w:spacing w:before="100"/>
      <w:jc w:val="right"/>
    </w:pPr>
    <w:r>
      <w:rPr>
        <w:rFonts w:ascii="Calibri" w:cs="Calibri" w:eastAsia="Calibri" w:hAnsi="Calibri"/>
        <w:color w:val="AAAAAA"/>
        <w:sz w:val="18"/>
        <w:szCs w:val="18"/>
      </w:rPr>
      <w:t xml:space="preserve">© Vaibhav Chavhan   |   Page </w:t>
    </w:r>
    <w:r>
      <w:rPr>
        <w:rFonts w:ascii="Calibri" w:cs="Calibri" w:eastAsia="Calibri" w:hAnsi="Calibri"/>
        <w:color w:val="AAAAAA"/>
        <w:sz w:val="18"/>
        <w:szCs w:val="18"/>
      </w:rPr>
      <w:fldChar w:fldCharType="begin"/>
      <w:instrText xml:space="preserve">PAGE</w:instrText>
      <w:fldChar w:fldCharType="separate"/>
      <w:fldChar w:fldCharType="end"/>
    </w:r>
    <w:r>
      <w:rPr>
        <w:rFonts w:ascii="Calibri" w:cs="Calibri" w:eastAsia="Calibri" w:hAnsi="Calibri"/>
        <w:color w:val="AAAAAA"/>
        <w:sz w:val="18"/>
        <w:szCs w:val="18"/>
      </w:rPr>
      <w:t xml:space="preserve"> of </w:t>
    </w:r>
    <w:r>
      <w:rPr>
        <w:rFonts w:ascii="Calibri" w:cs="Calibri" w:eastAsia="Calibri" w:hAnsi="Calibri"/>
        <w:color w:val="AAAAA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D9E" w:sz="6" w:space="1"/>
      </w:pBdr>
      <w:spacing w:after="120"/>
      <w:jc w:val="right"/>
    </w:pPr>
    <w:r>
      <w:rPr>
        <w:rFonts w:ascii="Calibri" w:cs="Calibri" w:eastAsia="Calibri" w:hAnsi="Calibri"/>
        <w:color w:val="AAAAAA"/>
        <w:sz w:val="18"/>
        <w:szCs w:val="18"/>
      </w:rPr>
      <w:t xml:space="preserve">Disha Study Library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color w:val="1B3A6B"/>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2E5D9E"/>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4A6FA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7t_nffginz5kmw9m_xpwp" Type="http://schemas.openxmlformats.org/officeDocument/2006/relationships/hyperlink" Target="mailto:chavhanvaibhav708@gmail.com" TargetMode="External"/><Relationship Id="rIdb50ydw1qxyhdc2xq-gmr5" Type="http://schemas.openxmlformats.org/officeDocument/2006/relationships/hyperlink" Target="https://linkedin.com/in/vaibhavchavhan" TargetMode="External"/><Relationship Id="rId_tse9-wico6aob3qrvfx3" Type="http://schemas.openxmlformats.org/officeDocument/2006/relationships/hyperlink" Target="https://github.com/vaibhavchavhan45"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2026-04-22T18:35:43.788Z</dcterms:created>
  <dcterms:modified xsi:type="dcterms:W3CDTF">2026-04-22T18:35:43.789Z</dcterms:modified>
</cp:coreProperties>
</file>

<file path=docProps/custom.xml><?xml version="1.0" encoding="utf-8"?>
<Properties xmlns="http://schemas.openxmlformats.org/officeDocument/2006/custom-properties" xmlns:vt="http://schemas.openxmlformats.org/officeDocument/2006/docPropsVTypes"/>
</file>