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96" w:rsidRPr="00DD5711" w:rsidRDefault="00B93996" w:rsidP="00B93996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Problem 6</w:t>
      </w:r>
    </w:p>
    <w:p w:rsidR="00B93996" w:rsidRPr="00DD5711" w:rsidRDefault="00B93996" w:rsidP="00B93996">
      <w:pPr>
        <w:rPr>
          <w:rFonts w:ascii="Segoe UI" w:hAnsi="Segoe UI" w:cs="Segoe UI"/>
          <w:sz w:val="28"/>
          <w:szCs w:val="28"/>
        </w:rPr>
      </w:pPr>
    </w:p>
    <w:p w:rsidR="00B93996" w:rsidRPr="00DD5711" w:rsidRDefault="00B93996" w:rsidP="00B93996">
      <w:pPr>
        <w:rPr>
          <w:rFonts w:ascii="Segoe UI" w:hAnsi="Segoe UI" w:cs="Segoe UI"/>
          <w:sz w:val="28"/>
          <w:szCs w:val="28"/>
        </w:rPr>
      </w:pPr>
    </w:p>
    <w:p w:rsidR="00B93996" w:rsidRDefault="00B93996" w:rsidP="00B93996">
      <w:pPr>
        <w:pStyle w:val="Default"/>
      </w:pPr>
    </w:p>
    <w:p w:rsidR="00B93996" w:rsidRDefault="00B93996" w:rsidP="00B93996">
      <w:pPr>
        <w:pStyle w:val="Default"/>
      </w:pPr>
    </w:p>
    <w:p w:rsidR="00B93996" w:rsidRDefault="00B93996" w:rsidP="00B93996">
      <w:pPr>
        <w:pStyle w:val="Default"/>
      </w:pPr>
    </w:p>
    <w:p w:rsidR="00B93996" w:rsidRPr="00D92E52" w:rsidRDefault="00B93996" w:rsidP="00B93996">
      <w:pPr>
        <w:pStyle w:val="Default"/>
        <w:rPr>
          <w:b/>
          <w:sz w:val="23"/>
          <w:szCs w:val="23"/>
        </w:rPr>
      </w:pPr>
      <w:r w:rsidRPr="00D92E52">
        <w:rPr>
          <w:b/>
          <w:sz w:val="23"/>
          <w:szCs w:val="23"/>
        </w:rPr>
        <w:t xml:space="preserve">Conversion Rules </w:t>
      </w:r>
    </w:p>
    <w:p w:rsidR="00B93996" w:rsidRDefault="00B93996" w:rsidP="00B93996">
      <w:pPr>
        <w:pStyle w:val="Default"/>
        <w:numPr>
          <w:ilvl w:val="0"/>
          <w:numId w:val="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Used the entity type rule to convert the Owner and Property entity types </w:t>
      </w:r>
    </w:p>
    <w:p w:rsidR="00B93996" w:rsidRDefault="00B93996" w:rsidP="00B9399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Used the M-N relationship rule to convert the Shares relationship showing </w:t>
      </w:r>
      <w:proofErr w:type="spellStart"/>
      <w:r>
        <w:rPr>
          <w:sz w:val="23"/>
          <w:szCs w:val="23"/>
        </w:rPr>
        <w:t>OwnID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PropID</w:t>
      </w:r>
      <w:proofErr w:type="spellEnd"/>
      <w:r>
        <w:rPr>
          <w:sz w:val="23"/>
          <w:szCs w:val="23"/>
        </w:rPr>
        <w:t xml:space="preserve"> as combined primary keys, show the foreign key relationships for </w:t>
      </w:r>
      <w:proofErr w:type="spellStart"/>
      <w:r>
        <w:rPr>
          <w:sz w:val="23"/>
          <w:szCs w:val="23"/>
        </w:rPr>
        <w:t>OwnID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PropID</w:t>
      </w:r>
      <w:proofErr w:type="spellEnd"/>
      <w:r>
        <w:rPr>
          <w:sz w:val="23"/>
          <w:szCs w:val="23"/>
        </w:rPr>
        <w:t xml:space="preserve">, and indicate </w:t>
      </w:r>
      <w:proofErr w:type="spellStart"/>
      <w:r>
        <w:rPr>
          <w:sz w:val="23"/>
          <w:szCs w:val="23"/>
        </w:rPr>
        <w:t>OwnID</w:t>
      </w:r>
      <w:proofErr w:type="spellEnd"/>
      <w:r>
        <w:rPr>
          <w:sz w:val="23"/>
          <w:szCs w:val="23"/>
        </w:rPr>
        <w:t xml:space="preserve"> as NOT NULL since its minimum cardinality in the Shares relationship is one. </w:t>
      </w:r>
    </w:p>
    <w:p w:rsidR="00B93996" w:rsidRDefault="00B93996" w:rsidP="00B93996">
      <w:pPr>
        <w:pStyle w:val="Default"/>
        <w:rPr>
          <w:sz w:val="23"/>
          <w:szCs w:val="23"/>
        </w:rPr>
      </w:pPr>
    </w:p>
    <w:p w:rsidR="00B93996" w:rsidRDefault="00B93996" w:rsidP="00B93996">
      <w:pPr>
        <w:pStyle w:val="Default"/>
        <w:rPr>
          <w:b/>
          <w:sz w:val="23"/>
          <w:szCs w:val="23"/>
        </w:rPr>
      </w:pPr>
      <w:r w:rsidRPr="00D92E52">
        <w:rPr>
          <w:b/>
          <w:sz w:val="23"/>
          <w:szCs w:val="23"/>
        </w:rPr>
        <w:t xml:space="preserve">Table Design </w:t>
      </w:r>
    </w:p>
    <w:p w:rsidR="00B93996" w:rsidRPr="00D92E52" w:rsidRDefault="00B93996" w:rsidP="00B93996">
      <w:pPr>
        <w:pStyle w:val="Default"/>
        <w:rPr>
          <w:b/>
          <w:sz w:val="23"/>
          <w:szCs w:val="23"/>
        </w:rPr>
      </w:pPr>
    </w:p>
    <w:p w:rsidR="00B93996" w:rsidRDefault="00B93996" w:rsidP="00B939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Owner (</w:t>
      </w:r>
      <w:proofErr w:type="spellStart"/>
      <w:r>
        <w:rPr>
          <w:sz w:val="23"/>
          <w:szCs w:val="23"/>
        </w:rPr>
        <w:t>OwnID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OwnName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OwnPhone</w:t>
      </w:r>
      <w:proofErr w:type="spellEnd"/>
      <w:r>
        <w:rPr>
          <w:sz w:val="23"/>
          <w:szCs w:val="23"/>
        </w:rPr>
        <w:t xml:space="preserve">) </w:t>
      </w:r>
    </w:p>
    <w:p w:rsidR="00B93996" w:rsidRDefault="00B93996" w:rsidP="00B939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Property (</w:t>
      </w:r>
      <w:proofErr w:type="spellStart"/>
      <w:r>
        <w:rPr>
          <w:sz w:val="23"/>
          <w:szCs w:val="23"/>
        </w:rPr>
        <w:t>PropID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BldgName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UnitNo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Bdrms</w:t>
      </w:r>
      <w:proofErr w:type="spellEnd"/>
      <w:r>
        <w:rPr>
          <w:sz w:val="23"/>
          <w:szCs w:val="23"/>
        </w:rPr>
        <w:t xml:space="preserve">) </w:t>
      </w:r>
    </w:p>
    <w:p w:rsidR="00B93996" w:rsidRDefault="00B93996" w:rsidP="00B939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Shares (</w:t>
      </w:r>
      <w:proofErr w:type="spellStart"/>
      <w:r>
        <w:rPr>
          <w:sz w:val="23"/>
          <w:szCs w:val="23"/>
        </w:rPr>
        <w:t>OwnID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PropID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StartWeek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EndWeek</w:t>
      </w:r>
      <w:proofErr w:type="spellEnd"/>
      <w:r>
        <w:rPr>
          <w:sz w:val="23"/>
          <w:szCs w:val="23"/>
        </w:rPr>
        <w:t xml:space="preserve">) </w:t>
      </w:r>
    </w:p>
    <w:p w:rsidR="00B93996" w:rsidRDefault="00B93996" w:rsidP="00B939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FOREIGN KEY (</w:t>
      </w:r>
      <w:proofErr w:type="spellStart"/>
      <w:r>
        <w:rPr>
          <w:sz w:val="23"/>
          <w:szCs w:val="23"/>
        </w:rPr>
        <w:t>OwnID</w:t>
      </w:r>
      <w:proofErr w:type="spellEnd"/>
      <w:r>
        <w:rPr>
          <w:sz w:val="23"/>
          <w:szCs w:val="23"/>
        </w:rPr>
        <w:t xml:space="preserve">) REFERENCES Owner </w:t>
      </w:r>
    </w:p>
    <w:p w:rsidR="00B93996" w:rsidRDefault="00B93996" w:rsidP="00B939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FOREIGN KEY (</w:t>
      </w:r>
      <w:proofErr w:type="spellStart"/>
      <w:r>
        <w:rPr>
          <w:sz w:val="23"/>
          <w:szCs w:val="23"/>
        </w:rPr>
        <w:t>PropID</w:t>
      </w:r>
      <w:proofErr w:type="spellEnd"/>
      <w:r>
        <w:rPr>
          <w:sz w:val="23"/>
          <w:szCs w:val="23"/>
        </w:rPr>
        <w:t xml:space="preserve">) REFERENCES Property </w:t>
      </w:r>
    </w:p>
    <w:p w:rsidR="00B93996" w:rsidRPr="00B56C26" w:rsidRDefault="00B93996" w:rsidP="00B93996">
      <w:pPr>
        <w:pStyle w:val="Default"/>
        <w:rPr>
          <w:rFonts w:ascii="Segoe UI" w:hAnsi="Segoe UI" w:cs="Segoe UI"/>
        </w:rPr>
      </w:pPr>
      <w:proofErr w:type="spellStart"/>
      <w:r>
        <w:rPr>
          <w:sz w:val="23"/>
          <w:szCs w:val="23"/>
        </w:rPr>
        <w:t>OwnID</w:t>
      </w:r>
      <w:proofErr w:type="spellEnd"/>
      <w:r>
        <w:rPr>
          <w:sz w:val="23"/>
          <w:szCs w:val="23"/>
        </w:rPr>
        <w:t xml:space="preserve"> NOT NULL</w:t>
      </w:r>
    </w:p>
    <w:p w:rsidR="00BB0087" w:rsidRDefault="00BB0087">
      <w:bookmarkStart w:id="0" w:name="_GoBack"/>
      <w:bookmarkEnd w:id="0"/>
    </w:p>
    <w:sectPr w:rsidR="00B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2568C"/>
    <w:multiLevelType w:val="hybridMultilevel"/>
    <w:tmpl w:val="EF842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96"/>
    <w:rsid w:val="00B93996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6DDEA-E435-4D7F-A244-5E66F356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39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2016-11-15T16:43:00Z</dcterms:created>
  <dcterms:modified xsi:type="dcterms:W3CDTF">2016-11-15T16:43:00Z</dcterms:modified>
</cp:coreProperties>
</file>