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ASRS</w:t>
      </w:r>
      <w:r>
        <w:t xml:space="preserve"> </w:t>
      </w:r>
      <w:r>
        <w:t xml:space="preserve">&amp;</w:t>
      </w:r>
      <w:r>
        <w:t xml:space="preserve"> </w:t>
      </w:r>
      <w:r>
        <w:t xml:space="preserve">TrackWise</w:t>
      </w:r>
      <w:r>
        <w:t xml:space="preserve"> </w:t>
      </w:r>
      <w:r>
        <w:t xml:space="preserve">Interfaces</w:t>
      </w:r>
      <w:r>
        <w:t xml:space="preserve"> </w:t>
      </w:r>
      <w:r>
        <w:t xml:space="preserve">—</w:t>
      </w:r>
      <w:r>
        <w:t xml:space="preserve"> </w:t>
      </w:r>
      <w:r>
        <w:t xml:space="preserve">SQL-to-API</w:t>
      </w:r>
      <w:r>
        <w:t xml:space="preserve"> </w:t>
      </w:r>
      <w:r>
        <w:t xml:space="preserve">Migration</w:t>
      </w:r>
    </w:p>
    <w:p>
      <w:pPr>
        <w:pStyle w:val="Author"/>
      </w:pPr>
      <w:r>
        <w:t xml:space="preserve">Program-by-program</w:t>
      </w:r>
      <w:r>
        <w:t xml:space="preserve"> </w:t>
      </w:r>
      <w:r>
        <w:t xml:space="preserve">specification</w:t>
      </w:r>
      <w:r>
        <w:t xml:space="preserve"> </w:t>
      </w:r>
      <w:r>
        <w:t xml:space="preserve">(SAP</w:t>
      </w:r>
      <w:r>
        <w:t xml:space="preserve"> </w:t>
      </w:r>
      <w:r>
        <w:t xml:space="preserve">→</w:t>
      </w:r>
      <w:r>
        <w:t xml:space="preserve"> </w:t>
      </w:r>
      <w:r>
        <w:t xml:space="preserve">CPI)</w:t>
      </w:r>
    </w:p>
    <w:p>
      <w:pPr>
        <w:pStyle w:val="Date"/>
      </w:pPr>
      <w:r>
        <w:t xml:space="preserve">14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 &amp; TrackWise Interfaces — SQL-to-API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Program-by-program analysis of the existing SAP↔ASRS/TrackWise interfaces and the plan to replace direct database (</w:t>
            </w:r>
            <w:r>
              <w:rPr>
                <w:rStyle w:val="VerbatimChar"/>
              </w:rPr>
              <w:t xml:space="preserve">EXEC SQL</w:t>
            </w:r>
            <w:r>
              <w:t xml:space="preserve">) access with API calls via SAP CPI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IT / SAP team and CPI (SAP Integration Suite) consultant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S/4HANA</w:t>
            </w:r>
            <w:r>
              <w:t xml:space="preserve"> </w:t>
            </w:r>
            <w:r>
              <w:rPr>
                <w:bCs/>
                <w:b/>
              </w:rPr>
              <w:t xml:space="preserve">Private Cloud Edition (RISE with SAP)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ABAP programs, 3 connection tables, 7 target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July 2026</w:t>
            </w:r>
          </w:p>
        </w:tc>
      </w:tr>
    </w:tbl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Ten SAP interface programs currently exchange data with two external systems — the</w:t>
      </w:r>
      <w:r>
        <w:t xml:space="preserve"> </w:t>
      </w:r>
      <w:r>
        <w:rPr>
          <w:bCs/>
          <w:b/>
        </w:rPr>
        <w:t xml:space="preserve">ASRS</w:t>
      </w:r>
      <w:r>
        <w:t xml:space="preserve"> </w:t>
      </w:r>
      <w:r>
        <w:t xml:space="preserve">automated</w:t>
      </w:r>
      <w:r>
        <w:t xml:space="preserve"> </w:t>
      </w:r>
      <w:r>
        <w:t xml:space="preserve">warehouse and the</w:t>
      </w:r>
      <w:r>
        <w:t xml:space="preserve"> </w:t>
      </w:r>
      <w:r>
        <w:rPr>
          <w:bCs/>
          <w:b/>
        </w:rPr>
        <w:t xml:space="preserve">TrackWise</w:t>
      </w:r>
      <w:r>
        <w:t xml:space="preserve"> </w:t>
      </w:r>
      <w:r>
        <w:t xml:space="preserve">quality system — by opening a</w:t>
      </w:r>
      <w:r>
        <w:t xml:space="preserve"> </w:t>
      </w:r>
      <w:r>
        <w:rPr>
          <w:bCs/>
          <w:b/>
        </w:rPr>
        <w:t xml:space="preserve">direct connection to those systems’</w:t>
      </w:r>
      <w:r>
        <w:rPr>
          <w:bCs/>
          <w:b/>
        </w:rPr>
        <w:t xml:space="preserve"> </w:t>
      </w:r>
      <w:r>
        <w:rPr>
          <w:bCs/>
          <w:b/>
        </w:rPr>
        <w:t xml:space="preserve">Microsoft SQL Server databases</w:t>
      </w:r>
      <w:r>
        <w:t xml:space="preserve"> </w:t>
      </w:r>
      <w:r>
        <w:t xml:space="preserve">and running SQL against them (</w:t>
      </w:r>
      <w:r>
        <w:rPr>
          <w:rStyle w:val="VerbatimChar"/>
        </w:rPr>
        <w:t xml:space="preserve">EXEC SQL</w:t>
      </w:r>
      <w:r>
        <w:t xml:space="preserve">). No API or web service is</w:t>
      </w:r>
      <w:r>
        <w:t xml:space="preserve"> </w:t>
      </w:r>
      <w:r>
        <w:t xml:space="preserve">involved today.</w:t>
      </w:r>
    </w:p>
    <w:p>
      <w:pPr>
        <w:pStyle w:val="BodyText"/>
      </w:pPr>
      <w:r>
        <w:t xml:space="preserve">The target landscape is</w:t>
      </w:r>
      <w:r>
        <w:t xml:space="preserve"> </w:t>
      </w:r>
      <w:r>
        <w:rPr>
          <w:bCs/>
          <w:b/>
        </w:rPr>
        <w:t xml:space="preserve">SAP S/4HANA Private Cloud Edition (PCE) under RISE with SAP</w:t>
      </w:r>
      <w:r>
        <w:t xml:space="preserve"> </w:t>
      </w:r>
      <w:r>
        <w:t xml:space="preserve">— an SAP-managed</w:t>
      </w:r>
      <w:r>
        <w:t xml:space="preserve"> </w:t>
      </w:r>
      <w:r>
        <w:t xml:space="preserve">system that follows the</w:t>
      </w:r>
      <w:r>
        <w:t xml:space="preserve"> </w:t>
      </w:r>
      <w:r>
        <w:rPr>
          <w:bCs/>
          <w:b/>
        </w:rPr>
        <w:t xml:space="preserve">clean-core</w:t>
      </w:r>
      <w:r>
        <w:t xml:space="preserve"> </w:t>
      </w:r>
      <w:r>
        <w:t xml:space="preserve">model. In this managed environment,</w:t>
      </w:r>
      <w:r>
        <w:t xml:space="preserve"> </w:t>
      </w:r>
      <w:r>
        <w:rPr>
          <w:bCs/>
          <w:b/>
        </w:rPr>
        <w:t xml:space="preserve">native-SQL secondary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connections (</w:t>
      </w:r>
      <w:r>
        <w:rPr>
          <w:rStyle w:val="VerbatimChar"/>
          <w:bCs/>
          <w:b/>
        </w:rPr>
        <w:t xml:space="preserve">DBCON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EXEC SQL</w:t>
      </w:r>
      <w:r>
        <w:rPr>
          <w:bCs/>
          <w:b/>
        </w:rPr>
        <w:t xml:space="preserve">) to external third-party databases are not part of the supported setup and</w:t>
      </w:r>
      <w:r>
        <w:rPr>
          <w:bCs/>
          <w:b/>
        </w:rPr>
        <w:t xml:space="preserve"> </w:t>
      </w:r>
      <w:r>
        <w:rPr>
          <w:bCs/>
          <w:b/>
        </w:rPr>
        <w:t xml:space="preserve">conflict with clean core</w:t>
      </w:r>
      <w:r>
        <w:t xml:space="preserve">, so each of these database calls must be replaced. The recommended and agreed</w:t>
      </w:r>
      <w:r>
        <w:t xml:space="preserve"> </w:t>
      </w:r>
      <w:r>
        <w:t xml:space="preserve">approach (</w:t>
      </w:r>
      <w:r>
        <w:rPr>
          <w:bCs/>
          <w:b/>
        </w:rPr>
        <w:t xml:space="preserve">Option A</w:t>
      </w:r>
      <w:r>
        <w:t xml:space="preserve">) is to route them through</w:t>
      </w:r>
      <w:r>
        <w:t xml:space="preserve"> </w:t>
      </w:r>
      <w:r>
        <w:rPr>
          <w:bCs/>
          <w:b/>
        </w:rPr>
        <w:t xml:space="preserve">SAP Integration Suite (CPI)</w:t>
      </w:r>
      <w:r>
        <w:t xml:space="preserve">: SAP calls a CPI interface</w:t>
      </w:r>
      <w:r>
        <w:t xml:space="preserve"> </w:t>
      </w:r>
      <w:r>
        <w:t xml:space="preserve">over HTTPS, and CPI writes to / reads from the</w:t>
      </w:r>
      <w:r>
        <w:t xml:space="preserve"> </w:t>
      </w:r>
      <w:r>
        <w:rPr>
          <w:bCs/>
          <w:b/>
        </w:rPr>
        <w:t xml:space="preserve">same SQL Server tables</w:t>
      </w:r>
      <w:r>
        <w:t xml:space="preserve"> </w:t>
      </w:r>
      <w:r>
        <w:t xml:space="preserve">using its database (JDBC) adapter.</w:t>
      </w:r>
      <w:r>
        <w:t xml:space="preserve"> </w:t>
      </w:r>
      <w:r>
        <w:t xml:space="preserve">This makes SAP compliant with</w:t>
      </w:r>
      <w:r>
        <w:t xml:space="preserve"> </w:t>
      </w:r>
      <w:r>
        <w:rPr>
          <w:bCs/>
          <w:b/>
        </w:rPr>
        <w:t xml:space="preserve">no change required on the ASRS/TrackWise side</w:t>
      </w:r>
      <w:r>
        <w:t xml:space="preserve">.</w:t>
      </w:r>
    </w:p>
    <w:p>
      <w:pPr>
        <w:pStyle w:val="BodyText"/>
      </w:pPr>
      <w:r>
        <w:t xml:space="preserve">Because PCE is the S/4HANA on-premise stack (delivered as a managed private cloud), the</w:t>
      </w:r>
      <w:r>
        <w:t xml:space="preserve"> </w:t>
      </w:r>
      <w:r>
        <w:rPr>
          <w:bCs/>
          <w:b/>
        </w:rPr>
        <w:t xml:space="preserve">SAP-side outbound</w:t>
      </w:r>
      <w:r>
        <w:rPr>
          <w:bCs/>
          <w:b/>
        </w:rPr>
        <w:t xml:space="preserve"> </w:t>
      </w:r>
      <w:r>
        <w:rPr>
          <w:bCs/>
          <w:b/>
        </w:rPr>
        <w:t xml:space="preserve">call is standard, supported ABAP</w:t>
      </w:r>
      <w:r>
        <w:t xml:space="preserve"> </w:t>
      </w:r>
      <w:r>
        <w:t xml:space="preserve">— an HTTP(S) call through a configured destination — so no Public-Cloud</w:t>
      </w:r>
      <w:r>
        <w:t xml:space="preserve"> </w:t>
      </w:r>
      <w:r>
        <w:t xml:space="preserve">development restrictions apply to building the consumer programs.</w:t>
      </w:r>
    </w:p>
    <w:p>
      <w:pPr>
        <w:pStyle w:val="BodyText"/>
      </w:pPr>
      <w:r>
        <w:t xml:space="preserve">This document lists,</w:t>
      </w:r>
      <w:r>
        <w:t xml:space="preserve"> </w:t>
      </w:r>
      <w:r>
        <w:rPr>
          <w:bCs/>
          <w:b/>
        </w:rPr>
        <w:t xml:space="preserve">for each program</w:t>
      </w:r>
      <w:r>
        <w:t xml:space="preserve">: what it does, the SQL it uses (what stays vs. what must be</w:t>
      </w:r>
      <w:r>
        <w:t xml:space="preserve"> </w:t>
      </w:r>
      <w:r>
        <w:t xml:space="preserve">replaced), the SAP tables it reads (with sample data where available), and the structure of each table sent</w:t>
      </w:r>
      <w:r>
        <w:t xml:space="preserve"> </w:t>
      </w:r>
      <w:r>
        <w:t xml:space="preserve">to the external systems — everything the CPI team needs to build the interfaces.</w:t>
      </w:r>
    </w:p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Ten ABAP programs move data between SAP and two external, non-SAP systems: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ASRS / WMS</w:t>
      </w:r>
      <w:r>
        <w:t xml:space="preserve"> </w:t>
      </w:r>
      <w:r>
        <w:t xml:space="preserve">— the automated warehouse system (Microsoft SQL Server database).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TrackWise</w:t>
      </w:r>
      <w:r>
        <w:t xml:space="preserve"> </w:t>
      </w:r>
      <w:r>
        <w:t xml:space="preserve">— the Sparta/Honeywell TrackWise Quality system, plus an RA/MDM material feed (also Microsoft SQL Server).</w:t>
      </w:r>
    </w:p>
    <w:p>
      <w:pPr>
        <w:pStyle w:val="FirstParagraph"/>
      </w:pPr>
      <w:r>
        <w:rPr>
          <w:bCs/>
          <w:b/>
        </w:rPr>
        <w:t xml:space="preserve">Today (as-is):</w:t>
      </w:r>
      <w:r>
        <w:t xml:space="preserve"> </w:t>
      </w:r>
      <w:r>
        <w:t xml:space="preserve">every program talks to these systems with</w:t>
      </w:r>
      <w:r>
        <w:t xml:space="preserve"> </w:t>
      </w:r>
      <w:r>
        <w:rPr>
          <w:bCs/>
          <w:b/>
        </w:rPr>
        <w:t xml:space="preserve">Native SQL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EXEC SQL … ENDEXEC</w:t>
      </w:r>
      <w:r>
        <w:t xml:space="preserve"> </w:t>
      </w:r>
      <w:r>
        <w:t xml:space="preserve">over a</w:t>
      </w:r>
      <w:r>
        <w:t xml:space="preserve"> </w:t>
      </w:r>
      <w:r>
        <w:t xml:space="preserve">DBCON secondary connection — writing/reading rows</w:t>
      </w:r>
      <w:r>
        <w:t xml:space="preserve"> </w:t>
      </w:r>
      <w:r>
        <w:rPr>
          <w:iCs/>
          <w:i/>
        </w:rPr>
        <w:t xml:space="preserve">directly</w:t>
      </w:r>
      <w:r>
        <w:t xml:space="preserve"> </w:t>
      </w:r>
      <w:r>
        <w:t xml:space="preserve">in the external database. There is</w:t>
      </w:r>
      <w:r>
        <w:t xml:space="preserve"> </w:t>
      </w:r>
      <w:r>
        <w:rPr>
          <w:bCs/>
          <w:b/>
        </w:rPr>
        <w:t xml:space="preserve">no API</w:t>
      </w:r>
      <w:r>
        <w:t xml:space="preserve"> </w:t>
      </w:r>
      <w:r>
        <w:t xml:space="preserve">of any kind in the code.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the target system is</w:t>
      </w:r>
      <w:r>
        <w:t xml:space="preserve"> </w:t>
      </w:r>
      <w:r>
        <w:rPr>
          <w:bCs/>
          <w:b/>
        </w:rPr>
        <w:t xml:space="preserve">SAP S/4HANA Private Cloud Edition (RISE with SAP)</w:t>
      </w:r>
      <w:r>
        <w:t xml:space="preserve"> </w:t>
      </w:r>
      <w:r>
        <w:t xml:space="preserve">— SAP-managed and</w:t>
      </w:r>
      <w:r>
        <w:t xml:space="preserve"> </w:t>
      </w:r>
      <w:r>
        <w:t xml:space="preserve">clean-core. Native-SQL secondary connections (</w:t>
      </w:r>
      <w:r>
        <w:rPr>
          <w:rStyle w:val="VerbatimChar"/>
        </w:rPr>
        <w:t xml:space="preserve">DBCON</w:t>
      </w:r>
      <w:r>
        <w:t xml:space="preserve">/</w:t>
      </w:r>
      <w:r>
        <w:rPr>
          <w:rStyle w:val="VerbatimChar"/>
        </w:rPr>
        <w:t xml:space="preserve">EXEC SQL</w:t>
      </w:r>
      <w:r>
        <w:t xml:space="preserve">) to external third-party databases are not</w:t>
      </w:r>
      <w:r>
        <w:t xml:space="preserve"> </w:t>
      </w:r>
      <w:r>
        <w:t xml:space="preserve">supported in this managed landscape and are contrary to clean core. So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EXEC SQL</w:t>
      </w:r>
      <w:r>
        <w:rPr>
          <w:bCs/>
          <w:b/>
        </w:rPr>
        <w:t xml:space="preserve"> </w:t>
      </w:r>
      <w:r>
        <w:rPr>
          <w:bCs/>
          <w:b/>
        </w:rPr>
        <w:t xml:space="preserve">block must be</w:t>
      </w:r>
      <w:r>
        <w:rPr>
          <w:bCs/>
          <w:b/>
        </w:rP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and replaced by a call to an interface.</w:t>
      </w:r>
    </w:p>
    <w:p>
      <w:pPr>
        <w:pStyle w:val="BodyText"/>
      </w:pPr>
      <w:r>
        <w:rPr>
          <w:bCs/>
          <w:b/>
        </w:rPr>
        <w:t xml:space="preserve">Target design (Option A — chosen):</w:t>
      </w:r>
    </w:p>
    <w:p>
      <w:pPr>
        <w:pStyle w:val="BlockText"/>
      </w:pPr>
      <w:r>
        <w:rPr>
          <w:bCs/>
          <w:b/>
        </w:rPr>
        <w:t xml:space="preserve">SAP (ABAP) → HTTPS (OData/REST) → CPI iFlow → JDBC → the same SQL Server tables</w:t>
      </w:r>
    </w:p>
    <w:p>
      <w:pPr>
        <w:pStyle w:val="FirstParagraph"/>
      </w:pPr>
      <w:r>
        <w:t xml:space="preserve">CPI uses its</w:t>
      </w:r>
      <w:r>
        <w:t xml:space="preserve"> </w:t>
      </w:r>
      <w:r>
        <w:rPr>
          <w:bCs/>
          <w:b/>
        </w:rPr>
        <w:t xml:space="preserve">Microsoft SQL Server JDBC adapter</w:t>
      </w:r>
      <w:r>
        <w:t xml:space="preserve"> </w:t>
      </w:r>
      <w:r>
        <w:t xml:space="preserve">to write/read the very same tables SAP writes today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HOST_TO_WMS</w:t>
      </w:r>
      <w:r>
        <w:t xml:space="preserve">,</w:t>
      </w:r>
      <w:r>
        <w:t xml:space="preserve"> </w:t>
      </w:r>
      <w:r>
        <w:rPr>
          <w:rStyle w:val="VerbatimChar"/>
        </w:rPr>
        <w:t xml:space="preserve">ZTW_MAT_DET</w:t>
      </w:r>
      <w:r>
        <w:t xml:space="preserve">,</w:t>
      </w:r>
      <w:r>
        <w:t xml:space="preserve"> </w:t>
      </w:r>
      <w:r>
        <w:rPr>
          <w:rStyle w:val="VerbatimChar"/>
        </w:rPr>
        <w:t xml:space="preserve">ZTW_PROD_DET</w:t>
      </w:r>
      <w:r>
        <w:t xml:space="preserve">,</w:t>
      </w:r>
      <w:r>
        <w:t xml:space="preserve"> </w:t>
      </w:r>
      <w:r>
        <w:rPr>
          <w:rStyle w:val="VerbatimChar"/>
        </w:rPr>
        <w:t xml:space="preserve">ZTW_PLNT_DET</w:t>
      </w:r>
      <w:r>
        <w:t xml:space="preserve">, TrackWise</w:t>
      </w:r>
      <w:r>
        <w:t xml:space="preserve"> </w:t>
      </w:r>
      <w:r>
        <w:rPr>
          <w:rStyle w:val="VerbatimChar"/>
        </w:rPr>
        <w:t xml:space="preserve">MARA</w:t>
      </w:r>
      <w:r>
        <w:t xml:space="preserve">). Nothing changes on the</w:t>
      </w:r>
      <w:r>
        <w:t xml:space="preserve"> </w:t>
      </w:r>
      <w:r>
        <w:t xml:space="preserve">ASRS/TrackWise side; only the SAP→CPI hop becomes an API, and SAP becomes clean-core.</w:t>
      </w:r>
    </w:p>
    <w:p>
      <w:pPr>
        <w:pStyle w:val="BodyText"/>
      </w:pPr>
      <w:r>
        <w:rPr>
          <w:bCs/>
          <w:b/>
        </w:rPr>
        <w:t xml:space="preserve">Connectivity notes (RISE PCE):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SAP → CPI:</w:t>
      </w:r>
      <w:r>
        <w:t xml:space="preserve"> </w:t>
      </w:r>
      <w:r>
        <w:t xml:space="preserve">the ABAP programs call CPI over HTTPS through a configured</w:t>
      </w:r>
      <w:r>
        <w:t xml:space="preserve"> </w:t>
      </w:r>
      <w:r>
        <w:rPr>
          <w:bCs/>
          <w:b/>
        </w:rPr>
        <w:t xml:space="preserve">destination / Communication</w:t>
      </w:r>
      <w:r>
        <w:rPr>
          <w:bCs/>
          <w:b/>
        </w:rPr>
        <w:t xml:space="preserve"> </w:t>
      </w:r>
      <w:r>
        <w:rPr>
          <w:bCs/>
          <w:b/>
        </w:rPr>
        <w:t xml:space="preserve">Arrangement</w:t>
      </w:r>
      <w:r>
        <w:t xml:space="preserve">. On PCE this uses the standard ABAP HTTP client (recommended:</w:t>
      </w:r>
      <w:r>
        <w:t xml:space="preserve"> </w:t>
      </w:r>
      <w:r>
        <w:rPr>
          <w:rStyle w:val="VerbatimChar"/>
        </w:rPr>
        <w:t xml:space="preserve">if_web_http_client</w:t>
      </w:r>
      <w:r>
        <w:t xml:space="preserve"> </w:t>
      </w:r>
      <w:r>
        <w:t xml:space="preserve">with a</w:t>
      </w:r>
      <w:r>
        <w:t xml:space="preserve"> </w:t>
      </w:r>
      <w:r>
        <w:t xml:space="preserve">destination) — fully supported managed ABAP.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CPI → SQL Server:</w:t>
      </w:r>
      <w:r>
        <w:t xml:space="preserve"> </w:t>
      </w:r>
      <w:r>
        <w:t xml:space="preserve">the ASRS/TrackWise SQL Servers sit on plant/on-premise networks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172.18.11.120</w:t>
      </w:r>
      <w:r>
        <w:t xml:space="preserve">,</w:t>
      </w:r>
      <w:r>
        <w:t xml:space="preserve"> </w:t>
      </w:r>
      <w:r>
        <w:rPr>
          <w:rStyle w:val="VerbatimChar"/>
        </w:rPr>
        <w:t xml:space="preserve">10.27.1.27</w:t>
      </w:r>
      <w:r>
        <w:t xml:space="preserve">), so CPI reaches them via the</w:t>
      </w:r>
      <w:r>
        <w:t xml:space="preserve"> </w:t>
      </w:r>
      <w:r>
        <w:rPr>
          <w:bCs/>
          <w:b/>
        </w:rPr>
        <w:t xml:space="preserve">SAP Cloud Connector / on-premise JDBC</w:t>
      </w:r>
      <w:r>
        <w:t xml:space="preserve"> </w:t>
      </w:r>
      <w:r>
        <w:t xml:space="preserve">connectivity. This is CPI-side configuration and needs no SAP application change.</w:t>
      </w:r>
    </w:p>
    <w:p>
      <w:pPr>
        <w:pStyle w:val="FirstParagraph"/>
      </w:pPr>
      <w:r>
        <w:rPr>
          <w:bCs/>
          <w:b/>
        </w:rPr>
        <w:t xml:space="preserve">What stays vs. what changes (rule for every program):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against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SQL (</w:t>
            </w:r>
            <w:r>
              <w:rPr>
                <w:rStyle w:val="VerbatimChar"/>
              </w:rPr>
              <w:t xml:space="preserve">SELECT</w:t>
            </w:r>
            <w:r>
              <w:t xml:space="preserve">/</w:t>
            </w:r>
            <w:r>
              <w:rPr>
                <w:rStyle w:val="VerbatimChar"/>
              </w:rPr>
              <w:t xml:space="preserve">INSERT</w:t>
            </w:r>
            <w:r>
              <w:t xml:space="preserve">/</w:t>
            </w:r>
            <w:r>
              <w:rPr>
                <w:rStyle w:val="VerbatimChar"/>
              </w:rPr>
              <w:t xml:space="preserve">MODIFY</w:t>
            </w:r>
            <w:r>
              <w:t xml:space="preserve"> </w:t>
            </w:r>
            <w:r>
              <w:t xml:space="preserve">on SAP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HANA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SQL</w:t>
            </w:r>
            <w:r>
              <w:t xml:space="preserve"> </w:t>
            </w:r>
            <w:r>
              <w:rPr>
                <w:rStyle w:val="VerbatimChar"/>
              </w:rPr>
              <w:t xml:space="preserve">EXEC SQL … ENDEXEC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CONNECT</w:t>
            </w:r>
            <w:r>
              <w:t xml:space="preserve">/</w:t>
            </w:r>
            <w:r>
              <w:rPr>
                <w:rStyle w:val="VerbatimChar"/>
              </w:rPr>
              <w:t xml:space="preserve">INSERT</w:t>
            </w:r>
            <w:r>
              <w:t xml:space="preserve">/</w:t>
            </w:r>
            <w:r>
              <w:rPr>
                <w:rStyle w:val="VerbatimChar"/>
              </w:rPr>
              <w:t xml:space="preserve">SELECT</w:t>
            </w:r>
            <w:r>
              <w:t xml:space="preserve">/</w:t>
            </w:r>
            <w:r>
              <w:rPr>
                <w:rStyle w:val="VerbatimChar"/>
              </w:rPr>
              <w:t xml:space="preserve">DISCONNECT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SQL Server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 with the CPI API 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nection-tables-used-by-all-programs"/>
    <w:p>
      <w:pPr>
        <w:pStyle w:val="Heading1"/>
      </w:pPr>
      <w:r>
        <w:t xml:space="preserve">2. Connection tables (used by all programs)</w:t>
      </w:r>
    </w:p>
    <w:p>
      <w:pPr>
        <w:pStyle w:val="FirstParagraph"/>
      </w:pPr>
      <w:r>
        <w:t xml:space="preserve">Each program reads a</w:t>
      </w:r>
      <w:r>
        <w:t xml:space="preserve"> </w:t>
      </w:r>
      <w:r>
        <w:rPr>
          <w:bCs/>
          <w:b/>
        </w:rPr>
        <w:t xml:space="preserve">connection name</w:t>
      </w:r>
      <w:r>
        <w:t xml:space="preserve"> </w:t>
      </w:r>
      <w:r>
        <w:t xml:space="preserve">from a config table, then</w:t>
      </w:r>
      <w:r>
        <w:t xml:space="preserve"> </w:t>
      </w:r>
      <w:r>
        <w:rPr>
          <w:rStyle w:val="VerbatimChar"/>
        </w:rPr>
        <w:t xml:space="preserve">CONNECT TO</w:t>
      </w:r>
      <w:r>
        <w:t xml:space="preserve"> </w:t>
      </w:r>
      <w:r>
        <w:t xml:space="preserve">that name. The name is defined</w:t>
      </w:r>
      <w:r>
        <w:t xml:space="preserve"> </w:t>
      </w:r>
      <w:r>
        <w:t xml:space="preserve">in the standard SAP</w:t>
      </w:r>
      <w:r>
        <w:t xml:space="preserve"> </w:t>
      </w:r>
      <w:r>
        <w:rPr>
          <w:rStyle w:val="VerbatimChar"/>
        </w:rPr>
        <w:t xml:space="preserve">DBCON</w:t>
      </w:r>
      <w:r>
        <w:t xml:space="preserve"> </w:t>
      </w:r>
      <w:r>
        <w:t xml:space="preserve">table (transaction DBCO). In the target design these become</w:t>
      </w:r>
      <w:r>
        <w:t xml:space="preserve"> </w:t>
      </w:r>
      <w:r>
        <w:rPr>
          <w:bCs/>
          <w:b/>
        </w:rPr>
        <w:t xml:space="preserve">CPI JDBC</w:t>
      </w:r>
      <w:r>
        <w:rPr>
          <w:bCs/>
          <w:b/>
        </w:rPr>
        <w:t xml:space="preserve"> </w:t>
      </w:r>
      <w:r>
        <w:rPr>
          <w:bCs/>
          <w:b/>
        </w:rPr>
        <w:t xml:space="preserve">data-sources</w:t>
      </w:r>
      <w:r>
        <w:t xml:space="preserve"> </w:t>
      </w:r>
      <w:r>
        <w:t xml:space="preserve">— the per-plant selection stays the same.</w:t>
      </w:r>
    </w:p>
    <w:p>
      <w:pPr>
        <w:pStyle w:val="BodyText"/>
      </w:pPr>
      <w:r>
        <w:rPr>
          <w:bCs/>
          <w:b/>
        </w:rPr>
        <w:t xml:space="preserve">2.1 ZMM_DBCON_ASRS</w:t>
      </w:r>
      <w:r>
        <w:t xml:space="preserve"> </w:t>
      </w:r>
      <w:r>
        <w:t xml:space="preserve">— ASRS connection per plant</w:t>
      </w:r>
      <w:r>
        <w:t xml:space="preserve"> </w:t>
      </w:r>
      <w:r>
        <w:rPr>
          <w:iCs/>
          <w:i/>
        </w:rPr>
        <w:t xml:space="preserve">(SAP-ASRS VS Plant connection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(key)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(key)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name →</w:t>
            </w:r>
            <w:r>
              <w:t xml:space="preserve"> </w:t>
            </w:r>
            <w:r>
              <w:rPr>
                <w:rStyle w:val="VerbatimChar"/>
              </w:rPr>
              <w:t xml:space="preserve">DBCON.CON_NAME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VALUE1 / VALUE2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</w:tbl>
    <w:p>
      <w:pPr>
        <w:pStyle w:val="BodyText"/>
      </w:pPr>
      <w:r>
        <w:rPr>
          <w:iCs/>
          <w:i/>
        </w:rPr>
        <w:t xml:space="preserve">Data: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CON_1047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CIPLA / GOA-VII PD II / PHARMA – ASRS (prod plant)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CON_1048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SIKKIM ASRS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ZCON_MDM</w:t>
      </w:r>
      <w:r>
        <w:t xml:space="preserve"> </w:t>
      </w:r>
      <w:r>
        <w:t xml:space="preserve">— TrackWise/MDM connection (single, no plant key)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(key)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name →</w:t>
            </w:r>
            <w:r>
              <w:t xml:space="preserve"> </w:t>
            </w:r>
            <w:r>
              <w:rPr>
                <w:rStyle w:val="VerbatimChar"/>
              </w:rPr>
              <w:t xml:space="preserve">DBCON.CON_NAME</w:t>
            </w:r>
            <w:r>
              <w:t xml:space="preserve"> </w:t>
            </w:r>
            <w:r>
              <w:t xml:space="preserve">(key)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VALUE1 / VALUE2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</w:tbl>
    <w:p>
      <w:pPr>
        <w:pStyle w:val="BodyText"/>
      </w:pPr>
      <w:r>
        <w:rPr>
          <w:iCs/>
          <w:i/>
        </w:rPr>
        <w:t xml:space="preserve">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DBCON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 name for RA TrackWise Master Integration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DBCON</w:t>
      </w:r>
      <w:r>
        <w:t xml:space="preserve"> </w:t>
      </w:r>
      <w:r>
        <w:t xml:space="preserve">(standard SAP) — the real connection definitions these names point 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(host / instance, 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CON_1047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tcp:172.18.11.120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CIG_EFAWMS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tcp:10.27.1.27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CIS_EFAWMS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tcp:INCPLTWPRDDB01</w:t>
            </w:r>
            <w:r>
              <w:t xml:space="preserve">,55619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TW_SAP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DBMS = MSS</w:t>
      </w:r>
      <w:r>
        <w:t xml:space="preserve"> </w:t>
      </w:r>
      <w:r>
        <w:t xml:space="preserve">confirms all three are</w:t>
      </w:r>
      <w:r>
        <w:t xml:space="preserve"> </w:t>
      </w:r>
      <w:r>
        <w:rPr>
          <w:bCs/>
          <w:b/>
        </w:rPr>
        <w:t xml:space="preserve">Microsoft SQL Server</w:t>
      </w:r>
      <w:r>
        <w:t xml:space="preserve">. Credentials (</w:t>
      </w:r>
      <w:r>
        <w:rPr>
          <w:rStyle w:val="VerbatimChar"/>
        </w:rPr>
        <w:t xml:space="preserve">USER_NAME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 live in</w:t>
      </w:r>
      <w:r>
        <w:t xml:space="preserve"> </w:t>
      </w:r>
      <w:r>
        <w:rPr>
          <w:rStyle w:val="VerbatimChar"/>
        </w:rPr>
        <w:t xml:space="preserve">DBCON</w:t>
      </w:r>
      <w:r>
        <w:t xml:space="preserve"> </w:t>
      </w:r>
      <w:r>
        <w:t xml:space="preserve">today; in the target design they move into the</w:t>
      </w:r>
      <w:r>
        <w:t xml:space="preserve"> </w:t>
      </w:r>
      <w:r>
        <w:rPr>
          <w:bCs/>
          <w:b/>
        </w:rPr>
        <w:t xml:space="preserve">CPI JDBC data-source</w:t>
      </w:r>
      <w:r>
        <w:t xml:space="preserve"> </w:t>
      </w:r>
      <w:r>
        <w:t xml:space="preserve">and SAP no longer holds them.</w:t>
      </w:r>
    </w:p>
    <w:p>
      <w:r>
        <w:pict>
          <v:rect style="width:0;height:1.5pt" o:hralign="center" o:hrstd="t" o:hr="t"/>
        </w:pict>
      </w:r>
    </w:p>
    <w:bookmarkEnd w:id="23"/>
    <w:bookmarkStart w:id="28" w:name="X7b4d22a62be1f71d8003c6191d83d9c9165a765"/>
    <w:p>
      <w:pPr>
        <w:pStyle w:val="Heading1"/>
      </w:pPr>
      <w:r>
        <w:t xml:space="preserve">3. Program — ZMM_SQL_ASRS_SAP_PUSH</w:t>
      </w:r>
      <w:r>
        <w:t xml:space="preserve"> </w:t>
      </w:r>
      <w:r>
        <w:rPr>
          <w:iCs/>
          <w:i/>
        </w:rPr>
        <w:t xml:space="preserve">(and 6 identical variants)</w:t>
      </w:r>
    </w:p>
    <w:p>
      <w:pPr>
        <w:pStyle w:val="FirstParagraph"/>
      </w:pPr>
      <w:r>
        <w:rPr>
          <w:bCs/>
          <w:b/>
        </w:rPr>
        <w:t xml:space="preserve">Variants (same logic, different transaction type):</w:t>
      </w:r>
      <w:r>
        <w:t xml:space="preserve"> </w:t>
      </w:r>
      <w:r>
        <w:rPr>
          <w:rStyle w:val="VerbatimChar"/>
        </w:rPr>
        <w:t xml:space="preserve">_COR</w:t>
      </w:r>
      <w:r>
        <w:t xml:space="preserve"> </w:t>
      </w:r>
      <w:r>
        <w:t xml:space="preserve">correction ·</w:t>
      </w:r>
      <w:r>
        <w:t xml:space="preserve"> </w:t>
      </w:r>
      <w:r>
        <w:rPr>
          <w:rStyle w:val="VerbatimChar"/>
        </w:rPr>
        <w:t xml:space="preserve">_DISPENSE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_IN</w:t>
      </w:r>
      <w:r>
        <w:t xml:space="preserve"> </w:t>
      </w:r>
      <w:r>
        <w:t xml:space="preserve">inbound ·</w:t>
      </w:r>
      <w:r>
        <w:t xml:space="preserve"> </w:t>
      </w:r>
      <w:r>
        <w:rPr>
          <w:rStyle w:val="VerbatimChar"/>
        </w:rPr>
        <w:t xml:space="preserve">_MAT</w:t>
      </w:r>
      <w:r>
        <w:t xml:space="preserve"> </w:t>
      </w:r>
      <w:r>
        <w:t xml:space="preserve">material ·</w:t>
      </w:r>
      <w:r>
        <w:t xml:space="preserve"> </w:t>
      </w:r>
      <w:r>
        <w:rPr>
          <w:rStyle w:val="VerbatimChar"/>
        </w:rPr>
        <w:t xml:space="preserve">_OUT</w:t>
      </w:r>
      <w:r>
        <w:t xml:space="preserve"> </w:t>
      </w:r>
      <w:r>
        <w:t xml:space="preserve">outbound ·</w:t>
      </w:r>
      <w:r>
        <w:t xml:space="preserve"> </w:t>
      </w:r>
      <w:r>
        <w:rPr>
          <w:rStyle w:val="VerbatimChar"/>
        </w:rPr>
        <w:t xml:space="preserve">_PARFULL</w:t>
      </w:r>
      <w:r>
        <w:t xml:space="preserve"> </w:t>
      </w:r>
      <w:r>
        <w:t xml:space="preserve">partial/full. All 7 insert into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HOST_TO_WMS</w:t>
      </w:r>
      <w:r>
        <w:t xml:space="preserve"> </w:t>
      </w:r>
      <w:r>
        <w:t xml:space="preserve">table, so all 7 use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API.</w:t>
      </w:r>
    </w:p>
    <w:bookmarkStart w:id="24" w:name="what-it-does"/>
    <w:p>
      <w:pPr>
        <w:pStyle w:val="Heading3"/>
      </w:pPr>
      <w:r>
        <w:t xml:space="preserve">3.1 What it does</w:t>
      </w:r>
    </w:p>
    <w:p>
      <w:pPr>
        <w:numPr>
          <w:ilvl w:val="0"/>
          <w:numId w:val="1003"/>
        </w:numPr>
        <w:pStyle w:val="Compact"/>
      </w:pPr>
      <w:r>
        <w:t xml:space="preserve">Reads the ASRS connection per plant from</w:t>
      </w:r>
      <w:r>
        <w:t xml:space="preserve"> </w:t>
      </w:r>
      <w:r>
        <w:rPr>
          <w:bCs/>
          <w:b/>
        </w:rPr>
        <w:t xml:space="preserve">ZMM_DBCON_ASRS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Reads pending messages from</w:t>
      </w:r>
      <w:r>
        <w:t xml:space="preserve"> </w:t>
      </w:r>
      <w:r>
        <w:rPr>
          <w:bCs/>
          <w:b/>
        </w:rPr>
        <w:t xml:space="preserve">ZMM_ASRS</w:t>
      </w:r>
      <w:r>
        <w:t xml:space="preserve"> </w:t>
      </w:r>
      <w:r>
        <w:t xml:space="preserve">(</w:t>
      </w:r>
      <w:r>
        <w:rPr>
          <w:rStyle w:val="VerbatimChar"/>
        </w:rPr>
        <w:t xml:space="preserve">trf_status = 'N'</w:t>
      </w:r>
      <w:r>
        <w:t xml:space="preserve">, of the requested transaction type).</w:t>
      </w:r>
    </w:p>
    <w:p>
      <w:pPr>
        <w:numPr>
          <w:ilvl w:val="0"/>
          <w:numId w:val="1003"/>
        </w:numPr>
        <w:pStyle w:val="Compact"/>
      </w:pPr>
      <w:r>
        <w:t xml:space="preserve">Connects to the plant’s external ASRS database.</w:t>
      </w:r>
    </w:p>
    <w:p>
      <w:pPr>
        <w:numPr>
          <w:ilvl w:val="0"/>
          <w:numId w:val="1003"/>
        </w:numPr>
        <w:pStyle w:val="Compact"/>
      </w:pPr>
      <w:r>
        <w:t xml:space="preserve">For each message,</w:t>
      </w:r>
      <w:r>
        <w:t xml:space="preserve"> </w:t>
      </w:r>
      <w:r>
        <w:rPr>
          <w:bCs/>
          <w:b/>
        </w:rPr>
        <w:t xml:space="preserve">inserts a row into the external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HOST_TO_WMS</w:t>
      </w:r>
      <w:r>
        <w:t xml:space="preserve"> </w:t>
      </w:r>
      <w:r>
        <w:t xml:space="preserve">table (the WMS inbound queue).</w:t>
      </w:r>
    </w:p>
    <w:p>
      <w:pPr>
        <w:numPr>
          <w:ilvl w:val="0"/>
          <w:numId w:val="1003"/>
        </w:numPr>
        <w:pStyle w:val="Compact"/>
      </w:pPr>
      <w:r>
        <w:t xml:space="preserve">Marks the message as sent (</w:t>
      </w:r>
      <w:r>
        <w:rPr>
          <w:rStyle w:val="VerbatimChar"/>
        </w:rPr>
        <w:t xml:space="preserve">trf_status = 'Y'</w:t>
      </w:r>
      <w:r>
        <w:t xml:space="preserve">) back in</w:t>
      </w:r>
      <w:r>
        <w:t xml:space="preserve"> </w:t>
      </w:r>
      <w:r>
        <w:rPr>
          <w:bCs/>
          <w:b/>
        </w:rPr>
        <w:t xml:space="preserve">ZMM_ASRS</w:t>
      </w:r>
      <w:r>
        <w:t xml:space="preserve">.</w:t>
      </w:r>
    </w:p>
    <w:bookmarkEnd w:id="24"/>
    <w:bookmarkStart w:id="25" w:name="sql-statements"/>
    <w:p>
      <w:pPr>
        <w:pStyle w:val="Heading3"/>
      </w:pPr>
      <w:r>
        <w:t xml:space="preserve">3.2 SQL statements</w:t>
      </w:r>
    </w:p>
    <w:p>
      <w:pPr>
        <w:pStyle w:val="FirstParagraph"/>
      </w:pPr>
      <w:r>
        <w:rPr>
          <w:iCs/>
          <w:i/>
        </w:rPr>
        <w:t xml:space="preserve">Keep (Open SQL on SAP tables):</w:t>
      </w:r>
    </w:p>
    <w:p>
      <w:pPr>
        <w:pStyle w:val="SourceCode"/>
      </w:pPr>
      <w:r>
        <w:rPr>
          <w:rStyle w:val="VerbatimChar"/>
        </w:rPr>
        <w:t xml:space="preserve">SELECT * FROM zmm_dbcon_asrs INTO TABLE gt_con.                       "connection config</w:t>
      </w:r>
      <w:r>
        <w:br/>
      </w:r>
      <w:r>
        <w:rPr>
          <w:rStyle w:val="VerbatimChar"/>
        </w:rPr>
        <w:t xml:space="preserve">SELECT * FROM zmm_asrs INTO CORRESPONDING FIELDS OF TABLE gt_asrs</w:t>
      </w:r>
      <w:r>
        <w:br/>
      </w:r>
      <w:r>
        <w:rPr>
          <w:rStyle w:val="VerbatimChar"/>
        </w:rPr>
        <w:t xml:space="preserve">        WHERE msg_trans_type IN s_type AND trf_status = 'N'.          "pending messages</w:t>
      </w:r>
      <w:r>
        <w:br/>
      </w:r>
      <w:r>
        <w:rPr>
          <w:rStyle w:val="VerbatimChar"/>
        </w:rPr>
        <w:t xml:space="preserve">MODIFY zmm_asrs FROM TABLE gt_asrs.                                   "write back status 'Y'</w:t>
      </w:r>
    </w:p>
    <w:p>
      <w:pPr>
        <w:pStyle w:val="FirstParagraph"/>
      </w:pPr>
      <w:r>
        <w:rPr>
          <w:iCs/>
          <w:i/>
        </w:rPr>
        <w:t xml:space="preserve">Replace (Native SQL → API C-1):</w:t>
      </w:r>
    </w:p>
    <w:p>
      <w:pPr>
        <w:pStyle w:val="SourceCode"/>
      </w:pPr>
      <w:r>
        <w:rPr>
          <w:rStyle w:val="VerbatimChar"/>
        </w:rPr>
        <w:t xml:space="preserve">EXEC SQL. CONNECT TO :gs_con-DBCON      ENDEXEC.   "→ removed (CPI JDBC data-source)</w:t>
      </w:r>
      <w:r>
        <w:br/>
      </w:r>
      <w:r>
        <w:rPr>
          <w:rStyle w:val="VerbatimChar"/>
        </w:rPr>
        <w:t xml:space="preserve">EXEC SQL. SET CONNECTION :gs_con-DBCON  ENDEXEC.   "→ removed</w:t>
      </w:r>
      <w:r>
        <w:br/>
      </w:r>
      <w:r>
        <w:rPr>
          <w:rStyle w:val="VerbatimChar"/>
        </w:rPr>
        <w:t xml:space="preserve">EXEC SQL. GET CONNECTION :CON           ENDEXEC.   "→ removed</w:t>
      </w:r>
      <w:r>
        <w:br/>
      </w:r>
      <w:r>
        <w:rPr>
          <w:rStyle w:val="VerbatimChar"/>
        </w:rPr>
        <w:t xml:space="preserve">EXEC SQL.                                          "→ POST to CPI: ASRS Push Message</w:t>
      </w:r>
      <w:r>
        <w:br/>
      </w:r>
      <w:r>
        <w:rPr>
          <w:rStyle w:val="VerbatimChar"/>
        </w:rPr>
        <w:t xml:space="preserve">  INSERT INTO host_to_wms ( MSG_SRC, MSG_REC_ID, … 29 columns … )</w:t>
      </w:r>
      <w:r>
        <w:br/>
      </w:r>
      <w:r>
        <w:rPr>
          <w:rStyle w:val="VerbatimChar"/>
        </w:rPr>
        <w:t xml:space="preserve">  VALUES ( :gs_asrs-MSG_SRC, :gs_asrs-MSG_REC_ID, … )</w:t>
      </w:r>
      <w:r>
        <w:br/>
      </w:r>
      <w:r>
        <w:rPr>
          <w:rStyle w:val="VerbatimChar"/>
        </w:rPr>
        <w:t xml:space="preserve">ENDEXEC.</w:t>
      </w:r>
      <w:r>
        <w:br/>
      </w:r>
      <w:r>
        <w:rPr>
          <w:rStyle w:val="VerbatimChar"/>
        </w:rPr>
        <w:t xml:space="preserve">EXEC SQL. DISCONNECT :con               ENDEXEC.   "→ removed</w:t>
      </w:r>
    </w:p>
    <w:bookmarkEnd w:id="25"/>
    <w:bookmarkStart w:id="26" w:name="tables-the-data-comes-from-sap"/>
    <w:p>
      <w:pPr>
        <w:pStyle w:val="Heading3"/>
      </w:pPr>
      <w:r>
        <w:t xml:space="preserve">3.3 Tables the data comes from (SAP)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ZMM_DBCON_ASRS</w:t>
      </w:r>
      <w:r>
        <w:t xml:space="preserve"> </w:t>
      </w:r>
      <w:r>
        <w:t xml:space="preserve">— see §2.1 (+ data).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ZMM_ASRS</w:t>
      </w:r>
      <w:r>
        <w:t xml:space="preserve"> </w:t>
      </w:r>
      <w:r>
        <w:t xml:space="preserve">— the message staging table; structure below.</w:t>
      </w:r>
      <w:r>
        <w:t xml:space="preserve"> </w:t>
      </w:r>
      <w:r>
        <w:rPr>
          <w:iCs/>
          <w:i/>
        </w:rPr>
        <w:t xml:space="preserve">(No sample data provided.)</w:t>
      </w:r>
    </w:p>
    <w:bookmarkEnd w:id="26"/>
    <w:bookmarkStart w:id="27" w:name="X4229ba5952021ea8036c403850b8c3a89063969"/>
    <w:p>
      <w:pPr>
        <w:pStyle w:val="Heading3"/>
      </w:pPr>
      <w:r>
        <w:t xml:space="preserve">3.4 Table being sent out —</w:t>
      </w:r>
      <w:r>
        <w:t xml:space="preserve"> </w:t>
      </w:r>
      <w:r>
        <w:rPr>
          <w:rStyle w:val="VerbatimChar"/>
        </w:rPr>
        <w:t xml:space="preserve">HOST_TO_WMS</w:t>
      </w:r>
      <w:r>
        <w:t xml:space="preserve"> </w:t>
      </w:r>
      <w:r>
        <w:t xml:space="preserve">(external ASRS DB)</w:t>
      </w:r>
    </w:p>
    <w:p>
      <w:pPr>
        <w:pStyle w:val="FirstParagraph"/>
      </w:pPr>
      <w:r>
        <w:rPr>
          <w:rStyle w:val="VerbatimChar"/>
        </w:rPr>
        <w:t xml:space="preserve">HOST_TO_WMS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a SAP table</w:t>
      </w:r>
      <w:r>
        <w:t xml:space="preserve"> </w:t>
      </w:r>
      <w:r>
        <w:t xml:space="preserve">— it lives on the ASRS SQL Server. The 29 inserted columns mirror</w:t>
      </w:r>
      <w:r>
        <w:t xml:space="preserve"> </w:t>
      </w:r>
      <w:r>
        <w:rPr>
          <w:bCs/>
          <w:b/>
        </w:rPr>
        <w:t xml:space="preserve">ZMM_ASRS</w:t>
      </w:r>
      <w:r>
        <w:t xml:space="preserve">, so the payload structure is exactly the ZMM_ASRS fields below (excluding</w:t>
      </w:r>
      <w:r>
        <w:t xml:space="preserve"> </w:t>
      </w:r>
      <w:r>
        <w:rPr>
          <w:rStyle w:val="VerbatimChar"/>
        </w:rPr>
        <w:t xml:space="preserve">MANDT</w:t>
      </w:r>
      <w:r>
        <w:t xml:space="preserve">,</w:t>
      </w:r>
      <w:r>
        <w:t xml:space="preserve"> </w:t>
      </w:r>
      <w:r>
        <w:rPr>
          <w:rStyle w:val="VerbatimChar"/>
        </w:rPr>
        <w:t xml:space="preserve">TRF_STATUS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</w:t>
      </w:r>
      <w:r>
        <w:t xml:space="preserve">, which are SAP-side only). Dates are sent as 10-char strings.</w:t>
      </w:r>
    </w:p>
    <w:p>
      <w:pPr>
        <w:pStyle w:val="BodyText"/>
      </w:pPr>
      <w:r>
        <w:rPr>
          <w:bCs/>
          <w:b/>
        </w:rPr>
        <w:t xml:space="preserve">ZMM_ASRS structure (source table = sent payload):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  <w:r>
              <w:t xml:space="preserve"> </w:t>
            </w:r>
            <w:r>
              <w:rPr>
                <w:iCs/>
                <w:i/>
              </w:rPr>
              <w:t xml:space="preserve">(not 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number</w:t>
            </w:r>
            <w:r>
              <w:t xml:space="preserve"> </w:t>
            </w:r>
            <w:r>
              <w:rPr>
                <w:bCs/>
                <w:b/>
              </w:rPr>
              <w:t xml:space="preserve">(key / dedup)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MSG_TRANS_TYPE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type (values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MSG_RET_SRC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MSG_RET_REC_ID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MSG_RET_TRANS_ID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MSG_DT_DEF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(sent as 10-char)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MSG_DT_TRM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(sent as 10-char)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error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MSG_ERR_DESC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document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type (F/H/M/O/P/R)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unit of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(3 dec)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(APP/BLK/QUA)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status (APP/BLK/QUA)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of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date (sent as 10-char)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in material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TRF_STATUS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status Y/N</w:t>
            </w:r>
            <w:r>
              <w:t xml:space="preserve"> </w:t>
            </w:r>
            <w:r>
              <w:rPr>
                <w:iCs/>
                <w:i/>
              </w:rPr>
              <w:t xml:space="preserve">(not 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created on</w:t>
            </w:r>
            <w:r>
              <w:t xml:space="preserve"> </w:t>
            </w:r>
            <w:r>
              <w:rPr>
                <w:iCs/>
                <w:i/>
              </w:rPr>
              <w:t xml:space="preserve">(not sent)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MSG_TRANS_TYPE allowed values</w:t>
      </w:r>
      <w:r>
        <w:t xml:space="preserve"> </w:t>
      </w:r>
      <w:r>
        <w:t xml:space="preserve">(these map 1:1 to the 7 variants):</w:t>
      </w:r>
      <w:r>
        <w:t xml:space="preserve"> </w:t>
      </w:r>
      <w:r>
        <w:rPr>
          <w:rStyle w:val="VerbatimChar"/>
        </w:rPr>
        <w:t xml:space="preserve">COR</w:t>
      </w:r>
      <w:r>
        <w:t xml:space="preserve"> </w:t>
      </w:r>
      <w:r>
        <w:t xml:space="preserve">Correction ·</w:t>
      </w:r>
      <w:r>
        <w:t xml:space="preserve"> </w:t>
      </w:r>
      <w:r>
        <w:rPr>
          <w:rStyle w:val="VerbatimChar"/>
        </w:rPr>
        <w:t xml:space="preserve">DIS</w:t>
      </w:r>
      <w:r>
        <w:t xml:space="preserve"> </w:t>
      </w:r>
      <w:r>
        <w:t xml:space="preserve">Dispense ·</w:t>
      </w:r>
      <w:r>
        <w:t xml:space="preserve"> </w:t>
      </w:r>
      <w:r>
        <w:rPr>
          <w:rStyle w:val="VerbatimChar"/>
        </w:rPr>
        <w:t xml:space="preserve">FSCR</w:t>
      </w:r>
      <w:r>
        <w:t xml:space="preserve"> </w:t>
      </w:r>
      <w:r>
        <w:t xml:space="preserve">Full Status Change ·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Store IN 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Master List ·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Store OUT ·</w:t>
      </w:r>
      <w:r>
        <w:t xml:space="preserve"> </w:t>
      </w:r>
      <w:r>
        <w:rPr>
          <w:rStyle w:val="VerbatimChar"/>
        </w:rPr>
        <w:t xml:space="preserve">PSCR</w:t>
      </w:r>
      <w:r>
        <w:t xml:space="preserve"> </w:t>
      </w:r>
      <w:r>
        <w:t xml:space="preserve">Partial Status</w:t>
      </w:r>
      <w:r>
        <w:t xml:space="preserve"> </w:t>
      </w:r>
      <w:r>
        <w:t xml:space="preserve">Change ·</w:t>
      </w:r>
      <w:r>
        <w:t xml:space="preserve"> </w:t>
      </w:r>
      <w:r>
        <w:rPr>
          <w:rStyle w:val="VerbatimChar"/>
        </w:rPr>
        <w:t xml:space="preserve">PSCR_IN</w:t>
      </w:r>
      <w:r>
        <w:t xml:space="preserve"> </w:t>
      </w:r>
      <w:r>
        <w:t xml:space="preserve">Partial Status Store In.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ogram-zmm_asrs_sap_interface"/>
    <w:p>
      <w:pPr>
        <w:pStyle w:val="Heading1"/>
      </w:pPr>
      <w:r>
        <w:t xml:space="preserve">4. Program — ZMM_ASRS_SAP_INTERFACE</w:t>
      </w:r>
    </w:p>
    <w:bookmarkStart w:id="29" w:name="what-it-does-1"/>
    <w:p>
      <w:pPr>
        <w:pStyle w:val="Heading3"/>
      </w:pPr>
      <w:r>
        <w:t xml:space="preserve">4.1 What it does</w:t>
      </w:r>
    </w:p>
    <w:p>
      <w:pPr>
        <w:pStyle w:val="FirstParagraph"/>
      </w:pPr>
      <w:r>
        <w:t xml:space="preserve">A monitor report. For a plant + date range it reads the messages sent to ASRS and</w:t>
      </w:r>
      <w:r>
        <w:t xml:space="preserve"> </w:t>
      </w:r>
      <w:r>
        <w:rPr>
          <w:bCs/>
          <w:b/>
        </w:rPr>
        <w:t xml:space="preserve">reads their processing</w:t>
      </w:r>
      <w:r>
        <w:rPr>
          <w:bCs/>
          <w:b/>
        </w:rPr>
        <w:t xml:space="preserve"> </w:t>
      </w:r>
      <w:r>
        <w:rPr>
          <w:bCs/>
          <w:b/>
        </w:rPr>
        <w:t xml:space="preserve">status back</w:t>
      </w:r>
      <w:r>
        <w:t xml:space="preserve"> </w:t>
      </w:r>
      <w:r>
        <w:t xml:space="preserve">from the warehouse, then shows an ALV grid (sent / received / processed icons).</w:t>
      </w:r>
    </w:p>
    <w:bookmarkEnd w:id="29"/>
    <w:bookmarkStart w:id="30" w:name="sql-statements-1"/>
    <w:p>
      <w:pPr>
        <w:pStyle w:val="Heading3"/>
      </w:pPr>
      <w:r>
        <w:t xml:space="preserve">4.2 SQL statements</w:t>
      </w:r>
    </w:p>
    <w:p>
      <w:pPr>
        <w:pStyle w:val="FirstParagraph"/>
      </w:pPr>
      <w:r>
        <w:rPr>
          <w:iCs/>
          <w:i/>
        </w:rPr>
        <w:t xml:space="preserve">Keep (Open SQL):</w:t>
      </w:r>
    </w:p>
    <w:p>
      <w:pPr>
        <w:pStyle w:val="SourceCode"/>
      </w:pPr>
      <w:r>
        <w:rPr>
          <w:rStyle w:val="VerbatimChar"/>
        </w:rPr>
        <w:t xml:space="preserve">SELECT … FROM zmm_asrs INTO CORRESPONDING FIELDS OF TABLE gt_asrs</w:t>
      </w:r>
      <w:r>
        <w:br/>
      </w:r>
      <w:r>
        <w:rPr>
          <w:rStyle w:val="VerbatimChar"/>
        </w:rPr>
        <w:t xml:space="preserve">        WHERE msg_dt_def IN p_date AND plant = s_werks.</w:t>
      </w:r>
      <w:r>
        <w:br/>
      </w:r>
      <w:r>
        <w:rPr>
          <w:rStyle w:val="VerbatimChar"/>
        </w:rPr>
        <w:t xml:space="preserve">SELECT * FROM zmm_dbcon_asrs INTO TABLE gt_con WHERE werks = s_werks.</w:t>
      </w:r>
    </w:p>
    <w:p>
      <w:pPr>
        <w:pStyle w:val="FirstParagraph"/>
      </w:pPr>
      <w:r>
        <w:rPr>
          <w:iCs/>
          <w:i/>
        </w:rPr>
        <w:t xml:space="preserve">Replace (Native SQL → API C-2, read-back):</w:t>
      </w:r>
    </w:p>
    <w:p>
      <w:pPr>
        <w:pStyle w:val="SourceCode"/>
      </w:pPr>
      <w:r>
        <w:rPr>
          <w:rStyle w:val="VerbatimChar"/>
        </w:rPr>
        <w:t xml:space="preserve">EXEC SQL. CONNECT TO / SET CONNECTION :gs_con-DBCON ENDEXEC.   "→ removed</w:t>
      </w:r>
      <w:r>
        <w:br/>
      </w:r>
      <w:r>
        <w:rPr>
          <w:rStyle w:val="VerbatimChar"/>
        </w:rPr>
        <w:t xml:space="preserve">EXEC SQL.                                                      "→ GET from CPI: ASRS Get Status</w:t>
      </w:r>
      <w:r>
        <w:br/>
      </w:r>
      <w:r>
        <w:rPr>
          <w:rStyle w:val="VerbatimChar"/>
        </w:rPr>
        <w:t xml:space="preserve">  OPEN dbcur FOR</w:t>
      </w:r>
      <w:r>
        <w:br/>
      </w:r>
      <w:r>
        <w:rPr>
          <w:rStyle w:val="VerbatimChar"/>
        </w:rPr>
        <w:t xml:space="preserve">  SELECT MSG_ERR, MSG_STAT FROM host_to_wms</w:t>
      </w:r>
      <w:r>
        <w:br/>
      </w:r>
      <w:r>
        <w:rPr>
          <w:rStyle w:val="VerbatimChar"/>
        </w:rPr>
        <w:t xml:space="preserve">         WHERE MSG_REC_ID = :ls_asrs-MSG_REC_ID</w:t>
      </w:r>
      <w:r>
        <w:br/>
      </w:r>
      <w:r>
        <w:rPr>
          <w:rStyle w:val="VerbatimChar"/>
        </w:rPr>
        <w:t xml:space="preserve">ENDEXEC.</w:t>
      </w:r>
      <w:r>
        <w:br/>
      </w:r>
      <w:r>
        <w:rPr>
          <w:rStyle w:val="VerbatimChar"/>
        </w:rPr>
        <w:t xml:space="preserve">EXEC SQL. FETCH NEXT dbcur INTO :ls_asrs-MSG_ERR, :ls_asrs-MSG_STAT ENDEXEC.</w:t>
      </w:r>
      <w:r>
        <w:br/>
      </w:r>
      <w:r>
        <w:rPr>
          <w:rStyle w:val="VerbatimChar"/>
        </w:rPr>
        <w:t xml:space="preserve">EXEC SQL. CLOSE dbcur       ENDEXEC.</w:t>
      </w:r>
      <w:r>
        <w:br/>
      </w:r>
      <w:r>
        <w:rPr>
          <w:rStyle w:val="VerbatimChar"/>
        </w:rPr>
        <w:t xml:space="preserve">EXEC SQL. DISCONNECT :con   ENDEXEC.                           "→ removed</w:t>
      </w:r>
    </w:p>
    <w:bookmarkEnd w:id="30"/>
    <w:bookmarkStart w:id="31" w:name="tables-the-data-comes-from-sap-1"/>
    <w:p>
      <w:pPr>
        <w:pStyle w:val="Heading3"/>
      </w:pPr>
      <w:r>
        <w:t xml:space="preserve">4.3 Tables the data comes from (SAP)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ZMM_ASRS</w:t>
      </w:r>
      <w:r>
        <w:t xml:space="preserve"> </w:t>
      </w:r>
      <w:r>
        <w:t xml:space="preserve">(§3.4 structure),</w:t>
      </w:r>
      <w:r>
        <w:t xml:space="preserve"> </w:t>
      </w:r>
      <w:r>
        <w:rPr>
          <w:bCs/>
          <w:b/>
        </w:rPr>
        <w:t xml:space="preserve">ZMM_DBCON_ASRS</w:t>
      </w:r>
      <w:r>
        <w:t xml:space="preserve"> </w:t>
      </w:r>
      <w:r>
        <w:t xml:space="preserve">(§2.1).</w:t>
      </w:r>
    </w:p>
    <w:bookmarkEnd w:id="31"/>
    <w:bookmarkStart w:id="32" w:name="X0ab4b6c1b4386e71f88296ea0013737102e12f1"/>
    <w:p>
      <w:pPr>
        <w:pStyle w:val="Heading3"/>
      </w:pPr>
      <w:r>
        <w:t xml:space="preserve">4.4 Data read from external system —</w:t>
      </w:r>
      <w:r>
        <w:t xml:space="preserve"> </w:t>
      </w:r>
      <w:r>
        <w:rPr>
          <w:rStyle w:val="VerbatimChar"/>
        </w:rPr>
        <w:t xml:space="preserve">HOST_TO_WMS</w:t>
      </w:r>
    </w:p>
    <w:p>
      <w:pPr>
        <w:pStyle w:val="FirstParagraph"/>
      </w:pPr>
      <w:r>
        <w:t xml:space="preserve">API</w:t>
      </w:r>
      <w:r>
        <w:t xml:space="preserve"> </w:t>
      </w:r>
      <w:r>
        <w:rPr>
          <w:bCs/>
          <w:b/>
        </w:rPr>
        <w:t xml:space="preserve">C-2</w:t>
      </w:r>
      <w:r>
        <w:t xml:space="preserve"> </w:t>
      </w:r>
      <w:r>
        <w:t xml:space="preserve">returns two fields per</w:t>
      </w:r>
      <w:r>
        <w:t xml:space="preserve"> </w:t>
      </w:r>
      <w:r>
        <w:rPr>
          <w:rStyle w:val="VerbatimChar"/>
        </w:rPr>
        <w:t xml:space="preserve">MSG_REC_ID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program-zmdm_ra_trackwise"/>
    <w:p>
      <w:pPr>
        <w:pStyle w:val="Heading1"/>
      </w:pPr>
      <w:r>
        <w:t xml:space="preserve">5. Program — ZMDM_RA_TRACKWISE</w:t>
      </w:r>
    </w:p>
    <w:bookmarkStart w:id="34" w:name="what-it-does-2"/>
    <w:p>
      <w:pPr>
        <w:pStyle w:val="Heading3"/>
      </w:pPr>
      <w:r>
        <w:t xml:space="preserve">5.1 What it does</w:t>
      </w:r>
    </w:p>
    <w:p>
      <w:pPr>
        <w:numPr>
          <w:ilvl w:val="0"/>
          <w:numId w:val="1006"/>
        </w:numPr>
        <w:pStyle w:val="Compact"/>
      </w:pPr>
      <w:r>
        <w:t xml:space="preserve">Reads the TrackWise connection from</w:t>
      </w:r>
      <w:r>
        <w:t xml:space="preserve"> </w:t>
      </w:r>
      <w:r>
        <w:rPr>
          <w:bCs/>
          <w:b/>
        </w:rPr>
        <w:t xml:space="preserve">ZCON_MDM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Reads an exclusion parameter (</w:t>
      </w:r>
      <w:r>
        <w:rPr>
          <w:rStyle w:val="VerbatimChar"/>
        </w:rPr>
        <w:t xml:space="preserve">FIELD1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PARAM_TYPE = 'ZZ9'</w:t>
      </w:r>
      <w:r>
        <w:t xml:space="preserve">) from</w:t>
      </w:r>
      <w:r>
        <w:t xml:space="preserve"> </w:t>
      </w:r>
      <w:r>
        <w:rPr>
          <w:bCs/>
          <w:b/>
        </w:rPr>
        <w:t xml:space="preserve">ZMM_PARAM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Selects new API materials from</w:t>
      </w:r>
      <w:r>
        <w:t xml:space="preserve"> </w:t>
      </w:r>
      <w:r>
        <w:rPr>
          <w:bCs/>
          <w:b/>
        </w:rPr>
        <w:t xml:space="preserve">MARA</w:t>
      </w:r>
      <w:r>
        <w:t xml:space="preserve"> </w:t>
      </w:r>
      <w:r>
        <w:t xml:space="preserve">(</w:t>
      </w:r>
      <w:r>
        <w:rPr>
          <w:rStyle w:val="VerbatimChar"/>
        </w:rPr>
        <w:t xml:space="preserve">MTART = 'ZAPI'</w:t>
      </w:r>
      <w:r>
        <w:t xml:space="preserve">, status not excluded, created-date range).</w:t>
      </w:r>
    </w:p>
    <w:p>
      <w:pPr>
        <w:numPr>
          <w:ilvl w:val="0"/>
          <w:numId w:val="1006"/>
        </w:numPr>
        <w:pStyle w:val="Compact"/>
      </w:pPr>
      <w:r>
        <w:t xml:space="preserve">Connects to the TrackWise database and</w:t>
      </w:r>
      <w:r>
        <w:t xml:space="preserve"> </w:t>
      </w:r>
      <w:r>
        <w:rPr>
          <w:bCs/>
          <w:b/>
        </w:rPr>
        <w:t xml:space="preserve">inserts each material number</w:t>
      </w:r>
      <w:r>
        <w:t xml:space="preserve"> </w:t>
      </w:r>
      <w:r>
        <w:t xml:space="preserve">into the TrackWise-side</w:t>
      </w:r>
      <w:r>
        <w:t xml:space="preserve"> </w:t>
      </w:r>
      <w:r>
        <w:rPr>
          <w:rStyle w:val="VerbatimChar"/>
        </w:rPr>
        <w:t xml:space="preserve">MARA</w:t>
      </w:r>
      <w:r>
        <w:t xml:space="preserve">.</w:t>
      </w:r>
    </w:p>
    <w:bookmarkEnd w:id="34"/>
    <w:bookmarkStart w:id="35" w:name="sql-statements-2"/>
    <w:p>
      <w:pPr>
        <w:pStyle w:val="Heading3"/>
      </w:pPr>
      <w:r>
        <w:t xml:space="preserve">5.2 SQL statements</w:t>
      </w:r>
    </w:p>
    <w:p>
      <w:pPr>
        <w:pStyle w:val="FirstParagraph"/>
      </w:pPr>
      <w:r>
        <w:rPr>
          <w:iCs/>
          <w:i/>
        </w:rPr>
        <w:t xml:space="preserve">Keep (Open SQL):</w:t>
      </w:r>
    </w:p>
    <w:p>
      <w:pPr>
        <w:pStyle w:val="SourceCode"/>
      </w:pPr>
      <w:r>
        <w:rPr>
          <w:rStyle w:val="VerbatimChar"/>
        </w:rPr>
        <w:t xml:space="preserve">SELECT * FROM zcon_mdm CLIENT SPECIFIED INTO TABLE gt_con WHERE mandt = sy-mandt.</w:t>
      </w:r>
      <w:r>
        <w:br/>
      </w:r>
      <w:r>
        <w:rPr>
          <w:rStyle w:val="VerbatimChar"/>
        </w:rPr>
        <w:t xml:space="preserve">SELECT field1 FROM zmm_param CLIENT SPECIFIED UP TO 1 ROWS INTO g_field1</w:t>
      </w:r>
      <w:r>
        <w:br/>
      </w:r>
      <w:r>
        <w:rPr>
          <w:rStyle w:val="VerbatimChar"/>
        </w:rPr>
        <w:t xml:space="preserve">        WHERE mandt = sy-mandt AND param_type = 'ZZ9' ORDER BY srno.</w:t>
      </w:r>
      <w:r>
        <w:br/>
      </w:r>
      <w:r>
        <w:rPr>
          <w:rStyle w:val="VerbatimChar"/>
        </w:rPr>
        <w:t xml:space="preserve">SELECT * FROM mara INTO TABLE gt_mara</w:t>
      </w:r>
      <w:r>
        <w:br/>
      </w:r>
      <w:r>
        <w:rPr>
          <w:rStyle w:val="VerbatimChar"/>
        </w:rPr>
        <w:t xml:space="preserve">        WHERE ersda IN s_ersda AND mtart = 'ZAPI' AND mstae NOT IN (g_field1).</w:t>
      </w:r>
    </w:p>
    <w:p>
      <w:pPr>
        <w:pStyle w:val="FirstParagraph"/>
      </w:pPr>
      <w:r>
        <w:rPr>
          <w:iCs/>
          <w:i/>
        </w:rPr>
        <w:t xml:space="preserve">Replace (Native SQL → API C-3):</w:t>
      </w:r>
    </w:p>
    <w:p>
      <w:pPr>
        <w:pStyle w:val="SourceCode"/>
      </w:pPr>
      <w:r>
        <w:rPr>
          <w:rStyle w:val="VerbatimChar"/>
        </w:rPr>
        <w:t xml:space="preserve">EXEC SQL. CONNECT TO / GET / SET CONNECTION :gs_con-DBCON ENDEXEC.  "→ removed</w:t>
      </w:r>
      <w:r>
        <w:br/>
      </w:r>
      <w:r>
        <w:rPr>
          <w:rStyle w:val="VerbatimChar"/>
        </w:rPr>
        <w:t xml:space="preserve">EXEC SQL. INSERT INTO mara (MATNR) VALUES ( :gs_mara-matnr ) ENDEXEC. "→ POST TrackWise Material</w:t>
      </w:r>
      <w:r>
        <w:br/>
      </w:r>
      <w:r>
        <w:rPr>
          <w:rStyle w:val="VerbatimChar"/>
        </w:rPr>
        <w:t xml:space="preserve">EXEC SQL. DISCONNECT :con ENDEXEC.                                  "→ removed</w:t>
      </w:r>
    </w:p>
    <w:bookmarkEnd w:id="35"/>
    <w:bookmarkStart w:id="36" w:name="tables-the-data-comes-from-sap-2"/>
    <w:p>
      <w:pPr>
        <w:pStyle w:val="Heading3"/>
      </w:pPr>
      <w:r>
        <w:t xml:space="preserve">5.3 Tables the data comes from (SAP)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ZCON_MDM</w:t>
      </w:r>
      <w:r>
        <w:t xml:space="preserve"> </w:t>
      </w:r>
      <w:r>
        <w:t xml:space="preserve">— §2.2 (+ data).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MARA</w:t>
      </w:r>
      <w:r>
        <w:t xml:space="preserve"> </w:t>
      </w:r>
      <w:r>
        <w:t xml:space="preserve">(standard SAP material master). Fields used: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,</w:t>
      </w:r>
      <w:r>
        <w:t xml:space="preserve"> </w:t>
      </w:r>
      <w:r>
        <w:rPr>
          <w:rStyle w:val="VerbatimChar"/>
        </w:rPr>
        <w:t xml:space="preserve">MTART</w:t>
      </w:r>
      <w:r>
        <w:t xml:space="preserve"> </w:t>
      </w:r>
      <w:r>
        <w:t xml:space="preserve">(=</w:t>
      </w:r>
      <w:r>
        <w:t xml:space="preserve"> </w:t>
      </w:r>
      <w:r>
        <w:t xml:space="preserve">‘</w:t>
      </w:r>
      <w:r>
        <w:t xml:space="preserve">ZAPI</w:t>
      </w:r>
      <w:r>
        <w:t xml:space="preserve">’</w:t>
      </w:r>
      <w:r>
        <w:t xml:space="preserve">),</w:t>
      </w:r>
      <w:r>
        <w:t xml:space="preserve"> </w:t>
      </w:r>
      <w:r>
        <w:rPr>
          <w:rStyle w:val="VerbatimChar"/>
        </w:rPr>
        <w:t xml:space="preserve">ERSDA</w:t>
      </w:r>
      <w:r>
        <w:t xml:space="preserve"> </w:t>
      </w:r>
      <w:r>
        <w:t xml:space="preserve">(created date),</w:t>
      </w:r>
      <w:r>
        <w:t xml:space="preserve"> </w:t>
      </w:r>
      <w:r>
        <w:rPr>
          <w:rStyle w:val="VerbatimChar"/>
        </w:rPr>
        <w:t xml:space="preserve">MSTAE</w:t>
      </w:r>
      <w:r>
        <w:t xml:space="preserve"> </w:t>
      </w:r>
      <w:r>
        <w:t xml:space="preserve">(material status). Only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 </w:t>
      </w:r>
      <w:r>
        <w:t xml:space="preserve">is sent onward.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ZMM_PARAM</w:t>
      </w:r>
      <w:r>
        <w:t xml:space="preserve"> </w:t>
      </w:r>
      <w:r>
        <w:t xml:space="preserve">— parameter master; structure and sample data below.</w:t>
      </w:r>
    </w:p>
    <w:p>
      <w:pPr>
        <w:pStyle w:val="FirstParagraph"/>
      </w:pPr>
      <w:r>
        <w:rPr>
          <w:bCs/>
          <w:b/>
        </w:rPr>
        <w:t xml:space="preserve">ZMM_PARAM structure</w:t>
      </w:r>
      <w:r>
        <w:t xml:space="preserve"> </w:t>
      </w:r>
      <w:r>
        <w:rPr>
          <w:iCs/>
          <w:i/>
        </w:rPr>
        <w:t xml:space="preserve">(MM : Parameter master ztable)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(key)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number (key)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FIELD1 … FIELD10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(program reads</w:t>
            </w:r>
            <w:r>
              <w:t xml:space="preserve"> </w:t>
            </w:r>
            <w:r>
              <w:rPr>
                <w:rStyle w:val="VerbatimChar"/>
              </w:rPr>
              <w:t xml:space="preserve">FIELD1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PARAM_TYPE='ZZ9'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ZMM_PARAM sample data</w:t>
      </w:r>
      <w:r>
        <w:t xml:space="preserve"> </w:t>
      </w:r>
      <w:r>
        <w:t xml:space="preserve">(representative rows; the program itself uses only</w:t>
      </w:r>
      <w:r>
        <w:t xml:space="preserve"> </w:t>
      </w:r>
      <w:r>
        <w:rPr>
          <w:rStyle w:val="VerbatimChar"/>
        </w:rPr>
        <w:t xml:space="preserve">PARAM_TYPE = 'ZZ9'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TIME SUPPLY TO THE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MOLECULE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/ RAW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/ FG-TRADING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/ CER-DIRECT</w:t>
            </w:r>
          </w:p>
        </w:tc>
      </w:tr>
    </w:tbl>
    <w:bookmarkEnd w:id="36"/>
    <w:bookmarkStart w:id="37" w:name="table-being-sent-out-trackwise-mara"/>
    <w:p>
      <w:pPr>
        <w:pStyle w:val="Heading3"/>
      </w:pPr>
      <w:r>
        <w:t xml:space="preserve">5.4 Table being sent out — TrackWise</w:t>
      </w:r>
      <w:r>
        <w:t xml:space="preserve"> </w:t>
      </w:r>
      <w:r>
        <w:rPr>
          <w:rStyle w:val="VerbatimChar"/>
        </w:rPr>
        <w:t xml:space="preserve">MARA</w:t>
      </w:r>
    </w:p>
    <w:p>
      <w:pPr>
        <w:pStyle w:val="FirstParagraph"/>
      </w:pPr>
      <w:r>
        <w:t xml:space="preserve">External TrackWise DB. One field: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number (leading zeros stripped before send)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program-zqm_trackwise-largest"/>
    <w:p>
      <w:pPr>
        <w:pStyle w:val="Heading1"/>
      </w:pPr>
      <w:r>
        <w:t xml:space="preserve">6. Program — ZQM_TRACKWISE</w:t>
      </w:r>
      <w:r>
        <w:t xml:space="preserve"> </w:t>
      </w:r>
      <w:r>
        <w:rPr>
          <w:iCs/>
          <w:i/>
        </w:rPr>
        <w:t xml:space="preserve">(largest)</w:t>
      </w:r>
    </w:p>
    <w:bookmarkStart w:id="39" w:name="what-it-does-3"/>
    <w:p>
      <w:pPr>
        <w:pStyle w:val="Heading3"/>
      </w:pPr>
      <w:r>
        <w:t xml:space="preserve">6.1 What it does</w:t>
      </w:r>
    </w:p>
    <w:p>
      <w:pPr>
        <w:pStyle w:val="FirstParagraph"/>
      </w:pPr>
      <w:r>
        <w:t xml:space="preserve">Triggered from a QM BAdI. Depending on a memory flag (</w:t>
      </w:r>
      <w:r>
        <w:rPr>
          <w:rStyle w:val="VerbatimChar"/>
        </w:rPr>
        <w:t xml:space="preserve">P</w:t>
      </w:r>
      <w:r>
        <w:t xml:space="preserve"> </w:t>
      </w:r>
      <w:r>
        <w:t xml:space="preserve">= product,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material) it takes product- or</w:t>
      </w:r>
      <w:r>
        <w:t xml:space="preserve"> </w:t>
      </w:r>
      <w:r>
        <w:t xml:space="preserve">material-detail records and pushes them to TrackWise for deviation processing:</w:t>
      </w:r>
      <w:r>
        <w:t xml:space="preserve"> </w:t>
      </w:r>
      <w:r>
        <w:t xml:space="preserve">1. Reads the TrackWise connection from</w:t>
      </w:r>
      <w:r>
        <w:t xml:space="preserve"> </w:t>
      </w:r>
      <w:r>
        <w:rPr>
          <w:bCs/>
          <w:b/>
        </w:rPr>
        <w:t xml:space="preserve">ZCON_MDM</w:t>
      </w:r>
      <w:r>
        <w:t xml:space="preserve">.</w:t>
      </w:r>
      <w:r>
        <w:t xml:space="preserve"> </w:t>
      </w:r>
      <w:r>
        <w:t xml:space="preserve">2. Imports the detail records from memory; writes a local copy into the SAP mirror tables</w:t>
      </w:r>
      <w:r>
        <w:t xml:space="preserve"> </w:t>
      </w:r>
      <w:r>
        <w:rPr>
          <w:bCs/>
          <w:b/>
        </w:rPr>
        <w:t xml:space="preserve">ZTW_PROD_DET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ZTW_MAT_DET</w:t>
      </w:r>
      <w:r>
        <w:t xml:space="preserve"> </w:t>
      </w:r>
      <w:r>
        <w:t xml:space="preserve">(Open SQL — kept).</w:t>
      </w:r>
      <w:r>
        <w:t xml:space="preserve"> </w:t>
      </w:r>
      <w:r>
        <w:t xml:space="preserve">3. Connects to TrackWise and</w:t>
      </w:r>
      <w:r>
        <w:t xml:space="preserve"> </w:t>
      </w:r>
      <w:r>
        <w:rPr>
          <w:bCs/>
          <w:b/>
        </w:rPr>
        <w:t xml:space="preserve">inserts</w:t>
      </w:r>
      <w:r>
        <w:t xml:space="preserve"> </w:t>
      </w:r>
      <w:r>
        <w:t xml:space="preserve">material-detail / product-detail rows into the external</w:t>
      </w:r>
      <w:r>
        <w:t xml:space="preserve"> </w:t>
      </w:r>
      <w:r>
        <w:rPr>
          <w:rStyle w:val="VerbatimChar"/>
        </w:rPr>
        <w:t xml:space="preserve">ZTW_MAT_DET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ZTW_PROD_DET</w:t>
      </w:r>
      <w:r>
        <w:t xml:space="preserve">.</w:t>
      </w:r>
      <w:r>
        <w:t xml:space="preserve"> </w:t>
      </w:r>
      <w:r>
        <w:t xml:space="preserve">4. For the plant,</w:t>
      </w:r>
      <w:r>
        <w:t xml:space="preserve"> </w:t>
      </w:r>
      <w:r>
        <w:rPr>
          <w:bCs/>
          <w:b/>
        </w:rPr>
        <w:t xml:space="preserve">checks</w:t>
      </w:r>
      <w:r>
        <w:t xml:space="preserve"> </w:t>
      </w:r>
      <w:r>
        <w:rPr>
          <w:rStyle w:val="VerbatimChar"/>
        </w:rPr>
        <w:t xml:space="preserve">ZTW_PLNT_DET</w:t>
      </w:r>
      <w:r>
        <w:t xml:space="preserve">; if missing, reads the plant name from</w:t>
      </w:r>
      <w:r>
        <w:t xml:space="preserve"> </w:t>
      </w:r>
      <w:r>
        <w:rPr>
          <w:bCs/>
          <w:b/>
        </w:rPr>
        <w:t xml:space="preserve">T001W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inserts</w:t>
      </w:r>
      <w:r>
        <w:t xml:space="preserve"> </w:t>
      </w:r>
      <w:r>
        <w:t xml:space="preserve">the plant into</w:t>
      </w:r>
      <w:r>
        <w:t xml:space="preserve"> </w:t>
      </w:r>
      <w:r>
        <w:rPr>
          <w:rStyle w:val="VerbatimChar"/>
        </w:rPr>
        <w:t xml:space="preserve">ZTW_PLNT_DET</w:t>
      </w:r>
      <w:r>
        <w:t xml:space="preserve">.</w:t>
      </w:r>
    </w:p>
    <w:bookmarkEnd w:id="39"/>
    <w:bookmarkStart w:id="40" w:name="sql-statements-3"/>
    <w:p>
      <w:pPr>
        <w:pStyle w:val="Heading3"/>
      </w:pPr>
      <w:r>
        <w:t xml:space="preserve">6.2 SQL statements</w:t>
      </w:r>
    </w:p>
    <w:p>
      <w:pPr>
        <w:pStyle w:val="FirstParagraph"/>
      </w:pPr>
      <w:r>
        <w:rPr>
          <w:iCs/>
          <w:i/>
        </w:rPr>
        <w:t xml:space="preserve">Keep (Open SQL):</w:t>
      </w:r>
    </w:p>
    <w:p>
      <w:pPr>
        <w:pStyle w:val="SourceCode"/>
      </w:pPr>
      <w:r>
        <w:rPr>
          <w:rStyle w:val="VerbatimChar"/>
        </w:rPr>
        <w:t xml:space="preserve">SELECT * FROM zcon_mdm CLIENT SPECIFIED INTO TABLE gt_con WHERE mandt = sy-mandt.</w:t>
      </w:r>
      <w:r>
        <w:br/>
      </w:r>
      <w:r>
        <w:rPr>
          <w:rStyle w:val="VerbatimChar"/>
        </w:rPr>
        <w:t xml:space="preserve">SELECT SINGLE name1 FROM t001w INTO gv_name WHERE werks = p_gv_qmel-mawerk.</w:t>
      </w:r>
      <w:r>
        <w:br/>
      </w:r>
      <w:r>
        <w:rPr>
          <w:rStyle w:val="VerbatimChar"/>
        </w:rPr>
        <w:t xml:space="preserve">INSERT ztw_prod_det FROM TABLE gt_prod_det.     "SAP mirror</w:t>
      </w:r>
      <w:r>
        <w:br/>
      </w:r>
      <w:r>
        <w:rPr>
          <w:rStyle w:val="VerbatimChar"/>
        </w:rPr>
        <w:t xml:space="preserve">INSERT ztw_mat_det  FROM TABLE gt_mat_det.      "SAP mirror</w:t>
      </w:r>
    </w:p>
    <w:p>
      <w:pPr>
        <w:pStyle w:val="FirstParagraph"/>
      </w:pPr>
      <w:r>
        <w:rPr>
          <w:iCs/>
          <w:i/>
        </w:rPr>
        <w:t xml:space="preserve">Replace (Native SQL → APIs C-4/5/6/7):</w:t>
      </w:r>
    </w:p>
    <w:p>
      <w:pPr>
        <w:pStyle w:val="SourceCode"/>
      </w:pPr>
      <w:r>
        <w:rPr>
          <w:rStyle w:val="VerbatimChar"/>
        </w:rPr>
        <w:t xml:space="preserve">EXEC SQL. CONNECT / SET / GET / DISCONNECT :con ENDEXEC.            "→ removed (×15)</w:t>
      </w:r>
      <w:r>
        <w:br/>
      </w:r>
      <w:r>
        <w:rPr>
          <w:rStyle w:val="VerbatimChar"/>
        </w:rPr>
        <w:t xml:space="preserve">EXEC SQL. INSERT INTO ZTW_MAT_DET ( … 20 cols … )  VALUES ( … ) ENDEXEC.  "→ POST Material Detail (C-4)</w:t>
      </w:r>
      <w:r>
        <w:br/>
      </w:r>
      <w:r>
        <w:rPr>
          <w:rStyle w:val="VerbatimChar"/>
        </w:rPr>
        <w:t xml:space="preserve">EXEC SQL. SELECT Plant_Code, Plant_Name FROM ZTW_PLNT_DET</w:t>
      </w:r>
      <w:r>
        <w:br/>
      </w:r>
      <w:r>
        <w:rPr>
          <w:rStyle w:val="VerbatimChar"/>
        </w:rPr>
        <w:t xml:space="preserve">                 WHERE Plant_Code = :gv_plant ENDEXEC.             "→ GET Check Plant (C-5)</w:t>
      </w:r>
      <w:r>
        <w:br/>
      </w:r>
      <w:r>
        <w:rPr>
          <w:rStyle w:val="VerbatimChar"/>
        </w:rPr>
        <w:t xml:space="preserve">EXEC SQL. INSERT INTO ZTW_PLNT_DET (Plant_Code, Plant_Name) VALUES ( … ) ENDEXEC. "→ POST Plant (C-6)</w:t>
      </w:r>
      <w:r>
        <w:br/>
      </w:r>
      <w:r>
        <w:rPr>
          <w:rStyle w:val="VerbatimChar"/>
        </w:rPr>
        <w:t xml:space="preserve">EXEC SQL. INSERT INTO ZTW_PROD_DET ( … 15 cols … ) VALUES ( … ) ENDEXEC.  "→ POST Product Detail (C-7)</w:t>
      </w:r>
    </w:p>
    <w:p>
      <w:pPr>
        <w:pStyle w:val="FirstParagraph"/>
      </w:pPr>
      <w:r>
        <w:rPr>
          <w:iCs/>
          <w:i/>
        </w:rPr>
        <w:t xml:space="preserve">(The product-detail INSERT appears 8 times for different date combinations — all one API.)</w:t>
      </w:r>
    </w:p>
    <w:bookmarkEnd w:id="40"/>
    <w:bookmarkStart w:id="41" w:name="tables-the-data-comes-from-sap-3"/>
    <w:p>
      <w:pPr>
        <w:pStyle w:val="Heading3"/>
      </w:pPr>
      <w:r>
        <w:t xml:space="preserve">6.3 Tables the data comes from (SAP)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ZCON_MDM</w:t>
      </w:r>
      <w:r>
        <w:t xml:space="preserve"> </w:t>
      </w:r>
      <w:r>
        <w:t xml:space="preserve">— §2.2 (+ data).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T001W</w:t>
      </w:r>
      <w:r>
        <w:t xml:space="preserve"> </w:t>
      </w:r>
      <w:r>
        <w:t xml:space="preserve">(standard) — plant; field</w:t>
      </w:r>
      <w:r>
        <w:t xml:space="preserve"> </w:t>
      </w:r>
      <w:r>
        <w:rPr>
          <w:rStyle w:val="VerbatimChar"/>
        </w:rPr>
        <w:t xml:space="preserve">NAME1</w:t>
      </w:r>
      <w:r>
        <w:t xml:space="preserve"> </w:t>
      </w:r>
      <w:r>
        <w:t xml:space="preserve">(CHAR 30) used as the plant name.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ZTW_MAT_DET / ZTW_PROD_DET</w:t>
      </w:r>
      <w:r>
        <w:t xml:space="preserve"> </w:t>
      </w:r>
      <w:r>
        <w:t xml:space="preserve">— SAP mirror tables; also the payload structure (below).</w:t>
      </w:r>
    </w:p>
    <w:bookmarkEnd w:id="41"/>
    <w:bookmarkStart w:id="42" w:name="X671a08e357c043de35ee1019adb46edbc71e348"/>
    <w:p>
      <w:pPr>
        <w:pStyle w:val="Heading3"/>
      </w:pPr>
      <w:r>
        <w:t xml:space="preserve">6.4 Tables being sent out (external TrackWise DB)</w:t>
      </w:r>
    </w:p>
    <w:p>
      <w:pPr>
        <w:pStyle w:val="FirstParagraph"/>
      </w:pPr>
      <w:r>
        <w:rPr>
          <w:bCs/>
          <w:b/>
        </w:rPr>
        <w:t xml:space="preserve">(a) ZTW_MAT_DET — material detail (20 fields sent)</w:t>
      </w:r>
      <w:r>
        <w:t xml:space="preserve"> </w:t>
      </w:r>
      <w:r>
        <w:rPr>
          <w:iCs/>
          <w:i/>
        </w:rPr>
        <w:t xml:space="preserve">(also a SAP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Ins_Lot_No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A.R.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Date_of_Supply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string (empty if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Qty_Supplied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(3 dec)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unit of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Impa_Prod_Batch_No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 product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Impa_Prod_Ver_No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 reference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 batch number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ZTW_PROD_DET — product detail (15 fields sent)</w:t>
      </w:r>
      <w:r>
        <w:t xml:space="preserve"> </w:t>
      </w:r>
      <w:r>
        <w:rPr>
          <w:iCs/>
          <w:i/>
        </w:rPr>
        <w:t xml:space="preserve">(also a SAP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document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string (empty if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string (empty if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Impa_Mat_Insp_Lot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 manufacturer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Impacted_Mat_AR_No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A.R. number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ZTW_PLNT_DET — plant (2 fields)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external TrackWise DB only (not a SAP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(from</w:t>
            </w:r>
            <w:r>
              <w:t xml:space="preserve"> </w:t>
            </w:r>
            <w:r>
              <w:rPr>
                <w:rStyle w:val="VerbatimChar"/>
              </w:rPr>
              <w:t xml:space="preserve">ztw_prod_det-plant_code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T001W-NAME1</w:t>
            </w:r>
          </w:p>
        </w:tc>
      </w:tr>
    </w:tbl>
    <w:p>
      <w:pPr>
        <w:pStyle w:val="BodyText"/>
      </w:pPr>
      <w:r>
        <w:rPr>
          <w:iCs/>
          <w:i/>
        </w:rPr>
        <w:t xml:space="preserve">External column lengths for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ZTW_PLNT_DET</w:t>
      </w:r>
      <w:r>
        <w:rPr>
          <w:iCs/>
          <w:i/>
        </w:rPr>
        <w:t xml:space="preserve"> </w:t>
      </w:r>
      <w:r>
        <w:rPr>
          <w:iCs/>
          <w:i/>
        </w:rPr>
        <w:t xml:space="preserve">are owned by the TrackWise side; the SAP-side values sent are as</w:t>
      </w:r>
      <w:r>
        <w:rPr>
          <w:iCs/>
          <w:i/>
        </w:rPr>
        <w:t xml:space="preserve"> </w:t>
      </w:r>
      <w:r>
        <w:rPr>
          <w:iCs/>
          <w:i/>
        </w:rPr>
        <w:t xml:space="preserve">above.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pi-list-for-cpi-summary"/>
    <w:p>
      <w:pPr>
        <w:pStyle w:val="Heading1"/>
      </w:pPr>
      <w:r>
        <w:t xml:space="preserve">7. API list for CPI (summary)</w:t>
      </w:r>
    </w:p>
    <w:p>
      <w:pPr>
        <w:pStyle w:val="FirstParagraph"/>
      </w:pPr>
      <w:r>
        <w:t xml:space="preserve">Under Option A, each API is a CPI iFlow: SAP calls it over HTTPS; the iFlow performs the identical JDBC</w:t>
      </w:r>
      <w:r>
        <w:t xml:space="preserve"> </w:t>
      </w:r>
      <w:r>
        <w:t xml:space="preserve">INSERT/SELECT on the SQL Server table shown.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(SAP→CPI)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table (JDBC)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 ASRS Push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ZMM_SQL_ASRS_SAP_PUSH*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 ASRS Get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 / 2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ZMM_ASRS_SAP_INTERFACE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 TrackWise Push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 (TW)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ZMDM_RA_TRACKWISE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 TrackWise Push Material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ZTW_MAT_DET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 TrackWise Check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ZTW_PLNT_DET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 / 2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 TrackWise Push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ZTW_PLNT_DET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 TrackWise Push 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ZTW_PROD_DET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confirmed: SAP S/4HANA Private Cloud Edition (RISE with SAP).</w:t>
      </w:r>
      <w:r>
        <w:t xml:space="preserve"> </w:t>
      </w:r>
      <w:r>
        <w:t xml:space="preserve">The SAP-side consumer is standard</w:t>
      </w:r>
      <w:r>
        <w:t xml:space="preserve"> </w:t>
      </w:r>
      <w:r>
        <w:t xml:space="preserve">managed ABAP — an HTTPS call to CPI via a destination / Communication Arrangement (recommended</w:t>
      </w:r>
      <w:r>
        <w:t xml:space="preserve"> </w:t>
      </w:r>
      <w:r>
        <w:rPr>
          <w:rStyle w:val="VerbatimChar"/>
        </w:rPr>
        <w:t xml:space="preserve">if_web_http_client</w:t>
      </w:r>
      <w:r>
        <w:t xml:space="preserve">). No open points remain on the SAP side; the CPI team’s remaining task is the SQL Server</w:t>
      </w:r>
      <w:r>
        <w:t xml:space="preserve"> </w:t>
      </w:r>
      <w:r>
        <w:t xml:space="preserve">connectivity (Cloud Connector / on-premise JDBC) and the seven iFlows in §7.</w:t>
      </w:r>
    </w:p>
    <w:bookmarkEnd w:id="44"/>
    <w:sectPr/>
    <w:pgMar w:top="1008" w:right="864" w:bottom="1008" w:left="864" w:header="504" w:footer="504" w:gutter="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ASRS &amp; TrackWise Interfaces — SQL-to-API Migration</dc:title>
  <dc:creator>Program-by-program specification (SAP → CPI)</dc:creator>
  <cp:keywords/>
  <dcterms:created xsi:type="dcterms:W3CDTF">2026-07-14T05:42:48Z</dcterms:created>
  <dcterms:modified xsi:type="dcterms:W3CDTF">2026-07-14T05:42:48Z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July 2026</vt:lpwstr>
  </property>
</Properties>
</file>